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i w:val="1"/>
          <w:iCs w:val="1"/>
        </w:rPr>
      </w:pPr>
      <w:r w:rsidDel="00000000" w:rsidR="00000000" w:rsidRPr="00000000">
        <w:rPr>
          <w:b w:val="1"/>
          <w:bCs w:val="1"/>
          <w:rtl w:val="0"/>
        </w:rPr>
        <w:t xml:space="preserve">Clement of Alexandria (c. 150–215 CE):</w:t>
      </w:r>
      <w:r w:rsidDel="00000000" w:rsidR="00000000" w:rsidRPr="00000000">
        <w:rPr>
          <w:rtl w:val="0"/>
        </w:rPr>
        <w:t xml:space="preserve"> &gt; </w:t>
      </w:r>
      <w:r w:rsidDel="00000000" w:rsidR="00000000" w:rsidRPr="00000000">
        <w:rPr>
          <w:i w:val="1"/>
          <w:iCs w:val="1"/>
          <w:rtl w:val="0"/>
        </w:rPr>
        <w:t xml:space="preserve">"John, last of all, perceiving that the bodily facts had been made plain in the gospel, being urged by his friends and inspired by the Spirit, composed a spiritual gospel."</w:t>
      </w:r>
      <w:r w:rsidDel="00000000" w:rsidR="00000000" w:rsidRPr="00000000">
        <w:rPr>
          <w:rtl w:val="0"/>
        </w:rPr>
        <w:t xml:space="preserve"> </w:t>
      </w:r>
      <w:r w:rsidDel="00000000" w:rsidR="00000000" w:rsidRPr="00000000">
        <w:rPr>
          <w:i w:val="1"/>
          <w:iCs w:val="1"/>
          <w:rtl w:val="0"/>
        </w:rPr>
        <w:t xml:space="preserve">(Context: This quote, preserved by the 4th-century historian Eusebius, established the primary lens through which John was read for millennia. It validated the idea that John was writing to reveal the inner, mystical meaning of Christ's life rather than just the external chronology.)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 The Velvet Rope and the Velvet Noose</w:t>
      </w:r>
    </w:p>
    <w:p w:rsidR="00000000" w:rsidDel="00000000" w:rsidP="00000000" w:rsidRDefault="00000000" w:rsidRPr="00000000" w14:paraId="00000004">
      <w:pPr>
        <w:rPr/>
      </w:pPr>
      <w:r w:rsidDel="00000000" w:rsidR="00000000" w:rsidRPr="00000000">
        <w:rPr>
          <w:rtl w:val="0"/>
        </w:rPr>
        <w:t xml:space="preserve">&gt; "The roaring of lions, the howling of wolves, the raging of the stormy sea, and the destructive sword, are portions of eternity, too great for the eye of man."[^1]</w:t>
      </w:r>
    </w:p>
    <w:p w:rsidR="00000000" w:rsidDel="00000000" w:rsidP="00000000" w:rsidRDefault="00000000" w:rsidRPr="00000000" w14:paraId="00000005">
      <w:pPr>
        <w:rPr/>
      </w:pPr>
      <w:r w:rsidDel="00000000" w:rsidR="00000000" w:rsidRPr="00000000">
        <w:rPr>
          <w:rtl w:val="0"/>
        </w:rPr>
        <w:t xml:space="preserve">&gt; </w:t>
      </w:r>
    </w:p>
    <w:p w:rsidR="00000000" w:rsidDel="00000000" w:rsidP="00000000" w:rsidRDefault="00000000" w:rsidRPr="00000000" w14:paraId="00000006">
      <w:pPr>
        <w:rPr/>
      </w:pPr>
      <w:r w:rsidDel="00000000" w:rsidR="00000000" w:rsidRPr="00000000">
        <w:rPr>
          <w:rtl w:val="0"/>
        </w:rPr>
        <w:t xml:space="preserve">The English mystic and poet William Blake understood the terrifying paradox of the Book of Job better than most theologians. When God finally answers Job out of the storm,[^2] He does not arrive as a cosmic accountant ready to balance a moral ledger. He does not offer a polite apology for Job’s suffering. Instead, the Almighty arrives as a staggering, uncontainable force of nature. The Whirlwind does not answer Job’s questions; it dissolves the questioner. To survive the presence of the Absolute, Job had to be reduced to no one.</w:t>
      </w:r>
    </w:p>
    <w:p w:rsidR="00000000" w:rsidDel="00000000" w:rsidP="00000000" w:rsidRDefault="00000000" w:rsidRPr="00000000" w14:paraId="00000007">
      <w:pPr>
        <w:rPr/>
      </w:pPr>
      <w:r w:rsidDel="00000000" w:rsidR="00000000" w:rsidRPr="00000000">
        <w:rPr>
          <w:rtl w:val="0"/>
        </w:rPr>
        <w:t xml:space="preserve">Centuries later, the voice that spoke from the Whirlwind, in garments of flesh and blood, utters what has become the most lethal sentence in the history of religion: "No one comes to the Father except through me."[^3]</w:t>
      </w:r>
    </w:p>
    <w:p w:rsidR="00000000" w:rsidDel="00000000" w:rsidP="00000000" w:rsidRDefault="00000000" w:rsidRPr="00000000" w14:paraId="00000008">
      <w:pPr>
        <w:rPr/>
      </w:pPr>
      <w:r w:rsidDel="00000000" w:rsidR="00000000" w:rsidRPr="00000000">
        <w:rPr>
          <w:rtl w:val="0"/>
        </w:rPr>
        <w:t xml:space="preserve">For millennia, orthodox Western theology has weaponized this statement, transforming a profound phenomenological threshold into an ontological border wall (in other words, turning an invitation to expand our spiritual consciousness into a rigid, physical barricade that artificially sorts who is "saved" and who is "damned").[^4] Read through the mechanistic, transactional lens of an institutionalized church, the verse becomes a grotesque absurdity. It retroactively damns the patriarchs, erasing everyone who lived before the first century, and geographically excommunicates billions of souls who had the historical misfortune of being born outside the blast radius of Christian evangelism.</w:t>
      </w:r>
    </w:p>
    <w:p w:rsidR="00000000" w:rsidDel="00000000" w:rsidP="00000000" w:rsidRDefault="00000000" w:rsidRPr="00000000" w14:paraId="00000009">
      <w:pPr>
        <w:rPr/>
      </w:pPr>
      <w:r w:rsidDel="00000000" w:rsidR="00000000" w:rsidRPr="00000000">
        <w:rPr>
          <w:rtl w:val="0"/>
        </w:rPr>
        <w:t xml:space="preserve">Even as a child, sitting in church pews, I felt a visceral, almost sickening recoil against this reading. My young mind could not reconcile a God of infinite love with a mathematical and geographical absurdity. That childhood recoil was not a lack of faith; it was a rightful, intuitive rejection of a broken system. I knew, even then, that the infinite, unconditioned grace of the Divine could not possibly be bound by a petty ledger of geography, time, and doctrinal correctness.</w:t>
      </w:r>
    </w:p>
    <w:p w:rsidR="00000000" w:rsidDel="00000000" w:rsidP="00000000" w:rsidRDefault="00000000" w:rsidRPr="00000000" w14:paraId="0000000A">
      <w:pPr>
        <w:rPr/>
      </w:pPr>
      <w:r w:rsidDel="00000000" w:rsidR="00000000" w:rsidRPr="00000000">
        <w:rPr>
          <w:rtl w:val="0"/>
        </w:rPr>
        <w:t xml:space="preserve">In its mildest, most sanitized form, this exclusionary theology reduces the Cosmic Christ to a cosmic bouncer. The church becomes a VIP club, and John 14:6 is the velvet rope, unhooked only for those who say the correct sinner's prayer or assent to the proper creedal formulas.</w:t>
      </w:r>
    </w:p>
    <w:p w:rsidR="00000000" w:rsidDel="00000000" w:rsidP="00000000" w:rsidRDefault="00000000" w:rsidRPr="00000000" w14:paraId="0000000B">
      <w:pPr>
        <w:rPr/>
      </w:pPr>
      <w:r w:rsidDel="00000000" w:rsidR="00000000" w:rsidRPr="00000000">
        <w:rPr>
          <w:rtl w:val="0"/>
        </w:rPr>
        <w:t xml:space="preserve">But history shows us that velvet ropes inevitably harden. When the infinite, uncreated Word is shrunk down to serve as a tribal boundary marker, that velvet rope seamlessly weaves itself into a velvet noose. "No one comes to the Father except through me" became the theological justification for structural violence. It was the rallying cry of the Crusades, the oxygen of the Inquisition, and the baptismal water poured over the colonizer's sword. By forcing a dualistic, "us-versus-them" framework onto the text, empires transformed the Savior into an inquisitor, executing those who failed to pass through their highly monopolized tollbooth of salvation.</w:t>
      </w:r>
    </w:p>
    <w:p w:rsidR="00000000" w:rsidDel="00000000" w:rsidP="00000000" w:rsidRDefault="00000000" w:rsidRPr="00000000" w14:paraId="0000000C">
      <w:pPr>
        <w:rPr/>
      </w:pPr>
      <w:r w:rsidDel="00000000" w:rsidR="00000000" w:rsidRPr="00000000">
        <w:rPr>
          <w:rtl w:val="0"/>
        </w:rPr>
        <w:t xml:space="preserve">This history is a catastrophic metaphysical betrayal.[^5] What if this verse was never meant to be a border checkpoint? What if the "no one" (Greek: oudeis / οὐδεὶς) required to reach the Father is the exact same "no one" that Job had to become in the face of the Whirlwind?</w:t>
      </w:r>
    </w:p>
    <w:p w:rsidR="00000000" w:rsidDel="00000000" w:rsidP="00000000" w:rsidRDefault="00000000" w:rsidRPr="00000000" w14:paraId="0000000D">
      <w:pPr>
        <w:rPr/>
      </w:pPr>
      <w:r w:rsidDel="00000000" w:rsidR="00000000" w:rsidRPr="00000000">
        <w:rPr>
          <w:rtl w:val="0"/>
        </w:rPr>
        <w:t xml:space="preserve">Preface to the Synthesis: Borrowing a Higher Vocabulary</w:t>
      </w:r>
    </w:p>
    <w:p w:rsidR="00000000" w:rsidDel="00000000" w:rsidP="00000000" w:rsidRDefault="00000000" w:rsidRPr="00000000" w14:paraId="0000000E">
      <w:pPr>
        <w:rPr/>
      </w:pPr>
      <w:r w:rsidDel="00000000" w:rsidR="00000000" w:rsidRPr="00000000">
        <w:rPr>
          <w:rtl w:val="0"/>
        </w:rPr>
        <w:t xml:space="preserve">To rescue John 14:6 from the Inquisition and return it to the Whirlwind, we have to change the way we read. We cannot dismantle the master's house using only the master's tools. Western institutional theology often lacks the precise vocabulary required to describe mystical awakening without immediately panicking about heresy or pantheism.</w:t>
      </w:r>
    </w:p>
    <w:p w:rsidR="00000000" w:rsidDel="00000000" w:rsidP="00000000" w:rsidRDefault="00000000" w:rsidRPr="00000000" w14:paraId="0000000F">
      <w:pPr>
        <w:rPr/>
      </w:pPr>
      <w:r w:rsidDel="00000000" w:rsidR="00000000" w:rsidRPr="00000000">
        <w:rPr>
          <w:rtl w:val="0"/>
        </w:rPr>
        <w:t xml:space="preserve">Because of this, we are going to read the Gospel of John through a radically different set of lenses. We will draw upon the fierce, non-dual theology of Kashmiri Shaivism (specifically the genius of the 10th-century mystic Abhinavagupta), which gives us a breathtaking grammar for how the human mind "recognizes" its own divinity. We will look to the radical Hasidic thought of the Ishbitzer Rebbe, who understood that even the rigid structures of the biblical Law are ultimately garments covering an absolute, undivided divine reality. We will anchor ourselves in the earliest, most expansive Christian mystics—Gregory of Nyssa and Maximus the Confessor—who saw Christ not as a tribal mascot, but as the macrocosmic blueprint of all reality. Finally, we will use modern phenomenology to help us speak clearly about the experience of the human ego.</w:t>
      </w:r>
    </w:p>
    <w:p w:rsidR="00000000" w:rsidDel="00000000" w:rsidP="00000000" w:rsidRDefault="00000000" w:rsidRPr="00000000" w14:paraId="00000010">
      <w:pPr>
        <w:rPr/>
      </w:pP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bringing</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traditions</w:t>
      </w:r>
      <w:r w:rsidDel="00000000" w:rsidR="00000000" w:rsidRPr="00000000">
        <w:rPr>
          <w:rtl w:val="0"/>
        </w:rPr>
        <w:t xml:space="preserve"> </w:t>
      </w:r>
      <w:r w:rsidDel="00000000" w:rsidR="00000000" w:rsidRPr="00000000">
        <w:rPr>
          <w:rtl w:val="0"/>
        </w:rPr>
        <w:t xml:space="preserve">together</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encounter</w:t>
      </w:r>
      <w:r w:rsidDel="00000000" w:rsidR="00000000" w:rsidRPr="00000000">
        <w:rPr>
          <w:rtl w:val="0"/>
        </w:rPr>
        <w:t xml:space="preserve"> </w:t>
      </w:r>
      <w:r w:rsidDel="00000000" w:rsidR="00000000" w:rsidRPr="00000000">
        <w:rPr>
          <w:rtl w:val="0"/>
        </w:rPr>
        <w:t xml:space="preserve">concepts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might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unfamiliar</w:t>
      </w:r>
      <w:r w:rsidDel="00000000" w:rsidR="00000000" w:rsidRPr="00000000">
        <w:rPr>
          <w:rtl w:val="0"/>
        </w:rPr>
        <w:t xml:space="preserve">—</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Hindu</w:t>
      </w:r>
      <w:r w:rsidDel="00000000" w:rsidR="00000000" w:rsidRPr="00000000">
        <w:rPr>
          <w:rtl w:val="0"/>
        </w:rPr>
        <w:t xml:space="preserve"> </w:t>
      </w:r>
      <w:r w:rsidDel="00000000" w:rsidR="00000000" w:rsidRPr="00000000">
        <w:rPr>
          <w:rtl w:val="0"/>
        </w:rPr>
        <w:t xml:space="preserve">idea</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malas</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मल</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cognitive</w:t>
      </w:r>
      <w:r w:rsidDel="00000000" w:rsidR="00000000" w:rsidRPr="00000000">
        <w:rPr>
          <w:rtl w:val="0"/>
        </w:rPr>
        <w:t xml:space="preserve"> </w:t>
      </w:r>
      <w:r w:rsidDel="00000000" w:rsidR="00000000" w:rsidRPr="00000000">
        <w:rPr>
          <w:rtl w:val="0"/>
        </w:rPr>
        <w:t xml:space="preserve">illusions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trap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ego</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Kabbalistic</w:t>
      </w:r>
      <w:r w:rsidDel="00000000" w:rsidR="00000000" w:rsidRPr="00000000">
        <w:rPr>
          <w:rtl w:val="0"/>
        </w:rPr>
        <w:t xml:space="preserve"> </w:t>
      </w:r>
      <w:r w:rsidDel="00000000" w:rsidR="00000000" w:rsidRPr="00000000">
        <w:rPr>
          <w:rtl w:val="0"/>
        </w:rPr>
        <w:t xml:space="preserve">concept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Havdalah</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necessary</w:t>
      </w:r>
      <w:r w:rsidDel="00000000" w:rsidR="00000000" w:rsidRPr="00000000">
        <w:rPr>
          <w:rtl w:val="0"/>
        </w:rPr>
        <w:t xml:space="preserve"> </w:t>
      </w:r>
      <w:r w:rsidDel="00000000" w:rsidR="00000000" w:rsidRPr="00000000">
        <w:rPr>
          <w:rtl w:val="0"/>
        </w:rPr>
        <w:t xml:space="preserve">act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separation</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introduce</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dilute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Gospel</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provide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resolution</w:t>
      </w:r>
      <w:r w:rsidDel="00000000" w:rsidR="00000000" w:rsidRPr="00000000">
        <w:rPr>
          <w:rtl w:val="0"/>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exactly</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Jesus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doing</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When Jesus stands before the Pharisees, he is not just arguing about Sabbath rules; he is actively dismantling the universal illusions that keep the human soul in bondage. To understand the door he is opening, we must first name the prison. And the most foundational illusion of that prison is the belief that salvation requires changing what you are, rather than realizing who you already are.</w:t>
      </w:r>
    </w:p>
    <w:p w:rsidR="00000000" w:rsidDel="00000000" w:rsidP="00000000" w:rsidRDefault="00000000" w:rsidRPr="00000000" w14:paraId="00000012">
      <w:pPr>
        <w:rPr/>
      </w:pPr>
      <w:r w:rsidDel="00000000" w:rsidR="00000000" w:rsidRPr="00000000">
        <w:rPr>
          <w:rtl w:val="0"/>
        </w:rPr>
        <w:t xml:space="preserve">Footnotes:</w:t>
      </w:r>
    </w:p>
    <w:p w:rsidR="00000000" w:rsidDel="00000000" w:rsidP="00000000" w:rsidRDefault="00000000" w:rsidRPr="00000000" w14:paraId="00000013">
      <w:pPr>
        <w:rPr/>
      </w:pPr>
      <w:r w:rsidDel="00000000" w:rsidR="00000000" w:rsidRPr="00000000">
        <w:rPr>
          <w:rtl w:val="0"/>
        </w:rPr>
        <w:t xml:space="preserve">[^1]: William Blake, The Marriage of Heaven and Hell (1790), Plate 8, "Proverbs of Hell."</w:t>
      </w:r>
    </w:p>
    <w:p w:rsidR="00000000" w:rsidDel="00000000" w:rsidP="00000000" w:rsidRDefault="00000000" w:rsidRPr="00000000" w14:paraId="00000014">
      <w:pPr>
        <w:rPr/>
      </w:pPr>
      <w:r w:rsidDel="00000000" w:rsidR="00000000" w:rsidRPr="00000000">
        <w:rPr>
          <w:rtl w:val="0"/>
        </w:rPr>
      </w:r>
      <w:r w:rsidDel="00000000" w:rsidR="00000000" w:rsidRPr="00000000">
        <w:rPr>
          <w:rtl w:val="0"/>
        </w:rPr>
        <w:t xml:space="preserve">[^2]: </w:t>
      </w:r>
      <w:r w:rsidDel="00000000" w:rsidR="00000000" w:rsidRPr="00000000">
        <w:rPr>
          <w:rtl w:val="0"/>
        </w:rPr>
        <w:t xml:space="preserve">Job</w:t>
      </w:r>
      <w:r w:rsidDel="00000000" w:rsidR="00000000" w:rsidRPr="00000000">
        <w:rPr>
          <w:rtl w:val="0"/>
        </w:rPr>
        <w:t xml:space="preserve"> 38:1.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LORD</w:t>
      </w:r>
      <w:r w:rsidDel="00000000" w:rsidR="00000000" w:rsidRPr="00000000">
        <w:rPr>
          <w:rtl w:val="0"/>
        </w:rPr>
        <w:t xml:space="preserve"> </w:t>
      </w:r>
      <w:r w:rsidDel="00000000" w:rsidR="00000000" w:rsidRPr="00000000">
        <w:rPr>
          <w:rtl w:val="0"/>
        </w:rPr>
        <w:t xml:space="preserve">answered</w:t>
      </w:r>
      <w:r w:rsidDel="00000000" w:rsidR="00000000" w:rsidRPr="00000000">
        <w:rPr>
          <w:rtl w:val="0"/>
        </w:rPr>
        <w:t xml:space="preserve"> </w:t>
      </w:r>
      <w:r w:rsidDel="00000000" w:rsidR="00000000" w:rsidRPr="00000000">
        <w:rPr>
          <w:rtl w:val="0"/>
        </w:rPr>
        <w:t xml:space="preserve">Job</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whirlwind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wayya</w:t>
      </w:r>
      <w:r w:rsidDel="00000000" w:rsidR="00000000" w:rsidRPr="00000000">
        <w:rPr>
          <w:rtl w:val="0"/>
        </w:rPr>
        <w:t xml:space="preserve">‘</w:t>
      </w:r>
      <w:r w:rsidDel="00000000" w:rsidR="00000000" w:rsidRPr="00000000">
        <w:rPr>
          <w:rtl w:val="0"/>
        </w:rPr>
        <w:t xml:space="preserve">an</w:t>
      </w:r>
      <w:r w:rsidDel="00000000" w:rsidR="00000000" w:rsidRPr="00000000">
        <w:rPr>
          <w:rtl w:val="0"/>
        </w:rPr>
        <w:t xml:space="preserve">-</w:t>
      </w:r>
      <w:r w:rsidDel="00000000" w:rsidR="00000000" w:rsidRPr="00000000">
        <w:rPr>
          <w:rtl w:val="0"/>
        </w:rPr>
        <w:t xml:space="preserve">Adonai</w:t>
      </w:r>
      <w:r w:rsidDel="00000000" w:rsidR="00000000" w:rsidRPr="00000000">
        <w:rPr>
          <w:rtl w:val="0"/>
        </w:rPr>
        <w:t xml:space="preserve"> </w:t>
      </w:r>
      <w:r w:rsidDel="00000000" w:rsidR="00000000" w:rsidRPr="00000000">
        <w:rPr>
          <w:rtl w:val="0"/>
        </w:rPr>
        <w:t xml:space="preserve">et</w:t>
      </w:r>
      <w:r w:rsidDel="00000000" w:rsidR="00000000" w:rsidRPr="00000000">
        <w:rPr>
          <w:rtl w:val="0"/>
        </w:rPr>
        <w:t xml:space="preserve">-</w:t>
      </w:r>
      <w:r w:rsidDel="00000000" w:rsidR="00000000" w:rsidRPr="00000000">
        <w:rPr>
          <w:rtl w:val="0"/>
        </w:rPr>
        <w:t xml:space="preserve">Iyov</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w:t>
      </w:r>
      <w:r w:rsidDel="00000000" w:rsidR="00000000" w:rsidRPr="00000000">
        <w:rPr>
          <w:rtl w:val="0"/>
        </w:rPr>
        <w:t xml:space="preserve">has</w:t>
      </w:r>
      <w:r w:rsidDel="00000000" w:rsidR="00000000" w:rsidRPr="00000000">
        <w:rPr>
          <w:rtl w:val="0"/>
        </w:rPr>
        <w:t xml:space="preserve">‘</w:t>
      </w:r>
      <w:r w:rsidDel="00000000" w:rsidR="00000000" w:rsidRPr="00000000">
        <w:rPr>
          <w:rtl w:val="0"/>
        </w:rPr>
        <w:t xml:space="preserve">arah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Septuagint</w:t>
      </w:r>
      <w:r w:rsidDel="00000000" w:rsidR="00000000" w:rsidRPr="00000000">
        <w:rPr>
          <w:rtl w:val="0"/>
        </w:rPr>
        <w:t xml:space="preserve"> (</w:t>
      </w:r>
      <w:r w:rsidDel="00000000" w:rsidR="00000000" w:rsidRPr="00000000">
        <w:rPr>
          <w:rtl w:val="0"/>
        </w:rPr>
        <w:t xml:space="preserve">LXX</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storm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rendered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lailapos</w:t>
      </w:r>
      <w:r w:rsidDel="00000000" w:rsidR="00000000" w:rsidRPr="00000000">
        <w:rPr>
          <w:rtl w:val="0"/>
        </w:rPr>
        <w:t xml:space="preserve"> (</w:t>
      </w:r>
      <w:r w:rsidDel="00000000" w:rsidR="00000000" w:rsidRPr="00000000">
        <w:rPr>
          <w:rtl w:val="0"/>
        </w:rPr>
        <w:t xml:space="preserve">λαίλαπος</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furious</w:t>
      </w:r>
      <w:r w:rsidDel="00000000" w:rsidR="00000000" w:rsidRPr="00000000">
        <w:rPr>
          <w:rtl w:val="0"/>
        </w:rPr>
        <w:t xml:space="preserve"> </w:t>
      </w:r>
      <w:r w:rsidDel="00000000" w:rsidR="00000000" w:rsidRPr="00000000">
        <w:rPr>
          <w:rtl w:val="0"/>
        </w:rPr>
        <w:t xml:space="preserve">tempest</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hurricane</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[^3]: John 14:6 (NA28). "Jesus said to him, 'I am the way, and the truth, and the life. No one comes to the Father except through me.'" (λέγει αὐτῷ [ὁ] Ἰησοῦς· ἐγώ εἰμι ἡ ὁδὸς καὶ ἡ ἀλήθεια καὶ ἡ ζωή· οὐδεὶς ἔρχεται πρὸς τὸν πατέρα εἰ μὴ διʼ ἐμοῦ).</w:t>
      </w:r>
    </w:p>
    <w:p w:rsidR="00000000" w:rsidDel="00000000" w:rsidP="00000000" w:rsidRDefault="00000000" w:rsidRPr="00000000" w14:paraId="00000016">
      <w:pPr>
        <w:rPr/>
      </w:pPr>
      <w:r w:rsidDel="00000000" w:rsidR="00000000" w:rsidRPr="00000000">
        <w:rPr>
          <w:rtl w:val="0"/>
        </w:rPr>
        <w:t xml:space="preserve">[^4]: In phenomenology, particularly following thinkers like Husserl and Levinas, a "threshold" or horizon is a boundary of perception that shifts and opens up as you approach it—it is a dynamic invitation to deeper experience. An "ontological wall," however, implies a fixed, unchangeable division in the very substance of reality, inherently creating an irreconcilable binary between the "Self" and the "Other."</w:t>
      </w:r>
    </w:p>
    <w:p w:rsidR="00000000" w:rsidDel="00000000" w:rsidP="00000000" w:rsidRDefault="00000000" w:rsidRPr="00000000" w14:paraId="00000017">
      <w:pPr>
        <w:rPr/>
      </w:pPr>
      <w:r w:rsidDel="00000000" w:rsidR="00000000" w:rsidRPr="00000000">
        <w:rPr>
          <w:rtl w:val="0"/>
        </w:rPr>
        <w:t xml:space="preserve">[^5]: From the perspective of Christian mystics like Maximus the Confessor, this artificial bottleneck fractures the very nature of Christ. For Maximus, the macrocosmic Logos (Λόγος) already intimately contains the divine logoi (λόγοι)—the uncreated intentions or "sparks"—of all created things across all time. See Maximus the Confessor, Ambigua to Thomas 7 (PG 91:1077C-1081A). To limit salvation to a temporal-spatial awareness of 1st-century Palestine is to shrink God to human proportions.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