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C8A050"/>
          <w:sz w:val="48"/>
          <w:szCs w:val="48"/>
        </w:rPr>
        <w:t xml:space="preserve">SPICE PROTOCOL</w:t>
      </w:r>
    </w:p>
    <w:p>
      <w:pPr>
        <w:spacing w:after="80" w:before="0"/>
      </w:pPr>
      <w:r>
        <w:rPr>
          <w:rFonts w:ascii="Arial" w:cs="Arial" w:eastAsia="Arial" w:hAnsi="Arial"/>
          <w:color w:val="1a2030"/>
          <w:sz w:val="36"/>
          <w:szCs w:val="36"/>
        </w:rPr>
        <w:t xml:space="preserve">Fisc Website — Standard Citizen Budget Page</w:t>
      </w:r>
    </w:p>
    <w:p>
      <w:pPr>
        <w:spacing w:after="480" w:before="0"/>
      </w:pPr>
      <w:r>
        <w:rPr>
          <w:rFonts w:ascii="Arial" w:cs="Arial" w:eastAsia="Arial" w:hAnsi="Arial"/>
          <w:i/>
          <w:iCs/>
          <w:color w:val="3a4a5a"/>
          <w:sz w:val="24"/>
          <w:szCs w:val="24"/>
        </w:rPr>
        <w:t xml:space="preserve">Technical Specification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Fisc Budget Page Spec v1.0</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Colony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Millbrook, Ohio (8,000 residents)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/budget on the Fisc website</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Stack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React / TypeScript / Base L2 / existing spice-dashboard repo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Ready for Claude Code implementation</w:t>
            </w:r>
          </w:p>
        </w:tc>
      </w:tr>
    </w:tbl>
    <w:p>
      <w:pPr>
        <w:spacing w:after="0" w:before="480"/>
      </w:pPr>
      <w:r>
        <w:br w:type="page"/>
      </w:r>
    </w:p>
    <w:p>
      <w:pPr>
        <w:pStyle w:val="Heading1"/>
        <w:spacing w:after="120" w:before="360"/>
      </w:pPr>
      <w:r>
        <w:rPr>
          <w:rFonts w:ascii="Arial" w:cs="Arial" w:eastAsia="Arial" w:hAnsi="Arial"/>
          <w:b/>
          <w:bCs/>
          <w:color w:val="1a2030"/>
          <w:sz w:val="32"/>
          <w:szCs w:val="32"/>
        </w:rPr>
        <w:t xml:space="preserve">1. Purpose</w:t>
      </w:r>
    </w:p>
    <w:p>
      <w:pPr>
        <w:spacing w:after="120" w:before="60"/>
      </w:pPr>
      <w:r>
        <w:rPr>
          <w:rFonts w:ascii="Arial" w:cs="Arial" w:eastAsia="Arial" w:hAnsi="Arial"/>
          <w:color w:val="333333"/>
          <w:sz w:val="20"/>
          <w:szCs w:val="20"/>
        </w:rPr>
        <w:t xml:space="preserve">The Standard Citizen Budget page is the canonical published record of what the MCC charges each resident per month, and the derivation of the UBI level, Fisc exchange rate, and bread basket price from those charges. It is the primary transparency mechanism for MCC billing decisions.</w:t>
      </w:r>
    </w:p>
    <w:p>
      <w:pPr>
        <w:spacing w:after="120" w:before="60"/>
      </w:pPr>
      <w:r>
        <w:rPr>
          <w:rFonts w:ascii="Arial" w:cs="Arial" w:eastAsia="Arial" w:hAnsi="Arial"/>
          <w:b/>
          <w:bCs/>
          <w:color w:val="111111"/>
          <w:sz w:val="20"/>
          <w:szCs w:val="20"/>
        </w:rPr>
        <w:t xml:space="preserve">Citizens </w:t>
      </w:r>
      <w:r>
        <w:rPr>
          <w:rFonts w:ascii="Arial" w:cs="Arial" w:eastAsia="Arial" w:hAnsi="Arial"/>
          <w:color w:val="333333"/>
          <w:sz w:val="20"/>
          <w:szCs w:val="20"/>
        </w:rPr>
        <w:t xml:space="preserve">read it to understand their monthly bill and the economic basis of the UBI they receive. It is read-only for all citizens.</w:t>
      </w:r>
    </w:p>
    <w:p>
      <w:pPr>
        <w:spacing w:after="120" w:before="60"/>
      </w:pPr>
      <w:r>
        <w:rPr>
          <w:rFonts w:ascii="Arial" w:cs="Arial" w:eastAsia="Arial" w:hAnsi="Arial"/>
          <w:b/>
          <w:bCs/>
          <w:color w:val="111111"/>
          <w:sz w:val="20"/>
          <w:szCs w:val="20"/>
        </w:rPr>
        <w:t xml:space="preserve">The MCC CEO </w:t>
      </w:r>
      <w:r>
        <w:rPr>
          <w:rFonts w:ascii="Arial" w:cs="Arial" w:eastAsia="Arial" w:hAnsi="Arial"/>
          <w:color w:val="333333"/>
          <w:sz w:val="20"/>
          <w:szCs w:val="20"/>
        </w:rPr>
        <w:t xml:space="preserve">edits it to publish changes to the bill structure. Changes take effect from the next period. Changes exceeding 20% of total in 12 months trigger a citizen vote.</w:t>
      </w:r>
    </w:p>
    <w:p>
      <w:pPr>
        <w:pStyle w:val="Heading1"/>
        <w:spacing w:after="120" w:before="360"/>
      </w:pPr>
      <w:r>
        <w:rPr>
          <w:rFonts w:ascii="Arial" w:cs="Arial" w:eastAsia="Arial" w:hAnsi="Arial"/>
          <w:b/>
          <w:bCs/>
          <w:color w:val="1a2030"/>
          <w:sz w:val="32"/>
          <w:szCs w:val="32"/>
        </w:rPr>
        <w:t xml:space="preserve">2. Access Levels</w:t>
      </w:r>
    </w:p>
    <w:p>
      <w:pPr>
        <w:spacing w:after="60" w:before="200"/>
      </w:pPr>
      <w:r>
        <w:rPr>
          <w:rFonts w:ascii="Arial" w:cs="Arial" w:eastAsia="Arial" w:hAnsi="Arial"/>
          <w:b/>
          <w:bCs/>
          <w:color w:val="3a4a5a"/>
          <w:sz w:val="22"/>
          <w:szCs w:val="22"/>
        </w:rPr>
        <w:t xml:space="preserve">Citizen (unauthenticated or wallet-authenticated)</w:t>
      </w:r>
    </w:p>
    <w:p>
      <w:pPr>
        <w:pStyle w:val="ListParagraph"/>
        <w:numPr>
          <w:ilvl w:val="0"/>
          <w:numId w:val="2"/>
        </w:numPr>
        <w:spacing w:after="40" w:before="40"/>
      </w:pPr>
      <w:r>
        <w:rPr>
          <w:rFonts w:ascii="Arial" w:cs="Arial" w:eastAsia="Arial" w:hAnsi="Arial"/>
          <w:color w:val="333333"/>
          <w:sz w:val="20"/>
          <w:szCs w:val="20"/>
        </w:rPr>
        <w:t xml:space="preserve">Read-only. Cannot interact with any inputs.</w:t>
      </w:r>
    </w:p>
    <w:p>
      <w:pPr>
        <w:pStyle w:val="ListParagraph"/>
        <w:numPr>
          <w:ilvl w:val="0"/>
          <w:numId w:val="2"/>
        </w:numPr>
        <w:spacing w:after="40" w:before="40"/>
      </w:pPr>
      <w:r>
        <w:rPr>
          <w:rFonts w:ascii="Arial" w:cs="Arial" w:eastAsia="Arial" w:hAnsi="Arial"/>
          <w:color w:val="333333"/>
          <w:sz w:val="20"/>
          <w:szCs w:val="20"/>
        </w:rPr>
        <w:t xml:space="preserve">Sees the currently published budget with version number and effective date.</w:t>
      </w:r>
    </w:p>
    <w:p>
      <w:pPr>
        <w:pStyle w:val="ListParagraph"/>
        <w:numPr>
          <w:ilvl w:val="0"/>
          <w:numId w:val="2"/>
        </w:numPr>
        <w:spacing w:after="40" w:before="40"/>
      </w:pPr>
      <w:r>
        <w:rPr>
          <w:rFonts w:ascii="Arial" w:cs="Arial" w:eastAsia="Arial" w:hAnsi="Arial"/>
          <w:color w:val="333333"/>
          <w:sz w:val="20"/>
          <w:szCs w:val="20"/>
        </w:rPr>
        <w:t xml:space="preserve">If wallet connected: sees personal bill derived from published budget, adjusted for housing status.</w:t>
      </w:r>
    </w:p>
    <w:p>
      <w:pPr>
        <w:spacing w:after="60" w:before="200"/>
      </w:pPr>
      <w:r>
        <w:rPr>
          <w:rFonts w:ascii="Arial" w:cs="Arial" w:eastAsia="Arial" w:hAnsi="Arial"/>
          <w:b/>
          <w:bCs/>
          <w:color w:val="3a4a5a"/>
          <w:sz w:val="22"/>
          <w:szCs w:val="22"/>
        </w:rPr>
        <w:t xml:space="preserve">MCC CEO (wallet-authenticated)</w:t>
      </w:r>
    </w:p>
    <w:p>
      <w:pPr>
        <w:pStyle w:val="ListParagraph"/>
        <w:numPr>
          <w:ilvl w:val="0"/>
          <w:numId w:val="2"/>
        </w:numPr>
        <w:spacing w:after="40" w:before="40"/>
      </w:pPr>
      <w:r>
        <w:rPr>
          <w:rFonts w:ascii="Arial" w:cs="Arial" w:eastAsia="Arial" w:hAnsi="Arial"/>
          <w:color w:val="333333"/>
          <w:sz w:val="20"/>
          <w:szCs w:val="20"/>
        </w:rPr>
        <w:t xml:space="preserve">Full edit access to all line items, bread price anchor, and SPICE labour discount.</w:t>
      </w:r>
    </w:p>
    <w:p>
      <w:pPr>
        <w:pStyle w:val="ListParagraph"/>
        <w:numPr>
          <w:ilvl w:val="0"/>
          <w:numId w:val="2"/>
        </w:numPr>
        <w:spacing w:after="40" w:before="40"/>
      </w:pPr>
      <w:r>
        <w:rPr>
          <w:rFonts w:ascii="Arial" w:cs="Arial" w:eastAsia="Arial" w:hAnsi="Arial"/>
          <w:color w:val="333333"/>
          <w:sz w:val="20"/>
          <w:szCs w:val="20"/>
        </w:rPr>
        <w:t xml:space="preserve">Sees draft state — changes are not visible to citizens until explicitly published.</w:t>
      </w:r>
    </w:p>
    <w:p>
      <w:pPr>
        <w:pStyle w:val="ListParagraph"/>
        <w:numPr>
          <w:ilvl w:val="0"/>
          <w:numId w:val="2"/>
        </w:numPr>
        <w:spacing w:after="40" w:before="40"/>
      </w:pPr>
      <w:r>
        <w:rPr>
          <w:rFonts w:ascii="Arial" w:cs="Arial" w:eastAsia="Arial" w:hAnsi="Arial"/>
          <w:color w:val="333333"/>
          <w:sz w:val="20"/>
          <w:szCs w:val="20"/>
        </w:rPr>
        <w:t xml:space="preserve">Publish button triggers on-chain governance event.</w:t>
      </w:r>
    </w:p>
    <w:p>
      <w:pPr>
        <w:pStyle w:val="ListParagraph"/>
        <w:numPr>
          <w:ilvl w:val="0"/>
          <w:numId w:val="2"/>
        </w:numPr>
        <w:spacing w:after="40" w:before="40"/>
      </w:pPr>
      <w:r>
        <w:rPr>
          <w:rFonts w:ascii="Arial" w:cs="Arial" w:eastAsia="Arial" w:hAnsi="Arial"/>
          <w:color w:val="333333"/>
          <w:sz w:val="20"/>
          <w:szCs w:val="20"/>
        </w:rPr>
        <w:t xml:space="preserve">Sees audit trail of all previous published versions.</w:t>
      </w:r>
    </w:p>
    <w:p>
      <w:pPr>
        <w:spacing w:after="60" w:before="200"/>
      </w:pPr>
      <w:r>
        <w:rPr>
          <w:rFonts w:ascii="Arial" w:cs="Arial" w:eastAsia="Arial" w:hAnsi="Arial"/>
          <w:b/>
          <w:bCs/>
          <w:color w:val="3a4a5a"/>
          <w:sz w:val="22"/>
          <w:szCs w:val="22"/>
        </w:rPr>
        <w:t xml:space="preserve">Authentication Implementation</w:t>
      </w:r>
    </w:p>
    <w:p>
      <w:pPr>
        <w:spacing w:after="120" w:before="60"/>
      </w:pPr>
      <w:r>
        <w:rPr>
          <w:rFonts w:ascii="Arial" w:cs="Arial" w:eastAsia="Arial" w:hAnsi="Arial"/>
          <w:color w:val="333333"/>
          <w:sz w:val="20"/>
          <w:szCs w:val="20"/>
        </w:rPr>
        <w:t xml:space="preserve">Wallet-based. The MCC CEO wallet address is stored as a constant in the Fisc contract.</w:t>
      </w:r>
    </w:p>
    <w:p>
      <w:pPr>
        <w:pBdr>
          <w:left w:val="single" w:color="C8A050" w:sz="12" w:space="8"/>
        </w:pBdr>
        <w:shd w:fill="f0f4f8" w:val="clear"/>
        <w:spacing w:after="120" w:before="80"/>
        <w:ind w:left="360" w:right="360"/>
      </w:pPr>
      <w:r>
        <w:rPr>
          <w:rFonts w:ascii="Courier New" w:cs="Courier New" w:eastAsia="Courier New" w:hAnsi="Courier New"/>
          <w:color w:val="2a4e6e"/>
          <w:sz w:val="18"/>
          <w:szCs w:val="18"/>
        </w:rPr>
        <w:br/>
        <w:t xml:space="preserve">// useRole.ts
</w:t>
      </w:r>
      <w:r>
        <w:rPr>
          <w:rFonts w:ascii="Courier New" w:cs="Courier New" w:eastAsia="Courier New" w:hAnsi="Courier New"/>
          <w:color w:val="2a4e6e"/>
          <w:sz w:val="18"/>
          <w:szCs w:val="18"/>
        </w:rPr>
        <w:br/>
        <w:t xml:space="preserve">const MCC_CEO_ADDRESS = process.env.VITE_MCC_CEO_ADDRESS;
</w:t>
      </w:r>
      <w:r>
        <w:rPr>
          <w:rFonts w:ascii="Courier New" w:cs="Courier New" w:eastAsia="Courier New" w:hAnsi="Courier New"/>
          <w:color w:val="2a4e6e"/>
          <w:sz w:val="18"/>
          <w:szCs w:val="18"/>
        </w:rPr>
        <w:br/>
        <w:t xml:space="preserve">const isCEO = connectedWallet?.toLowerCase() === MCC_CEO_ADDRESS?.toLowerCase();
</w:t>
      </w:r>
      <w:r>
        <w:rPr>
          <w:rFonts w:ascii="Courier New" w:cs="Courier New" w:eastAsia="Courier New" w:hAnsi="Courier New"/>
          <w:color w:val="2a4e6e"/>
          <w:sz w:val="18"/>
          <w:szCs w:val="18"/>
        </w:rPr>
        <w:t xml:space="preserve">// For development: role toggle button in top-right corner</w:t>
      </w:r>
    </w:p>
    <w:p>
      <w:pPr>
        <w:spacing w:after="0" w:before="240"/>
      </w:pPr>
      <w:r>
        <w:br w:type="page"/>
      </w:r>
    </w:p>
    <w:p>
      <w:pPr>
        <w:pStyle w:val="Heading1"/>
        <w:spacing w:after="120" w:before="360"/>
      </w:pPr>
      <w:r>
        <w:rPr>
          <w:rFonts w:ascii="Arial" w:cs="Arial" w:eastAsia="Arial" w:hAnsi="Arial"/>
          <w:b/>
          <w:bCs/>
          <w:color w:val="1a2030"/>
          <w:sz w:val="32"/>
          <w:szCs w:val="32"/>
        </w:rPr>
        <w:t xml:space="preserve">3. Data Model</w:t>
      </w:r>
    </w:p>
    <w:p>
      <w:pPr>
        <w:pBdr>
          <w:left w:val="single" w:color="C8A050" w:sz="12" w:space="8"/>
        </w:pBdr>
        <w:shd w:fill="f0f4f8" w:val="clear"/>
        <w:spacing w:after="120" w:before="80"/>
        <w:ind w:left="360" w:right="360"/>
      </w:pPr>
      <w:r>
        <w:rPr>
          <w:rFonts w:ascii="Courier New" w:cs="Courier New" w:eastAsia="Courier New" w:hAnsi="Courier New"/>
          <w:color w:val="2a4e6e"/>
          <w:sz w:val="18"/>
          <w:szCs w:val="18"/>
        </w:rPr>
        <w:br/>
        <w:t xml:space="preserve">interface BudgetLine {
</w:t>
      </w:r>
      <w:r>
        <w:rPr>
          <w:rFonts w:ascii="Courier New" w:cs="Courier New" w:eastAsia="Courier New" w:hAnsi="Courier New"/>
          <w:color w:val="2a4e6e"/>
          <w:sz w:val="18"/>
          <w:szCs w:val="18"/>
        </w:rPr>
        <w:br/>
        <w:t xml:space="preserve">  id:             string;
</w:t>
      </w:r>
      <w:r>
        <w:rPr>
          <w:rFonts w:ascii="Courier New" w:cs="Courier New" w:eastAsia="Courier New" w:hAnsi="Courier New"/>
          <w:color w:val="2a4e6e"/>
          <w:sz w:val="18"/>
          <w:szCs w:val="18"/>
        </w:rPr>
        <w:br/>
        <w:t xml:space="preserve">  category:       'MCC' | 'Essential' | 'Discretionary' | 'Savings';
</w:t>
      </w:r>
      <w:r>
        <w:rPr>
          <w:rFonts w:ascii="Courier New" w:cs="Courier New" w:eastAsia="Courier New" w:hAnsi="Courier New"/>
          <w:color w:val="2a4e6e"/>
          <w:sz w:val="18"/>
          <w:szCs w:val="18"/>
        </w:rPr>
        <w:br/>
        <w:t xml:space="preserve">  name:           string;
</w:t>
      </w:r>
      <w:r>
        <w:rPr>
          <w:rFonts w:ascii="Courier New" w:cs="Courier New" w:eastAsia="Courier New" w:hAnsi="Courier New"/>
          <w:color w:val="2a4e6e"/>
          <w:sz w:val="18"/>
          <w:szCs w:val="18"/>
        </w:rPr>
        <w:br/>
        <w:t xml:space="preserve">  description:    string;        // one sentence shown to citizens
</w:t>
      </w:r>
      <w:r>
        <w:rPr>
          <w:rFonts w:ascii="Courier New" w:cs="Courier New" w:eastAsia="Courier New" w:hAnsi="Courier New"/>
          <w:color w:val="2a4e6e"/>
          <w:sz w:val="18"/>
          <w:szCs w:val="18"/>
        </w:rPr>
        <w:br/>
        <w:t xml:space="preserve">  sTokenAmount:   number;        // integer — no decimals
</w:t>
      </w:r>
      <w:r>
        <w:rPr>
          <w:rFonts w:ascii="Courier New" w:cs="Courier New" w:eastAsia="Courier New" w:hAnsi="Courier New"/>
          <w:color w:val="2a4e6e"/>
          <w:sz w:val="18"/>
          <w:szCs w:val="18"/>
        </w:rPr>
        <w:br/>
        <w:t xml:space="preserve">  dollarReference:number;        // Ohio dollar equivalent today
</w:t>
      </w:r>
      <w:r>
        <w:rPr>
          <w:rFonts w:ascii="Courier New" w:cs="Courier New" w:eastAsia="Courier New" w:hAnsi="Courier New"/>
          <w:color w:val="2a4e6e"/>
          <w:sz w:val="18"/>
          <w:szCs w:val="18"/>
        </w:rPr>
        <w:br/>
        <w:t xml:space="preserve">  spiceDiscount:  number;        // % cheaper due to UBI labour subsidy
</w:t>
      </w:r>
      <w:r>
        <w:rPr>
          <w:rFonts w:ascii="Courier New" w:cs="Courier New" w:eastAsia="Courier New" w:hAnsi="Courier New"/>
          <w:color w:val="2a4e6e"/>
          <w:sz w:val="18"/>
          <w:szCs w:val="18"/>
        </w:rPr>
        <w:br/>
        <w:t xml:space="preserve">  isOptional:     boolean;       // e.g. colony housing — not universal
</w:t>
      </w:r>
      <w:r>
        <w:rPr>
          <w:rFonts w:ascii="Courier New" w:cs="Courier New" w:eastAsia="Courier New" w:hAnsi="Courier New"/>
          <w:color w:val="2a4e6e"/>
          <w:sz w:val="18"/>
          <w:szCs w:val="18"/>
        </w:rPr>
        <w:br/>
        <w:t xml:space="preserve">  autoDeducted:   boolean;       // MCC lines deducted at period start
</w:t>
      </w:r>
      <w:r>
        <w:rPr>
          <w:rFonts w:ascii="Courier New" w:cs="Courier New" w:eastAsia="Courier New" w:hAnsi="Courier New"/>
          <w:color w:val="2a4e6e"/>
          <w:sz w:val="18"/>
          <w:szCs w:val="18"/>
        </w:rPr>
        <w:br/>
        <w:t xml:space="preserve">  active:         boolean;       // inactive lines show as 0 to citizens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interface PublishedBudget {
</w:t>
      </w:r>
      <w:r>
        <w:rPr>
          <w:rFonts w:ascii="Courier New" w:cs="Courier New" w:eastAsia="Courier New" w:hAnsi="Courier New"/>
          <w:color w:val="2a4e6e"/>
          <w:sz w:val="18"/>
          <w:szCs w:val="18"/>
        </w:rPr>
        <w:br/>
        <w:t xml:space="preserve">  version:          number;      // increments on each publish
</w:t>
      </w:r>
      <w:r>
        <w:rPr>
          <w:rFonts w:ascii="Courier New" w:cs="Courier New" w:eastAsia="Courier New" w:hAnsi="Courier New"/>
          <w:color w:val="2a4e6e"/>
          <w:sz w:val="18"/>
          <w:szCs w:val="18"/>
        </w:rPr>
        <w:br/>
        <w:t xml:space="preserve">  publishedAt:      string;      // ISO timestamp
</w:t>
      </w:r>
      <w:r>
        <w:rPr>
          <w:rFonts w:ascii="Courier New" w:cs="Courier New" w:eastAsia="Courier New" w:hAnsi="Courier New"/>
          <w:color w:val="2a4e6e"/>
          <w:sz w:val="18"/>
          <w:szCs w:val="18"/>
        </w:rPr>
        <w:br/>
        <w:t xml:space="preserve">  publishedBy:      string;      // MCC CEO wallet address
</w:t>
      </w:r>
      <w:r>
        <w:rPr>
          <w:rFonts w:ascii="Courier New" w:cs="Courier New" w:eastAsia="Courier New" w:hAnsi="Courier New"/>
          <w:color w:val="2a4e6e"/>
          <w:sz w:val="18"/>
          <w:szCs w:val="18"/>
        </w:rPr>
        <w:br/>
        <w:t xml:space="preserve">  effectiveFrom:    string;      // first period this applies
</w:t>
      </w:r>
      <w:r>
        <w:rPr>
          <w:rFonts w:ascii="Courier New" w:cs="Courier New" w:eastAsia="Courier New" w:hAnsi="Courier New"/>
          <w:color w:val="2a4e6e"/>
          <w:sz w:val="18"/>
          <w:szCs w:val="18"/>
        </w:rPr>
        <w:br/>
        <w:t xml:space="preserve">  breadPriceS:      number;      // S-tokens per standard loaf (anchor)
</w:t>
      </w:r>
      <w:r>
        <w:rPr>
          <w:rFonts w:ascii="Courier New" w:cs="Courier New" w:eastAsia="Courier New" w:hAnsi="Courier New"/>
          <w:color w:val="2a4e6e"/>
          <w:sz w:val="18"/>
          <w:szCs w:val="18"/>
        </w:rPr>
        <w:br/>
        <w:t xml:space="preserve">  spiceLabourDiscount: number;   // % avg labour cost reduction
</w:t>
      </w:r>
      <w:r>
        <w:rPr>
          <w:rFonts w:ascii="Courier New" w:cs="Courier New" w:eastAsia="Courier New" w:hAnsi="Courier New"/>
          <w:color w:val="2a4e6e"/>
          <w:sz w:val="18"/>
          <w:szCs w:val="18"/>
        </w:rPr>
        <w:br/>
        <w:t xml:space="preserve">  lines:            BudgetLine[];
</w:t>
      </w:r>
      <w:r>
        <w:rPr>
          <w:rFonts w:ascii="Courier New" w:cs="Courier New" w:eastAsia="Courier New" w:hAnsi="Courier New"/>
          <w:color w:val="2a4e6e"/>
          <w:sz w:val="18"/>
          <w:szCs w:val="18"/>
        </w:rPr>
        <w:t xml:space="preserve">}</w:t>
      </w:r>
    </w:p>
    <w:p>
      <w:pPr>
        <w:spacing w:after="60" w:before="200"/>
      </w:pPr>
      <w:r>
        <w:rPr>
          <w:rFonts w:ascii="Arial" w:cs="Arial" w:eastAsia="Arial" w:hAnsi="Arial"/>
          <w:b/>
          <w:bCs/>
          <w:color w:val="3a4a5a"/>
          <w:sz w:val="22"/>
          <w:szCs w:val="22"/>
        </w:rPr>
        <w:t xml:space="preserve">Derived Numbers (computed, not stored)</w:t>
      </w:r>
    </w:p>
    <w:p>
      <w:pPr>
        <w:pBdr>
          <w:left w:val="single" w:color="C8A050" w:sz="12" w:space="8"/>
        </w:pBdr>
        <w:shd w:fill="f0f4f8" w:val="clear"/>
        <w:spacing w:after="120" w:before="80"/>
        <w:ind w:left="360" w:right="360"/>
      </w:pPr>
      <w:r>
        <w:rPr>
          <w:rFonts w:ascii="Courier New" w:cs="Courier New" w:eastAsia="Courier New" w:hAnsi="Courier New"/>
          <w:color w:val="2a4e6e"/>
          <w:sz w:val="18"/>
          <w:szCs w:val="18"/>
        </w:rPr>
        <w:br/>
        <w:t xml:space="preserve">const totalMCC   = lines.filter(l =&gt; l.category === 'MCC')
</w:t>
      </w:r>
      <w:r>
        <w:rPr>
          <w:rFonts w:ascii="Courier New" w:cs="Courier New" w:eastAsia="Courier New" w:hAnsi="Courier New"/>
          <w:color w:val="2a4e6e"/>
          <w:sz w:val="18"/>
          <w:szCs w:val="18"/>
        </w:rPr>
        <w:br/>
        <w:t xml:space="preserve">                        .reduce((s,l) =&gt; s + l.sTokenAmount, 0);
</w:t>
      </w:r>
      <w:r>
        <w:rPr>
          <w:rFonts w:ascii="Courier New" w:cs="Courier New" w:eastAsia="Courier New" w:hAnsi="Courier New"/>
          <w:color w:val="2a4e6e"/>
          <w:sz w:val="18"/>
          <w:szCs w:val="18"/>
        </w:rPr>
        <w:br/>
        <w:t xml:space="preserve">const totalEss   = // sum Essential
</w:t>
      </w:r>
      <w:r>
        <w:rPr>
          <w:rFonts w:ascii="Courier New" w:cs="Courier New" w:eastAsia="Courier New" w:hAnsi="Courier New"/>
          <w:color w:val="2a4e6e"/>
          <w:sz w:val="18"/>
          <w:szCs w:val="18"/>
        </w:rPr>
        <w:br/>
        <w:t xml:space="preserve">const totalDisc  = // sum Discretionary
</w:t>
      </w:r>
      <w:r>
        <w:rPr>
          <w:rFonts w:ascii="Courier New" w:cs="Courier New" w:eastAsia="Courier New" w:hAnsi="Courier New"/>
          <w:color w:val="2a4e6e"/>
          <w:sz w:val="18"/>
          <w:szCs w:val="18"/>
        </w:rPr>
        <w:br/>
        <w:t xml:space="preserve">const totalSave  = // sum Savings
</w:t>
      </w:r>
      <w:r>
        <w:rPr>
          <w:rFonts w:ascii="Courier New" w:cs="Courier New" w:eastAsia="Courier New" w:hAnsi="Courier New"/>
          <w:color w:val="2a4e6e"/>
          <w:sz w:val="18"/>
          <w:szCs w:val="18"/>
        </w:rPr>
        <w:br/>
        <w:t xml:space="preserve">const totalUBI   = totalMCC + totalEss + totalDisc + totalSave;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const OHIO_BREAD_REF   = 2.80;  // $ — real Ohio bread price
</w:t>
      </w:r>
      <w:r>
        <w:rPr>
          <w:rFonts w:ascii="Courier New" w:cs="Courier New" w:eastAsia="Courier New" w:hAnsi="Courier New"/>
          <w:color w:val="2a4e6e"/>
          <w:sz w:val="18"/>
          <w:szCs w:val="18"/>
        </w:rPr>
        <w:br/>
        <w:t xml:space="preserve">const spiceBreadUSD    = OHIO_BREAD_REF * (1 - spiceLabourDiscount / 100);
</w:t>
      </w:r>
      <w:r>
        <w:rPr>
          <w:rFonts w:ascii="Courier New" w:cs="Courier New" w:eastAsia="Courier New" w:hAnsi="Courier New"/>
          <w:color w:val="2a4e6e"/>
          <w:sz w:val="18"/>
          <w:szCs w:val="18"/>
        </w:rPr>
        <w:br/>
        <w:t xml:space="preserve">const impliedFiscRate  = spiceBreadUSD / breadPriceS;  // $ per S-token
</w:t>
      </w:r>
      <w:r>
        <w:rPr>
          <w:rFonts w:ascii="Courier New" w:cs="Courier New" w:eastAsia="Courier New" w:hAnsi="Courier New"/>
          <w:color w:val="2a4e6e"/>
          <w:sz w:val="18"/>
          <w:szCs w:val="18"/>
        </w:rPr>
        <w:br/>
        <w:t xml:space="preserve">const ubiUSD           = totalUBI * impliedFiscRate;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 Consistency checks
</w:t>
      </w:r>
      <w:r>
        <w:rPr>
          <w:rFonts w:ascii="Courier New" w:cs="Courier New" w:eastAsia="Courier New" w:hAnsi="Courier New"/>
          <w:color w:val="2a4e6e"/>
          <w:sz w:val="18"/>
          <w:szCs w:val="18"/>
        </w:rPr>
        <w:br/>
        <w:t xml:space="preserve">const rateOK   = impliedFiscRate &gt;= 0.30 &amp;&amp; impliedFiscRate &lt;= 1.20;
</w:t>
      </w:r>
      <w:r>
        <w:rPr>
          <w:rFonts w:ascii="Courier New" w:cs="Courier New" w:eastAsia="Courier New" w:hAnsi="Courier New"/>
          <w:color w:val="2a4e6e"/>
          <w:sz w:val="18"/>
          <w:szCs w:val="18"/>
        </w:rPr>
        <w:br/>
        <w:t xml:space="preserve">const ubiOK    = ubiUSD &gt;= 300 &amp;&amp; ubiUSD &lt;= 1500;
</w:t>
      </w:r>
      <w:r>
        <w:rPr>
          <w:rFonts w:ascii="Courier New" w:cs="Courier New" w:eastAsia="Courier New" w:hAnsi="Courier New"/>
          <w:color w:val="2a4e6e"/>
          <w:sz w:val="18"/>
          <w:szCs w:val="18"/>
        </w:rPr>
        <w:t xml:space="preserve">const splitOK  = Math.abs((totalSave / totalUBI * 100) - 20) &lt; 5;</w:t>
      </w:r>
    </w:p>
    <w:p>
      <w:pPr>
        <w:spacing w:after="0" w:before="240"/>
      </w:pPr>
      <w:r>
        <w:br w:type="page"/>
      </w:r>
    </w:p>
    <w:p>
      <w:pPr>
        <w:pStyle w:val="Heading1"/>
        <w:spacing w:after="120" w:before="360"/>
      </w:pPr>
      <w:r>
        <w:rPr>
          <w:rFonts w:ascii="Arial" w:cs="Arial" w:eastAsia="Arial" w:hAnsi="Arial"/>
          <w:b/>
          <w:bCs/>
          <w:color w:val="1a2030"/>
          <w:sz w:val="32"/>
          <w:szCs w:val="32"/>
        </w:rPr>
        <w:t xml:space="preserve">4. Budget Line Items — Founding Defaults</w:t>
      </w:r>
    </w:p>
    <w:p>
      <w:pPr>
        <w:spacing w:after="60" w:before="200"/>
      </w:pPr>
      <w:r>
        <w:rPr>
          <w:rFonts w:ascii="Arial" w:cs="Arial" w:eastAsia="Arial" w:hAnsi="Arial"/>
          <w:b/>
          <w:bCs/>
          <w:color w:val="3a4a5a"/>
          <w:sz w:val="22"/>
          <w:szCs w:val="22"/>
        </w:rPr>
        <w:t xml:space="preserve">Category: MCC (auto-deducted at period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1100"/>
        <w:gridCol w:w="1360"/>
        <w:gridCol w:w="1100"/>
        <w:gridCol w:w="1500"/>
      </w:tblGrid>
      <w:tr>
        <w:trPr>
          <w:tblHeader/>
        </w:trPr>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Default S</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Dollar ref</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SPICE disc.</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Auto</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Optional</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elec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Electricity</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90S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water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Water &amp; Sewage</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50S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$65</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waste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Waste &amp; Recycling</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25S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broad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Broadband</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45S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Roads / Fire / EMS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40S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$55</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housing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Colony Housing</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$750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r>
    </w:tbl>
    <w:p>
      <w:pPr>
        <w:spacing w:after="80" w:before="40"/>
        <w:ind w:left="360"/>
      </w:pPr>
      <w:r>
        <w:rPr>
          <w:rFonts w:ascii="Arial" w:cs="Arial" w:eastAsia="Arial" w:hAnsi="Arial"/>
          <w:i/>
          <w:iCs/>
          <w:color w:val="666666"/>
          <w:sz w:val="18"/>
          <w:szCs w:val="18"/>
        </w:rPr>
        <w:t xml:space="preserve">Colony Housing: applies only to residents in MCC-provided accommodation. Residents with their own housing (owned or privately rented — external USDC cost) have this line at 0S. Housing status is registered in the resident registry. The MCC CEO sets the per-unit cost based on actual provision cost.</w:t>
      </w:r>
    </w:p>
    <w:p>
      <w:pPr>
        <w:spacing w:after="60" w:before="200"/>
      </w:pPr>
      <w:r>
        <w:rPr>
          <w:rFonts w:ascii="Arial" w:cs="Arial" w:eastAsia="Arial" w:hAnsi="Arial"/>
          <w:b/>
          <w:bCs/>
          <w:color w:val="3a4a5a"/>
          <w:sz w:val="22"/>
          <w:szCs w:val="22"/>
        </w:rPr>
        <w:t xml:space="preserve">Category: Essential (guidance allocation — not auto-deducted)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1300"/>
        <w:gridCol w:w="1460"/>
        <w:gridCol w:w="1800"/>
      </w:tblGrid>
      <w:tr>
        <w:trPr>
          <w:tblHeader/>
        </w:trPr>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Default S</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Dollar ref</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SPICE disc.</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grocery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Groceries &amp; household</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280S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UBI subsidises retail labour</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care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Personal care</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60S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$75</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Hair, pharmacy, basics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Healthcare co-pay</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90S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MCC covers base; this is supplementary</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transport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transport</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40S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$65</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Bus, bike share — staff on UBI</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edu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Education / childcare</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65S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Shared facility; staff on UBI baseline</w:t>
            </w:r>
          </w:p>
        </w:tc>
      </w:tr>
    </w:tbl>
    <w:p>
      <w:pPr>
        <w:spacing w:after="60" w:before="200"/>
      </w:pPr>
      <w:r>
        <w:rPr>
          <w:rFonts w:ascii="Arial" w:cs="Arial" w:eastAsia="Arial" w:hAnsi="Arial"/>
          <w:b/>
          <w:bCs/>
          <w:color w:val="3a4a5a"/>
          <w:sz w:val="22"/>
          <w:szCs w:val="22"/>
        </w:rPr>
        <w:t xml:space="preserve">Category: Discretionary (guidance allocation — not auto-deducted)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1300"/>
        <w:gridCol w:w="1460"/>
        <w:gridCol w:w="1600"/>
      </w:tblGrid>
      <w:tr>
        <w:trPr>
          <w:tblHeader/>
        </w:trPr>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Default S</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Dollar ref</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SPICE disc.</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dining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dining &amp; cafes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$160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Kitchen labour on UBI</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entertain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Entertainment &amp; social</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60S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Cinema, events, sports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nonessential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Non-essential goods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80S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Clothing, gifts, hobbies</w:t>
            </w:r>
          </w:p>
        </w:tc>
      </w:tr>
    </w:tbl>
    <w:p>
      <w:pPr>
        <w:spacing w:after="60" w:before="200"/>
      </w:pPr>
      <w:r>
        <w:rPr>
          <w:rFonts w:ascii="Arial" w:cs="Arial" w:eastAsia="Arial" w:hAnsi="Arial"/>
          <w:b/>
          <w:bCs/>
          <w:color w:val="3a4a5a"/>
          <w:sz w:val="22"/>
          <w:szCs w:val="22"/>
        </w:rPr>
        <w:t xml:space="preserve">Category: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5160"/>
      </w:tblGrid>
      <w:tr>
        <w:trPr>
          <w:tblHeader/>
        </w:trPr>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Default S</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savings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 to V conversion</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110S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~20% of UBI. Citizen-controlled. Converts to permanent V-tokens before period burn.</w:t>
            </w:r>
          </w:p>
        </w:tc>
      </w:tr>
    </w:tbl>
    <w:p>
      <w:pPr>
        <w:spacing w:after="0" w:before="240"/>
      </w:pPr>
      <w:r>
        <w:br w:type="page"/>
      </w:r>
    </w:p>
    <w:p>
      <w:pPr>
        <w:pStyle w:val="Heading1"/>
        <w:spacing w:after="120" w:before="360"/>
      </w:pPr>
      <w:r>
        <w:rPr>
          <w:rFonts w:ascii="Arial" w:cs="Arial" w:eastAsia="Arial" w:hAnsi="Arial"/>
          <w:b/>
          <w:bCs/>
          <w:color w:val="1a2030"/>
          <w:sz w:val="32"/>
          <w:szCs w:val="32"/>
        </w:rPr>
        <w:t xml:space="preserve">5. Page Layout — Citizen View (Read-Only)</w:t>
      </w:r>
    </w:p>
    <w:p>
      <w:pPr>
        <w:spacing w:after="60" w:before="200"/>
      </w:pPr>
      <w:r>
        <w:rPr>
          <w:rFonts w:ascii="Arial" w:cs="Arial" w:eastAsia="Arial" w:hAnsi="Arial"/>
          <w:b/>
          <w:bCs/>
          <w:color w:val="3a4a5a"/>
          <w:sz w:val="22"/>
          <w:szCs w:val="22"/>
        </w:rPr>
        <w:t xml:space="preserve">5.1 Header</w:t>
      </w:r>
    </w:p>
    <w:p>
      <w:pPr>
        <w:pStyle w:val="ListParagraph"/>
        <w:numPr>
          <w:ilvl w:val="0"/>
          <w:numId w:val="2"/>
        </w:numPr>
        <w:spacing w:after="40" w:before="40"/>
      </w:pPr>
      <w:r>
        <w:rPr>
          <w:rFonts w:ascii="Arial" w:cs="Arial" w:eastAsia="Arial" w:hAnsi="Arial"/>
          <w:color w:val="333333"/>
          <w:sz w:val="20"/>
          <w:szCs w:val="20"/>
        </w:rPr>
        <w:t xml:space="preserve">Colony name and SPICE logo</w:t>
      </w:r>
    </w:p>
    <w:p>
      <w:pPr>
        <w:pStyle w:val="ListParagraph"/>
        <w:numPr>
          <w:ilvl w:val="0"/>
          <w:numId w:val="2"/>
        </w:numPr>
        <w:spacing w:after="40" w:before="40"/>
      </w:pPr>
      <w:r>
        <w:rPr>
          <w:rFonts w:ascii="Arial" w:cs="Arial" w:eastAsia="Arial" w:hAnsi="Arial"/>
          <w:color w:val="333333"/>
          <w:sz w:val="20"/>
          <w:szCs w:val="20"/>
        </w:rPr>
        <w:t xml:space="preserve">Page title: Standard Monthly Citizen Budget</w:t>
      </w:r>
    </w:p>
    <w:p>
      <w:pPr>
        <w:pStyle w:val="ListParagraph"/>
        <w:numPr>
          <w:ilvl w:val="0"/>
          <w:numId w:val="2"/>
        </w:numPr>
        <w:spacing w:after="40" w:before="40"/>
      </w:pPr>
      <w:r>
        <w:rPr>
          <w:rFonts w:ascii="Arial" w:cs="Arial" w:eastAsia="Arial" w:hAnsi="Arial"/>
          <w:color w:val="333333"/>
          <w:sz w:val="20"/>
          <w:szCs w:val="20"/>
        </w:rPr>
        <w:t xml:space="preserve">Version number, effective date, published by: [MCC CEO wallet, truncated]</w:t>
      </w:r>
    </w:p>
    <w:p>
      <w:pPr>
        <w:pStyle w:val="ListParagraph"/>
        <w:numPr>
          <w:ilvl w:val="0"/>
          <w:numId w:val="2"/>
        </w:numPr>
        <w:spacing w:after="40" w:before="40"/>
      </w:pPr>
      <w:r>
        <w:rPr>
          <w:rFonts w:ascii="Arial" w:cs="Arial" w:eastAsia="Arial" w:hAnsi="Arial"/>
          <w:color w:val="333333"/>
          <w:sz w:val="20"/>
          <w:szCs w:val="20"/>
        </w:rPr>
        <w:t xml:space="preserve">Status badge: PUBLISHED (green) or PENDING VOTE (amber — if spike &gt;20%)</w:t>
      </w:r>
    </w:p>
    <w:p>
      <w:pPr>
        <w:spacing w:after="60" w:before="200"/>
      </w:pPr>
      <w:r>
        <w:rPr>
          <w:rFonts w:ascii="Arial" w:cs="Arial" w:eastAsia="Arial" w:hAnsi="Arial"/>
          <w:b/>
          <w:bCs/>
          <w:color w:val="3a4a5a"/>
          <w:sz w:val="22"/>
          <w:szCs w:val="22"/>
        </w:rPr>
        <w:t xml:space="preserve">5.2 Three-Number Panel</w:t>
      </w:r>
    </w:p>
    <w:p>
      <w:pPr>
        <w:spacing w:after="120" w:before="60"/>
      </w:pPr>
      <w:r>
        <w:rPr>
          <w:rFonts w:ascii="Arial" w:cs="Arial" w:eastAsia="Arial" w:hAnsi="Arial"/>
          <w:color w:val="333333"/>
          <w:sz w:val="20"/>
          <w:szCs w:val="20"/>
        </w:rPr>
        <w:t xml:space="preserve">Three boxes displayed prominently at the top of the page. This is the most important display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UBI</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Fisc Rate</w:t>
            </w:r>
          </w:p>
        </w:tc>
        <w:tc>
          <w:tcPr>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18"/>
                <w:szCs w:val="18"/>
              </w:rPr>
              <w:t xml:space="preserve">UBI Value (USD)</w:t>
            </w:r>
          </w:p>
        </w:tc>
      </w:tr>
      <w:tr>
        <w:trPr>
          <w:tblHeader w:val="false"/>
        </w:trPr>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[totalUBI] S/month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$[impliedFiscRate]/S</w:t>
            </w:r>
          </w:p>
        </w:tc>
        <w:tc>
          <w:tcPr>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color w:val="333333"/>
                <w:sz w:val="18"/>
                <w:szCs w:val="18"/>
              </w:rPr>
              <w:t xml:space="preserve">$[ubiUSD]/month</w:t>
            </w:r>
          </w:p>
        </w:tc>
      </w:tr>
    </w:tbl>
    <w:p>
      <w:pPr>
        <w:spacing w:after="80" w:before="40"/>
        <w:ind w:left="360"/>
      </w:pPr>
      <w:r>
        <w:rPr>
          <w:rFonts w:ascii="Arial" w:cs="Arial" w:eastAsia="Arial" w:hAnsi="Arial"/>
          <w:i/>
          <w:iCs/>
          <w:color w:val="666666"/>
          <w:sz w:val="18"/>
          <w:szCs w:val="18"/>
        </w:rPr>
        <w:t xml:space="preserve">Caption beneath: 'These three numbers are mathematically linked. The Fisc publishes the rate daily. The UBI level is set by the MCC CEO. The bread basket price is the anchor the Fisc defends.'</w:t>
      </w:r>
    </w:p>
    <w:p>
      <w:pPr>
        <w:spacing w:after="60" w:before="200"/>
      </w:pPr>
      <w:r>
        <w:rPr>
          <w:rFonts w:ascii="Arial" w:cs="Arial" w:eastAsia="Arial" w:hAnsi="Arial"/>
          <w:b/>
          <w:bCs/>
          <w:color w:val="3a4a5a"/>
          <w:sz w:val="22"/>
          <w:szCs w:val="22"/>
        </w:rPr>
        <w:t xml:space="preserve">5.3 Budget Breakdown Table</w:t>
      </w:r>
    </w:p>
    <w:p>
      <w:pPr>
        <w:pStyle w:val="ListParagraph"/>
        <w:numPr>
          <w:ilvl w:val="0"/>
          <w:numId w:val="2"/>
        </w:numPr>
        <w:spacing w:after="40" w:before="40"/>
      </w:pPr>
      <w:r>
        <w:rPr>
          <w:rFonts w:ascii="Arial" w:cs="Arial" w:eastAsia="Arial" w:hAnsi="Arial"/>
          <w:color w:val="333333"/>
          <w:sz w:val="20"/>
          <w:szCs w:val="20"/>
        </w:rPr>
        <w:t xml:space="preserve">One table grouped by category with category subtotals.</w:t>
      </w:r>
    </w:p>
    <w:p>
      <w:pPr>
        <w:pStyle w:val="ListParagraph"/>
        <w:numPr>
          <w:ilvl w:val="0"/>
          <w:numId w:val="2"/>
        </w:numPr>
        <w:spacing w:after="40" w:before="40"/>
      </w:pPr>
      <w:r>
        <w:rPr>
          <w:rFonts w:ascii="Arial" w:cs="Arial" w:eastAsia="Arial" w:hAnsi="Arial"/>
          <w:color w:val="333333"/>
          <w:sz w:val="20"/>
          <w:szCs w:val="20"/>
        </w:rPr>
        <w:t xml:space="preserve">Columns: Service | What it covers | S-tokens/month | Dollar reference | SPICE saving</w:t>
      </w:r>
    </w:p>
    <w:p>
      <w:pPr>
        <w:pStyle w:val="ListParagraph"/>
        <w:numPr>
          <w:ilvl w:val="0"/>
          <w:numId w:val="2"/>
        </w:numPr>
        <w:spacing w:after="40" w:before="40"/>
      </w:pPr>
      <w:r>
        <w:rPr>
          <w:rFonts w:ascii="Arial" w:cs="Arial" w:eastAsia="Arial" w:hAnsi="Arial"/>
          <w:color w:val="333333"/>
          <w:sz w:val="20"/>
          <w:szCs w:val="20"/>
        </w:rPr>
        <w:t xml:space="preserve">No inputs. No sliders. Clean tabular read-only display.</w:t>
      </w:r>
    </w:p>
    <w:p>
      <w:pPr>
        <w:pStyle w:val="ListParagraph"/>
        <w:numPr>
          <w:ilvl w:val="0"/>
          <w:numId w:val="2"/>
        </w:numPr>
        <w:spacing w:after="40" w:before="40"/>
      </w:pPr>
      <w:r>
        <w:rPr>
          <w:rFonts w:ascii="Arial" w:cs="Arial" w:eastAsia="Arial" w:hAnsi="Arial"/>
          <w:color w:val="333333"/>
          <w:sz w:val="20"/>
          <w:szCs w:val="20"/>
        </w:rPr>
        <w:t xml:space="preserve">Colony housing row: if citizen has external housing, shows 0S and note 'external accommodation'.</w:t>
      </w:r>
    </w:p>
    <w:p>
      <w:pPr>
        <w:pStyle w:val="ListParagraph"/>
        <w:numPr>
          <w:ilvl w:val="0"/>
          <w:numId w:val="2"/>
        </w:numPr>
        <w:spacing w:after="40" w:before="40"/>
      </w:pPr>
      <w:r>
        <w:rPr>
          <w:rFonts w:ascii="Arial" w:cs="Arial" w:eastAsia="Arial" w:hAnsi="Arial"/>
          <w:color w:val="333333"/>
          <w:sz w:val="20"/>
          <w:szCs w:val="20"/>
        </w:rPr>
        <w:t xml:space="preserve">Category subtotals shown as shaded rows.</w:t>
      </w:r>
    </w:p>
    <w:p>
      <w:pPr>
        <w:pStyle w:val="ListParagraph"/>
        <w:numPr>
          <w:ilvl w:val="0"/>
          <w:numId w:val="2"/>
        </w:numPr>
        <w:spacing w:after="40" w:before="40"/>
      </w:pPr>
      <w:r>
        <w:rPr>
          <w:rFonts w:ascii="Arial" w:cs="Arial" w:eastAsia="Arial" w:hAnsi="Arial"/>
          <w:color w:val="333333"/>
          <w:sz w:val="20"/>
          <w:szCs w:val="20"/>
        </w:rPr>
        <w:t xml:space="preserve">Grand total row at bottom: Total UBI = [totalUBI] S/month.</w:t>
      </w:r>
    </w:p>
    <w:p>
      <w:pPr>
        <w:spacing w:after="60" w:before="200"/>
      </w:pPr>
      <w:r>
        <w:rPr>
          <w:rFonts w:ascii="Arial" w:cs="Arial" w:eastAsia="Arial" w:hAnsi="Arial"/>
          <w:b/>
          <w:bCs/>
          <w:color w:val="3a4a5a"/>
          <w:sz w:val="22"/>
          <w:szCs w:val="22"/>
        </w:rPr>
        <w:t xml:space="preserve">5.4 Split Bar</w:t>
      </w:r>
    </w:p>
    <w:p>
      <w:pPr>
        <w:pStyle w:val="ListParagraph"/>
        <w:numPr>
          <w:ilvl w:val="0"/>
          <w:numId w:val="2"/>
        </w:numPr>
        <w:spacing w:after="40" w:before="40"/>
      </w:pPr>
      <w:r>
        <w:rPr>
          <w:rFonts w:ascii="Arial" w:cs="Arial" w:eastAsia="Arial" w:hAnsi="Arial"/>
          <w:color w:val="333333"/>
          <w:sz w:val="20"/>
          <w:szCs w:val="20"/>
        </w:rPr>
        <w:t xml:space="preserve">Visual horizontal percentage bar: MCC | Essential | Discretionary | Savings</w:t>
      </w:r>
    </w:p>
    <w:p>
      <w:pPr>
        <w:pStyle w:val="ListParagraph"/>
        <w:numPr>
          <w:ilvl w:val="0"/>
          <w:numId w:val="2"/>
        </w:numPr>
        <w:spacing w:after="40" w:before="40"/>
      </w:pPr>
      <w:r>
        <w:rPr>
          <w:rFonts w:ascii="Arial" w:cs="Arial" w:eastAsia="Arial" w:hAnsi="Arial"/>
          <w:color w:val="333333"/>
          <w:sz w:val="20"/>
          <w:szCs w:val="20"/>
        </w:rPr>
        <w:t xml:space="preserve">Four colour bands. Percentage label inside each band if &gt;5%.</w:t>
      </w:r>
    </w:p>
    <w:p>
      <w:pPr>
        <w:pStyle w:val="ListParagraph"/>
        <w:numPr>
          <w:ilvl w:val="0"/>
          <w:numId w:val="2"/>
        </w:numPr>
        <w:spacing w:after="40" w:before="40"/>
      </w:pPr>
      <w:r>
        <w:rPr>
          <w:rFonts w:ascii="Arial" w:cs="Arial" w:eastAsia="Arial" w:hAnsi="Arial"/>
          <w:color w:val="333333"/>
          <w:sz w:val="20"/>
          <w:szCs w:val="20"/>
        </w:rPr>
        <w:t xml:space="preserve">Ghost markers showing target percentages (25 / 35 / 20 / 20).</w:t>
      </w:r>
    </w:p>
    <w:p>
      <w:pPr>
        <w:spacing w:after="60" w:before="200"/>
      </w:pPr>
      <w:r>
        <w:rPr>
          <w:rFonts w:ascii="Arial" w:cs="Arial" w:eastAsia="Arial" w:hAnsi="Arial"/>
          <w:b/>
          <w:bCs/>
          <w:color w:val="3a4a5a"/>
          <w:sz w:val="22"/>
          <w:szCs w:val="22"/>
        </w:rPr>
        <w:t xml:space="preserve">5.5 Personal Bill Panel (wallet connected only)</w:t>
      </w:r>
    </w:p>
    <w:p>
      <w:pPr>
        <w:pStyle w:val="ListParagraph"/>
        <w:numPr>
          <w:ilvl w:val="0"/>
          <w:numId w:val="2"/>
        </w:numPr>
        <w:spacing w:after="40" w:before="40"/>
      </w:pPr>
      <w:r>
        <w:rPr>
          <w:rFonts w:ascii="Arial" w:cs="Arial" w:eastAsia="Arial" w:hAnsi="Arial"/>
          <w:color w:val="333333"/>
          <w:sz w:val="20"/>
          <w:szCs w:val="20"/>
        </w:rPr>
        <w:t xml:space="preserve">Heading: Your Monthly Bill</w:t>
      </w:r>
    </w:p>
    <w:p>
      <w:pPr>
        <w:pStyle w:val="ListParagraph"/>
        <w:numPr>
          <w:ilvl w:val="0"/>
          <w:numId w:val="2"/>
        </w:numPr>
        <w:spacing w:after="40" w:before="40"/>
      </w:pPr>
      <w:r>
        <w:rPr>
          <w:rFonts w:ascii="Arial" w:cs="Arial" w:eastAsia="Arial" w:hAnsi="Arial"/>
          <w:color w:val="333333"/>
          <w:sz w:val="20"/>
          <w:szCs w:val="20"/>
        </w:rPr>
        <w:t xml:space="preserve">Lists auto-deducted MCC items specific to the citizen (accounting for housing status).</w:t>
      </w:r>
    </w:p>
    <w:p>
      <w:pPr>
        <w:pStyle w:val="ListParagraph"/>
        <w:numPr>
          <w:ilvl w:val="0"/>
          <w:numId w:val="2"/>
        </w:numPr>
        <w:spacing w:after="40" w:before="40"/>
      </w:pPr>
      <w:r>
        <w:rPr>
          <w:rFonts w:ascii="Arial" w:cs="Arial" w:eastAsia="Arial" w:hAnsi="Arial"/>
          <w:color w:val="333333"/>
          <w:sz w:val="20"/>
          <w:szCs w:val="20"/>
        </w:rPr>
        <w:t xml:space="preserve">Total S-tokens auto-deducted at period start.</w:t>
      </w:r>
    </w:p>
    <w:p>
      <w:pPr>
        <w:pStyle w:val="ListParagraph"/>
        <w:numPr>
          <w:ilvl w:val="0"/>
          <w:numId w:val="2"/>
        </w:numPr>
        <w:spacing w:after="40" w:before="40"/>
      </w:pPr>
      <w:r>
        <w:rPr>
          <w:rFonts w:ascii="Arial" w:cs="Arial" w:eastAsia="Arial" w:hAnsi="Arial"/>
          <w:color w:val="333333"/>
          <w:sz w:val="20"/>
          <w:szCs w:val="20"/>
        </w:rPr>
        <w:t xml:space="preserve">Remaining UBI available to citizen after deductions.</w:t>
      </w:r>
    </w:p>
    <w:p>
      <w:pPr>
        <w:pStyle w:val="ListParagraph"/>
        <w:numPr>
          <w:ilvl w:val="0"/>
          <w:numId w:val="2"/>
        </w:numPr>
        <w:spacing w:after="40" w:before="40"/>
      </w:pPr>
      <w:r>
        <w:rPr>
          <w:rFonts w:ascii="Arial" w:cs="Arial" w:eastAsia="Arial" w:hAnsi="Arial"/>
          <w:color w:val="333333"/>
          <w:sz w:val="20"/>
          <w:szCs w:val="20"/>
        </w:rPr>
        <w:t xml:space="preserve">V-token savings guidance: suggested S to V conversion amount.</w:t>
      </w:r>
    </w:p>
    <w:p>
      <w:pPr>
        <w:spacing w:after="60" w:before="200"/>
      </w:pPr>
      <w:r>
        <w:rPr>
          <w:rFonts w:ascii="Arial" w:cs="Arial" w:eastAsia="Arial" w:hAnsi="Arial"/>
          <w:b/>
          <w:bCs/>
          <w:color w:val="3a4a5a"/>
          <w:sz w:val="22"/>
          <w:szCs w:val="22"/>
        </w:rPr>
        <w:t xml:space="preserve">5.6 Governance Note</w:t>
      </w:r>
    </w:p>
    <w:p>
      <w:pPr>
        <w:spacing w:after="120" w:before="60"/>
      </w:pPr>
      <w:r>
        <w:rPr>
          <w:rFonts w:ascii="Arial" w:cs="Arial" w:eastAsia="Arial" w:hAnsi="Arial"/>
          <w:color w:val="666666"/>
          <w:sz w:val="20"/>
          <w:szCs w:val="20"/>
        </w:rPr>
        <w:t xml:space="preserve">Fixed text at page bottom: </w:t>
      </w:r>
      <w:r>
        <w:rPr>
          <w:rFonts w:ascii="Arial" w:cs="Arial" w:eastAsia="Arial" w:hAnsi="Arial"/>
          <w:i/>
          <w:iCs/>
          <w:color w:val="666666"/>
          <w:sz w:val="20"/>
          <w:szCs w:val="20"/>
        </w:rPr>
        <w:t xml:space="preserve">'The MCC CEO may adjust this budget. Any increase exceeding 20% of total in a 12-month period automatically triggers a colony-wide citizen vote before taking effect. Changes are published on-chain with full audit trail. Last 12-month change: [X]%.'</w:t>
      </w:r>
    </w:p>
    <w:p>
      <w:pPr>
        <w:spacing w:after="0" w:before="240"/>
      </w:pPr>
      <w:r>
        <w:br w:type="page"/>
      </w:r>
    </w:p>
    <w:p>
      <w:pPr>
        <w:pStyle w:val="Heading1"/>
        <w:spacing w:after="120" w:before="360"/>
      </w:pPr>
      <w:r>
        <w:rPr>
          <w:rFonts w:ascii="Arial" w:cs="Arial" w:eastAsia="Arial" w:hAnsi="Arial"/>
          <w:b/>
          <w:bCs/>
          <w:color w:val="1a2030"/>
          <w:sz w:val="32"/>
          <w:szCs w:val="32"/>
        </w:rPr>
        <w:t xml:space="preserve">6. Page Layout — MCC CEO View (Edit Mode)</w:t>
      </w:r>
    </w:p>
    <w:p>
      <w:pPr>
        <w:spacing w:after="60" w:before="200"/>
      </w:pPr>
      <w:r>
        <w:rPr>
          <w:rFonts w:ascii="Arial" w:cs="Arial" w:eastAsia="Arial" w:hAnsi="Arial"/>
          <w:b/>
          <w:bCs/>
          <w:color w:val="3a4a5a"/>
          <w:sz w:val="22"/>
          <w:szCs w:val="22"/>
        </w:rPr>
        <w:t xml:space="preserve">6.1 Edit Mode Banner</w:t>
      </w:r>
    </w:p>
    <w:p>
      <w:pPr>
        <w:spacing w:after="120" w:before="60"/>
      </w:pPr>
      <w:r>
        <w:rPr>
          <w:rFonts w:ascii="Arial" w:cs="Arial" w:eastAsia="Arial" w:hAnsi="Arial"/>
          <w:color w:val="333333"/>
          <w:sz w:val="20"/>
          <w:szCs w:val="20"/>
        </w:rPr>
        <w:t xml:space="preserve">Amber full-width banner beneath header: DRAFT MODE — changes are not visible to citizens until published.</w:t>
      </w:r>
    </w:p>
    <w:p>
      <w:pPr>
        <w:spacing w:after="60" w:before="200"/>
      </w:pPr>
      <w:r>
        <w:rPr>
          <w:rFonts w:ascii="Arial" w:cs="Arial" w:eastAsia="Arial" w:hAnsi="Arial"/>
          <w:b/>
          <w:bCs/>
          <w:color w:val="3a4a5a"/>
          <w:sz w:val="22"/>
          <w:szCs w:val="22"/>
        </w:rPr>
        <w:t xml:space="preserve">6.2 Editable Fields</w:t>
      </w:r>
    </w:p>
    <w:p>
      <w:pPr>
        <w:pStyle w:val="ListParagraph"/>
        <w:numPr>
          <w:ilvl w:val="0"/>
          <w:numId w:val="2"/>
        </w:numPr>
        <w:spacing w:after="40" w:before="40"/>
      </w:pPr>
      <w:r>
        <w:rPr>
          <w:rFonts w:ascii="Arial" w:cs="Arial" w:eastAsia="Arial" w:hAnsi="Arial"/>
          <w:color w:val="333333"/>
          <w:sz w:val="20"/>
          <w:szCs w:val="20"/>
        </w:rPr>
        <w:t xml:space="preserve">Each line item's S-token amount: integer input (min 0, max 999). No decimals.</w:t>
      </w:r>
    </w:p>
    <w:p>
      <w:pPr>
        <w:pStyle w:val="ListParagraph"/>
        <w:numPr>
          <w:ilvl w:val="0"/>
          <w:numId w:val="2"/>
        </w:numPr>
        <w:spacing w:after="40" w:before="40"/>
      </w:pPr>
      <w:r>
        <w:rPr>
          <w:rFonts w:ascii="Arial" w:cs="Arial" w:eastAsia="Arial" w:hAnsi="Arial"/>
          <w:color w:val="333333"/>
          <w:sz w:val="20"/>
          <w:szCs w:val="20"/>
        </w:rPr>
        <w:t xml:space="preserve">Dollar reference and SPICE discount: editable number fields (reference/display only, not functional).</w:t>
      </w:r>
    </w:p>
    <w:p>
      <w:pPr>
        <w:pStyle w:val="ListParagraph"/>
        <w:numPr>
          <w:ilvl w:val="0"/>
          <w:numId w:val="2"/>
        </w:numPr>
        <w:spacing w:after="40" w:before="40"/>
      </w:pPr>
      <w:r>
        <w:rPr>
          <w:rFonts w:ascii="Arial" w:cs="Arial" w:eastAsia="Arial" w:hAnsi="Arial"/>
          <w:color w:val="333333"/>
          <w:sz w:val="20"/>
          <w:szCs w:val="20"/>
        </w:rPr>
        <w:t xml:space="preserve">Description: editable single-line text field.</w:t>
      </w:r>
    </w:p>
    <w:p>
      <w:pPr>
        <w:pStyle w:val="ListParagraph"/>
        <w:numPr>
          <w:ilvl w:val="0"/>
          <w:numId w:val="2"/>
        </w:numPr>
        <w:spacing w:after="40" w:before="40"/>
      </w:pPr>
      <w:r>
        <w:rPr>
          <w:rFonts w:ascii="Arial" w:cs="Arial" w:eastAsia="Arial" w:hAnsi="Arial"/>
          <w:color w:val="333333"/>
          <w:sz w:val="20"/>
          <w:szCs w:val="20"/>
        </w:rPr>
        <w:t xml:space="preserve">Bread price in S-tokens: integer input (1–20). Updates three-number panel live.</w:t>
      </w:r>
    </w:p>
    <w:p>
      <w:pPr>
        <w:pStyle w:val="ListParagraph"/>
        <w:numPr>
          <w:ilvl w:val="0"/>
          <w:numId w:val="2"/>
        </w:numPr>
        <w:spacing w:after="40" w:before="40"/>
      </w:pPr>
      <w:r>
        <w:rPr>
          <w:rFonts w:ascii="Arial" w:cs="Arial" w:eastAsia="Arial" w:hAnsi="Arial"/>
          <w:color w:val="333333"/>
          <w:sz w:val="20"/>
          <w:szCs w:val="20"/>
        </w:rPr>
        <w:t xml:space="preserve">SPICE labour discount: integer input (0–50%). Updates three-number panel live.</w:t>
      </w:r>
    </w:p>
    <w:p>
      <w:pPr>
        <w:spacing w:after="60" w:before="200"/>
      </w:pPr>
      <w:r>
        <w:rPr>
          <w:rFonts w:ascii="Arial" w:cs="Arial" w:eastAsia="Arial" w:hAnsi="Arial"/>
          <w:b/>
          <w:bCs/>
          <w:color w:val="3a4a5a"/>
          <w:sz w:val="22"/>
          <w:szCs w:val="22"/>
        </w:rPr>
        <w:t xml:space="preserve">6.3 Add / Remove Lines</w:t>
      </w:r>
    </w:p>
    <w:p>
      <w:pPr>
        <w:pStyle w:val="ListParagraph"/>
        <w:numPr>
          <w:ilvl w:val="0"/>
          <w:numId w:val="2"/>
        </w:numPr>
        <w:spacing w:after="40" w:before="40"/>
      </w:pPr>
      <w:r>
        <w:rPr>
          <w:rFonts w:ascii="Arial" w:cs="Arial" w:eastAsia="Arial" w:hAnsi="Arial"/>
          <w:color w:val="333333"/>
          <w:sz w:val="20"/>
          <w:szCs w:val="20"/>
        </w:rPr>
        <w:t xml:space="preserve">CEO can add new line items. Must choose category and enter name, description, S-amount.</w:t>
      </w:r>
    </w:p>
    <w:p>
      <w:pPr>
        <w:pStyle w:val="ListParagraph"/>
        <w:numPr>
          <w:ilvl w:val="0"/>
          <w:numId w:val="2"/>
        </w:numPr>
        <w:spacing w:after="40" w:before="40"/>
      </w:pPr>
      <w:r>
        <w:rPr>
          <w:rFonts w:ascii="Arial" w:cs="Arial" w:eastAsia="Arial" w:hAnsi="Arial"/>
          <w:color w:val="333333"/>
          <w:sz w:val="20"/>
          <w:szCs w:val="20"/>
        </w:rPr>
        <w:t xml:space="preserve">CEO can mark lines as inactive. Inactive lines show as 0S to citizens with greyed display.</w:t>
      </w:r>
    </w:p>
    <w:p>
      <w:pPr>
        <w:pStyle w:val="ListParagraph"/>
        <w:numPr>
          <w:ilvl w:val="0"/>
          <w:numId w:val="2"/>
        </w:numPr>
        <w:spacing w:after="40" w:before="40"/>
      </w:pPr>
      <w:r>
        <w:rPr>
          <w:rFonts w:ascii="Arial" w:cs="Arial" w:eastAsia="Arial" w:hAnsi="Arial"/>
          <w:color w:val="333333"/>
          <w:sz w:val="20"/>
          <w:szCs w:val="20"/>
        </w:rPr>
        <w:t xml:space="preserve">Cannot delete core MCC lines (elec, water, waste, broad, ems). Can only set to inactive.</w:t>
      </w:r>
    </w:p>
    <w:p>
      <w:pPr>
        <w:spacing w:after="60" w:before="200"/>
      </w:pPr>
      <w:r>
        <w:rPr>
          <w:rFonts w:ascii="Arial" w:cs="Arial" w:eastAsia="Arial" w:hAnsi="Arial"/>
          <w:b/>
          <w:bCs/>
          <w:color w:val="3a4a5a"/>
          <w:sz w:val="22"/>
          <w:szCs w:val="22"/>
        </w:rPr>
        <w:t xml:space="preserve">6.4 Running Consistency Panel</w:t>
      </w:r>
    </w:p>
    <w:p>
      <w:pPr>
        <w:spacing w:after="120" w:before="60"/>
      </w:pPr>
      <w:r>
        <w:rPr>
          <w:rFonts w:ascii="Arial" w:cs="Arial" w:eastAsia="Arial" w:hAnsi="Arial"/>
          <w:color w:val="333333"/>
          <w:sz w:val="20"/>
          <w:szCs w:val="20"/>
        </w:rPr>
        <w:t xml:space="preserve">Live-updating as CEO edits. Displayed as a sticky sidebar or fixed panel.</w:t>
      </w:r>
    </w:p>
    <w:p>
      <w:pPr>
        <w:pStyle w:val="ListParagraph"/>
        <w:numPr>
          <w:ilvl w:val="0"/>
          <w:numId w:val="2"/>
        </w:numPr>
        <w:spacing w:after="40" w:before="40"/>
      </w:pPr>
      <w:r>
        <w:rPr>
          <w:rFonts w:ascii="Arial" w:cs="Arial" w:eastAsia="Arial" w:hAnsi="Arial"/>
          <w:color w:val="333333"/>
          <w:sz w:val="20"/>
          <w:szCs w:val="20"/>
        </w:rPr>
        <w:t xml:space="preserve">Draft total vs last published total.</w:t>
      </w:r>
    </w:p>
    <w:p>
      <w:pPr>
        <w:pStyle w:val="ListParagraph"/>
        <w:numPr>
          <w:ilvl w:val="0"/>
          <w:numId w:val="2"/>
        </w:numPr>
        <w:spacing w:after="40" w:before="40"/>
      </w:pPr>
      <w:r>
        <w:rPr>
          <w:rFonts w:ascii="Arial" w:cs="Arial" w:eastAsia="Arial" w:hAnsi="Arial"/>
          <w:color w:val="333333"/>
          <w:sz w:val="20"/>
          <w:szCs w:val="20"/>
        </w:rPr>
        <w:t xml:space="preserve">Percentage change from published (amber if &gt;15%, red if &gt;20%).</w:t>
      </w:r>
    </w:p>
    <w:p>
      <w:pPr>
        <w:pStyle w:val="ListParagraph"/>
        <w:numPr>
          <w:ilvl w:val="0"/>
          <w:numId w:val="2"/>
        </w:numPr>
        <w:spacing w:after="40" w:before="40"/>
      </w:pPr>
      <w:r>
        <w:rPr>
          <w:rFonts w:ascii="Arial" w:cs="Arial" w:eastAsia="Arial" w:hAnsi="Arial"/>
          <w:color w:val="333333"/>
          <w:sz w:val="20"/>
          <w:szCs w:val="20"/>
        </w:rPr>
        <w:t xml:space="preserve">Three consistency indicators: Rate OK | UBI OK | Split OK — green / amber / red.</w:t>
      </w:r>
    </w:p>
    <w:p>
      <w:pPr>
        <w:pStyle w:val="ListParagraph"/>
        <w:numPr>
          <w:ilvl w:val="0"/>
          <w:numId w:val="2"/>
        </w:numPr>
        <w:spacing w:after="40" w:before="40"/>
      </w:pPr>
      <w:r>
        <w:rPr>
          <w:rFonts w:ascii="Arial" w:cs="Arial" w:eastAsia="Arial" w:hAnsi="Arial"/>
          <w:color w:val="333333"/>
          <w:sz w:val="20"/>
          <w:szCs w:val="20"/>
        </w:rPr>
        <w:t xml:space="preserve">Warning if any MCC category has zero total.</w:t>
      </w:r>
    </w:p>
    <w:p>
      <w:pPr>
        <w:pStyle w:val="ListParagraph"/>
        <w:numPr>
          <w:ilvl w:val="0"/>
          <w:numId w:val="2"/>
        </w:numPr>
        <w:spacing w:after="40" w:before="40"/>
      </w:pPr>
      <w:r>
        <w:rPr>
          <w:rFonts w:ascii="Arial" w:cs="Arial" w:eastAsia="Arial" w:hAnsi="Arial"/>
          <w:color w:val="333333"/>
          <w:sz w:val="20"/>
          <w:szCs w:val="20"/>
        </w:rPr>
        <w:t xml:space="preserve">Split bar updates live.</w:t>
      </w:r>
    </w:p>
    <w:p>
      <w:pPr>
        <w:spacing w:after="60" w:before="200"/>
      </w:pPr>
      <w:r>
        <w:rPr>
          <w:rFonts w:ascii="Arial" w:cs="Arial" w:eastAsia="Arial" w:hAnsi="Arial"/>
          <w:b/>
          <w:bCs/>
          <w:color w:val="3a4a5a"/>
          <w:sz w:val="22"/>
          <w:szCs w:val="22"/>
        </w:rPr>
        <w:t xml:space="preserve">6.5 Spike Warning</w:t>
      </w:r>
    </w:p>
    <w:p>
      <w:pPr>
        <w:spacing w:after="120" w:before="60"/>
      </w:pPr>
      <w:r>
        <w:rPr>
          <w:rFonts w:ascii="Arial" w:cs="Arial" w:eastAsia="Arial" w:hAnsi="Arial"/>
          <w:color w:val="333333"/>
          <w:sz w:val="20"/>
          <w:szCs w:val="20"/>
        </w:rPr>
        <w:t xml:space="preserve">If draft total exceeds published total by &gt;20% in trailing 12 months:</w:t>
      </w:r>
    </w:p>
    <w:p>
      <w:pPr>
        <w:pStyle w:val="ListParagraph"/>
        <w:numPr>
          <w:ilvl w:val="0"/>
          <w:numId w:val="2"/>
        </w:numPr>
        <w:spacing w:after="40" w:before="40"/>
      </w:pPr>
      <w:r>
        <w:rPr>
          <w:rFonts w:ascii="Arial" w:cs="Arial" w:eastAsia="Arial" w:hAnsi="Arial"/>
          <w:color w:val="333333"/>
          <w:sz w:val="20"/>
          <w:szCs w:val="20"/>
        </w:rPr>
        <w:t xml:space="preserve">Full-width red warning block above publish button.</w:t>
      </w:r>
    </w:p>
    <w:p>
      <w:pPr>
        <w:pStyle w:val="ListParagraph"/>
        <w:numPr>
          <w:ilvl w:val="0"/>
          <w:numId w:val="2"/>
        </w:numPr>
        <w:spacing w:after="40" w:before="40"/>
      </w:pPr>
      <w:r>
        <w:rPr>
          <w:rFonts w:ascii="Arial" w:cs="Arial" w:eastAsia="Arial" w:hAnsi="Arial"/>
          <w:color w:val="333333"/>
          <w:sz w:val="20"/>
          <w:szCs w:val="20"/>
        </w:rPr>
        <w:t xml:space="preserve">Text: 'This change exceeds the 20% annual spike limit. Publishing will automatically trigger a citizen vote. The budget will not take effect until the vote passes.'</w:t>
      </w:r>
    </w:p>
    <w:p>
      <w:pPr>
        <w:spacing w:after="60" w:before="200"/>
      </w:pPr>
      <w:r>
        <w:rPr>
          <w:rFonts w:ascii="Arial" w:cs="Arial" w:eastAsia="Arial" w:hAnsi="Arial"/>
          <w:b/>
          <w:bCs/>
          <w:color w:val="3a4a5a"/>
          <w:sz w:val="22"/>
          <w:szCs w:val="22"/>
        </w:rPr>
        <w:t xml:space="preserve">6.6 Publish Button</w:t>
      </w:r>
    </w:p>
    <w:p>
      <w:pPr>
        <w:pStyle w:val="ListParagraph"/>
        <w:numPr>
          <w:ilvl w:val="0"/>
          <w:numId w:val="2"/>
        </w:numPr>
        <w:spacing w:after="40" w:before="40"/>
      </w:pPr>
      <w:r>
        <w:rPr>
          <w:rFonts w:ascii="Arial" w:cs="Arial" w:eastAsia="Arial" w:hAnsi="Arial"/>
          <w:color w:val="333333"/>
          <w:sz w:val="20"/>
          <w:szCs w:val="20"/>
        </w:rPr>
        <w:t xml:space="preserve">Disabled if: any consistency check fails, or draft equals published (no changes made).</w:t>
      </w:r>
    </w:p>
    <w:p>
      <w:pPr>
        <w:pStyle w:val="ListParagraph"/>
        <w:numPr>
          <w:ilvl w:val="0"/>
          <w:numId w:val="2"/>
        </w:numPr>
        <w:spacing w:after="40" w:before="40"/>
      </w:pPr>
      <w:r>
        <w:rPr>
          <w:rFonts w:ascii="Arial" w:cs="Arial" w:eastAsia="Arial" w:hAnsi="Arial"/>
          <w:color w:val="333333"/>
          <w:sz w:val="20"/>
          <w:szCs w:val="20"/>
        </w:rPr>
        <w:t xml:space="preserve">On click: confirmation modal showing summary of changes, effective date, spike warning if applicable.</w:t>
      </w:r>
    </w:p>
    <w:p>
      <w:pPr>
        <w:pStyle w:val="ListParagraph"/>
        <w:numPr>
          <w:ilvl w:val="0"/>
          <w:numId w:val="2"/>
        </w:numPr>
        <w:spacing w:after="40" w:before="40"/>
      </w:pPr>
      <w:r>
        <w:rPr>
          <w:rFonts w:ascii="Arial" w:cs="Arial" w:eastAsia="Arial" w:hAnsi="Arial"/>
          <w:color w:val="333333"/>
          <w:sz w:val="20"/>
          <w:szCs w:val="20"/>
        </w:rPr>
        <w:t xml:space="preserve">Confirm publishes to chain and emits governance event.</w:t>
      </w:r>
    </w:p>
    <w:p>
      <w:pPr>
        <w:pStyle w:val="ListParagraph"/>
        <w:numPr>
          <w:ilvl w:val="0"/>
          <w:numId w:val="2"/>
        </w:numPr>
        <w:spacing w:after="40" w:before="40"/>
      </w:pPr>
      <w:r>
        <w:rPr>
          <w:rFonts w:ascii="Arial" w:cs="Arial" w:eastAsia="Arial" w:hAnsi="Arial"/>
          <w:color w:val="333333"/>
          <w:sz w:val="20"/>
          <w:szCs w:val="20"/>
        </w:rPr>
        <w:t xml:space="preserve">Effective date = first day of next period (next calendar month).</w:t>
      </w:r>
    </w:p>
    <w:p>
      <w:pPr>
        <w:spacing w:after="60" w:before="200"/>
      </w:pPr>
      <w:r>
        <w:rPr>
          <w:rFonts w:ascii="Arial" w:cs="Arial" w:eastAsia="Arial" w:hAnsi="Arial"/>
          <w:b/>
          <w:bCs/>
          <w:color w:val="3a4a5a"/>
          <w:sz w:val="22"/>
          <w:szCs w:val="22"/>
        </w:rPr>
        <w:t xml:space="preserve">6.7 Audit Trail</w:t>
      </w:r>
    </w:p>
    <w:p>
      <w:pPr>
        <w:spacing w:after="120" w:before="60"/>
      </w:pPr>
      <w:r>
        <w:rPr>
          <w:rFonts w:ascii="Arial" w:cs="Arial" w:eastAsia="Arial" w:hAnsi="Arial"/>
          <w:color w:val="333333"/>
          <w:sz w:val="20"/>
          <w:szCs w:val="20"/>
        </w:rPr>
        <w:t xml:space="preserve">Below main form: table of all previous published versions.</w:t>
      </w:r>
    </w:p>
    <w:p>
      <w:pPr>
        <w:pStyle w:val="ListParagraph"/>
        <w:numPr>
          <w:ilvl w:val="0"/>
          <w:numId w:val="2"/>
        </w:numPr>
        <w:spacing w:after="40" w:before="40"/>
      </w:pPr>
      <w:r>
        <w:rPr>
          <w:rFonts w:ascii="Arial" w:cs="Arial" w:eastAsia="Arial" w:hAnsi="Arial"/>
          <w:color w:val="333333"/>
          <w:sz w:val="20"/>
          <w:szCs w:val="20"/>
        </w:rPr>
        <w:t xml:space="preserve">Columns: Version | Date | Published by | Total S | Change from prior</w:t>
      </w:r>
    </w:p>
    <w:p>
      <w:pPr>
        <w:pStyle w:val="ListParagraph"/>
        <w:numPr>
          <w:ilvl w:val="0"/>
          <w:numId w:val="2"/>
        </w:numPr>
        <w:spacing w:after="40" w:before="40"/>
      </w:pPr>
      <w:r>
        <w:rPr>
          <w:rFonts w:ascii="Arial" w:cs="Arial" w:eastAsia="Arial" w:hAnsi="Arial"/>
          <w:color w:val="333333"/>
          <w:sz w:val="20"/>
          <w:szCs w:val="20"/>
        </w:rPr>
        <w:t xml:space="preserve">Each row expandable to show full line-item diff (previous vs new value per line).</w:t>
      </w:r>
    </w:p>
    <w:p>
      <w:pPr>
        <w:spacing w:after="0" w:before="240"/>
      </w:pPr>
      <w:r>
        <w:br w:type="page"/>
      </w:r>
    </w:p>
    <w:p>
      <w:pPr>
        <w:pStyle w:val="Heading1"/>
        <w:spacing w:after="120" w:before="360"/>
      </w:pPr>
      <w:r>
        <w:rPr>
          <w:rFonts w:ascii="Arial" w:cs="Arial" w:eastAsia="Arial" w:hAnsi="Arial"/>
          <w:b/>
          <w:bCs/>
          <w:color w:val="1a2030"/>
          <w:sz w:val="32"/>
          <w:szCs w:val="32"/>
        </w:rPr>
        <w:t xml:space="preserve">7. Governance Events (On-Chain)</w:t>
      </w:r>
    </w:p>
    <w:p>
      <w:pPr>
        <w:pBdr>
          <w:left w:val="single" w:color="C8A050" w:sz="12" w:space="8"/>
        </w:pBdr>
        <w:shd w:fill="f0f4f8" w:val="clear"/>
        <w:spacing w:after="120" w:before="80"/>
        <w:ind w:left="360" w:right="360"/>
      </w:pPr>
      <w:r>
        <w:rPr>
          <w:rFonts w:ascii="Courier New" w:cs="Courier New" w:eastAsia="Courier New" w:hAnsi="Courier New"/>
          <w:color w:val="2a4e6e"/>
          <w:sz w:val="18"/>
          <w:szCs w:val="18"/>
        </w:rPr>
        <w:br/>
        <w:t xml:space="preserve">BUDGET_PUBLISHED
</w:t>
      </w:r>
      <w:r>
        <w:rPr>
          <w:rFonts w:ascii="Courier New" w:cs="Courier New" w:eastAsia="Courier New" w:hAnsi="Courier New"/>
          <w:color w:val="2a4e6e"/>
          <w:sz w:val="18"/>
          <w:szCs w:val="18"/>
        </w:rPr>
        <w:br/>
        <w:t xml:space="preserve">  version:          number
</w:t>
      </w:r>
      <w:r>
        <w:rPr>
          <w:rFonts w:ascii="Courier New" w:cs="Courier New" w:eastAsia="Courier New" w:hAnsi="Courier New"/>
          <w:color w:val="2a4e6e"/>
          <w:sz w:val="18"/>
          <w:szCs w:val="18"/>
        </w:rPr>
        <w:br/>
        <w:t xml:space="preserve">  effectiveFrom:    string   // ISO date
</w:t>
      </w:r>
      <w:r>
        <w:rPr>
          <w:rFonts w:ascii="Courier New" w:cs="Courier New" w:eastAsia="Courier New" w:hAnsi="Courier New"/>
          <w:color w:val="2a4e6e"/>
          <w:sz w:val="18"/>
          <w:szCs w:val="18"/>
        </w:rPr>
        <w:br/>
        <w:t xml:space="preserve">  totalS:           number
</w:t>
      </w:r>
      <w:r>
        <w:rPr>
          <w:rFonts w:ascii="Courier New" w:cs="Courier New" w:eastAsia="Courier New" w:hAnsi="Courier New"/>
          <w:color w:val="2a4e6e"/>
          <w:sz w:val="18"/>
          <w:szCs w:val="18"/>
        </w:rPr>
        <w:br/>
        <w:t xml:space="preserve">  changeFromPrior:  number   // %
</w:t>
      </w:r>
      <w:r>
        <w:rPr>
          <w:rFonts w:ascii="Courier New" w:cs="Courier New" w:eastAsia="Courier New" w:hAnsi="Courier New"/>
          <w:color w:val="2a4e6e"/>
          <w:sz w:val="18"/>
          <w:szCs w:val="18"/>
        </w:rPr>
        <w:br/>
        <w:t xml:space="preserve">  publishedBy:      string   // wallet address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BUDGET_VOTE_REQUIRED
</w:t>
      </w:r>
      <w:r>
        <w:rPr>
          <w:rFonts w:ascii="Courier New" w:cs="Courier New" w:eastAsia="Courier New" w:hAnsi="Courier New"/>
          <w:color w:val="2a4e6e"/>
          <w:sz w:val="18"/>
          <w:szCs w:val="18"/>
        </w:rPr>
        <w:br/>
        <w:t xml:space="preserve">  version:          number
</w:t>
      </w:r>
      <w:r>
        <w:rPr>
          <w:rFonts w:ascii="Courier New" w:cs="Courier New" w:eastAsia="Courier New" w:hAnsi="Courier New"/>
          <w:color w:val="2a4e6e"/>
          <w:sz w:val="18"/>
          <w:szCs w:val="18"/>
        </w:rPr>
        <w:br/>
        <w:t xml:space="preserve">  proposedTotalS:   number
</w:t>
      </w:r>
      <w:r>
        <w:rPr>
          <w:rFonts w:ascii="Courier New" w:cs="Courier New" w:eastAsia="Courier New" w:hAnsi="Courier New"/>
          <w:color w:val="2a4e6e"/>
          <w:sz w:val="18"/>
          <w:szCs w:val="18"/>
        </w:rPr>
        <w:br/>
        <w:t xml:space="preserve">  currentTotalS:    number
</w:t>
      </w:r>
      <w:r>
        <w:rPr>
          <w:rFonts w:ascii="Courier New" w:cs="Courier New" w:eastAsia="Courier New" w:hAnsi="Courier New"/>
          <w:color w:val="2a4e6e"/>
          <w:sz w:val="18"/>
          <w:szCs w:val="18"/>
        </w:rPr>
        <w:br/>
        <w:t xml:space="preserve">  changePct:        number
</w:t>
      </w:r>
      <w:r>
        <w:rPr>
          <w:rFonts w:ascii="Courier New" w:cs="Courier New" w:eastAsia="Courier New" w:hAnsi="Courier New"/>
          <w:color w:val="2a4e6e"/>
          <w:sz w:val="18"/>
          <w:szCs w:val="18"/>
        </w:rPr>
        <w:br/>
        <w:t xml:space="preserve">  voteDeadline:     string   // 30 days from emit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BUDGET_VOTE_PASSED
</w:t>
      </w:r>
      <w:r>
        <w:rPr>
          <w:rFonts w:ascii="Courier New" w:cs="Courier New" w:eastAsia="Courier New" w:hAnsi="Courier New"/>
          <w:color w:val="2a4e6e"/>
          <w:sz w:val="18"/>
          <w:szCs w:val="18"/>
        </w:rPr>
        <w:br/>
        <w:t xml:space="preserve">  version:          number
</w:t>
      </w:r>
      <w:r>
        <w:rPr>
          <w:rFonts w:ascii="Courier New" w:cs="Courier New" w:eastAsia="Courier New" w:hAnsi="Courier New"/>
          <w:color w:val="2a4e6e"/>
          <w:sz w:val="18"/>
          <w:szCs w:val="18"/>
        </w:rPr>
        <w:br/>
        <w:t xml:space="preserve">  effectiveFrom:    string
</w:t>
      </w:r>
      <w:r>
        <w:rPr>
          <w:rFonts w:ascii="Courier New" w:cs="Courier New" w:eastAsia="Courier New" w:hAnsi="Courier New"/>
          <w:color w:val="2a4e6e"/>
          <w:sz w:val="18"/>
          <w:szCs w:val="18"/>
        </w:rPr>
        <w:br/>
        <w:t xml:space="preserve">
</w:t>
      </w:r>
      <w:r>
        <w:rPr>
          <w:rFonts w:ascii="Courier New" w:cs="Courier New" w:eastAsia="Courier New" w:hAnsi="Courier New"/>
          <w:color w:val="2a4e6e"/>
          <w:sz w:val="18"/>
          <w:szCs w:val="18"/>
        </w:rPr>
        <w:br/>
        <w:t xml:space="preserve">BUDGET_VOTE_FAILED
</w:t>
      </w:r>
      <w:r>
        <w:rPr>
          <w:rFonts w:ascii="Courier New" w:cs="Courier New" w:eastAsia="Courier New" w:hAnsi="Courier New"/>
          <w:color w:val="2a4e6e"/>
          <w:sz w:val="18"/>
          <w:szCs w:val="18"/>
        </w:rPr>
        <w:br/>
        <w:t xml:space="preserve">  version:          number
</w:t>
      </w:r>
      <w:r>
        <w:rPr>
          <w:rFonts w:ascii="Courier New" w:cs="Courier New" w:eastAsia="Courier New" w:hAnsi="Courier New"/>
          <w:color w:val="2a4e6e"/>
          <w:sz w:val="18"/>
          <w:szCs w:val="18"/>
        </w:rPr>
        <w:t xml:space="preserve">  // draft discarded — current budget remains in force</w:t>
      </w:r>
    </w:p>
    <w:p>
      <w:pPr>
        <w:pStyle w:val="Heading1"/>
        <w:spacing w:after="120" w:before="360"/>
      </w:pPr>
      <w:r>
        <w:rPr>
          <w:rFonts w:ascii="Arial" w:cs="Arial" w:eastAsia="Arial" w:hAnsi="Arial"/>
          <w:b/>
          <w:bCs/>
          <w:color w:val="1a2030"/>
          <w:sz w:val="32"/>
          <w:szCs w:val="32"/>
        </w:rPr>
        <w:t xml:space="preserve">8. File Structure for Claude Code</w:t>
      </w:r>
    </w:p>
    <w:p>
      <w:pPr>
        <w:pBdr>
          <w:left w:val="single" w:color="C8A050" w:sz="12" w:space="8"/>
        </w:pBdr>
        <w:shd w:fill="f0f4f8" w:val="clear"/>
        <w:spacing w:after="120" w:before="80"/>
        <w:ind w:left="360" w:right="360"/>
      </w:pPr>
      <w:r>
        <w:rPr>
          <w:rFonts w:ascii="Courier New" w:cs="Courier New" w:eastAsia="Courier New" w:hAnsi="Courier New"/>
          <w:color w:val="2a4e6e"/>
          <w:sz w:val="18"/>
          <w:szCs w:val="18"/>
        </w:rPr>
        <w:br/>
        <w:t xml:space="preserve">src/
</w:t>
      </w:r>
      <w:r>
        <w:rPr>
          <w:rFonts w:ascii="Courier New" w:cs="Courier New" w:eastAsia="Courier New" w:hAnsi="Courier New"/>
          <w:color w:val="2a4e6e"/>
          <w:sz w:val="18"/>
          <w:szCs w:val="18"/>
        </w:rPr>
        <w:br/>
        <w:t xml:space="preserve">  pages/
</w:t>
      </w:r>
      <w:r>
        <w:rPr>
          <w:rFonts w:ascii="Courier New" w:cs="Courier New" w:eastAsia="Courier New" w:hAnsi="Courier New"/>
          <w:color w:val="2a4e6e"/>
          <w:sz w:val="18"/>
          <w:szCs w:val="18"/>
        </w:rPr>
        <w:br/>
        <w:t xml:space="preserve">    Budget.tsx                  // main page — role-aware render
</w:t>
      </w:r>
      <w:r>
        <w:rPr>
          <w:rFonts w:ascii="Courier New" w:cs="Courier New" w:eastAsia="Courier New" w:hAnsi="Courier New"/>
          <w:color w:val="2a4e6e"/>
          <w:sz w:val="18"/>
          <w:szCs w:val="18"/>
        </w:rPr>
        <w:br/>
        <w:t xml:space="preserve">  components/
</w:t>
      </w:r>
      <w:r>
        <w:rPr>
          <w:rFonts w:ascii="Courier New" w:cs="Courier New" w:eastAsia="Courier New" w:hAnsi="Courier New"/>
          <w:color w:val="2a4e6e"/>
          <w:sz w:val="18"/>
          <w:szCs w:val="18"/>
        </w:rPr>
        <w:br/>
        <w:t xml:space="preserve">    BudgetTable.tsx             // line item table (citizen + CEO views)
</w:t>
      </w:r>
      <w:r>
        <w:rPr>
          <w:rFonts w:ascii="Courier New" w:cs="Courier New" w:eastAsia="Courier New" w:hAnsi="Courier New"/>
          <w:color w:val="2a4e6e"/>
          <w:sz w:val="18"/>
          <w:szCs w:val="18"/>
        </w:rPr>
        <w:br/>
        <w:t xml:space="preserve">    BudgetEditor.tsx            // CEO edit controls
</w:t>
      </w:r>
      <w:r>
        <w:rPr>
          <w:rFonts w:ascii="Courier New" w:cs="Courier New" w:eastAsia="Courier New" w:hAnsi="Courier New"/>
          <w:color w:val="2a4e6e"/>
          <w:sz w:val="18"/>
          <w:szCs w:val="18"/>
        </w:rPr>
        <w:br/>
        <w:t xml:space="preserve">    ThreeNumberPanel.tsx        // UBI / rate / value derived display
</w:t>
      </w:r>
      <w:r>
        <w:rPr>
          <w:rFonts w:ascii="Courier New" w:cs="Courier New" w:eastAsia="Courier New" w:hAnsi="Courier New"/>
          <w:color w:val="2a4e6e"/>
          <w:sz w:val="18"/>
          <w:szCs w:val="18"/>
        </w:rPr>
        <w:br/>
        <w:t xml:space="preserve">    SplitBar.tsx                // category percentage bar
</w:t>
      </w:r>
      <w:r>
        <w:rPr>
          <w:rFonts w:ascii="Courier New" w:cs="Courier New" w:eastAsia="Courier New" w:hAnsi="Courier New"/>
          <w:color w:val="2a4e6e"/>
          <w:sz w:val="18"/>
          <w:szCs w:val="18"/>
        </w:rPr>
        <w:br/>
        <w:t xml:space="preserve">    ConsistencyPanel.tsx        // CEO-only live consistency checks
</w:t>
      </w:r>
      <w:r>
        <w:rPr>
          <w:rFonts w:ascii="Courier New" w:cs="Courier New" w:eastAsia="Courier New" w:hAnsi="Courier New"/>
          <w:color w:val="2a4e6e"/>
          <w:sz w:val="18"/>
          <w:szCs w:val="18"/>
        </w:rPr>
        <w:br/>
        <w:t xml:space="preserve">    SpikeWarning.tsx            // CEO-only &gt;20% alert
</w:t>
      </w:r>
      <w:r>
        <w:rPr>
          <w:rFonts w:ascii="Courier New" w:cs="Courier New" w:eastAsia="Courier New" w:hAnsi="Courier New"/>
          <w:color w:val="2a4e6e"/>
          <w:sz w:val="18"/>
          <w:szCs w:val="18"/>
        </w:rPr>
        <w:br/>
        <w:t xml:space="preserve">    PublishModal.tsx            // confirmation modal
</w:t>
      </w:r>
      <w:r>
        <w:rPr>
          <w:rFonts w:ascii="Courier New" w:cs="Courier New" w:eastAsia="Courier New" w:hAnsi="Courier New"/>
          <w:color w:val="2a4e6e"/>
          <w:sz w:val="18"/>
          <w:szCs w:val="18"/>
        </w:rPr>
        <w:br/>
        <w:t xml:space="preserve">    AuditTrail.tsx              // version history table
</w:t>
      </w:r>
      <w:r>
        <w:rPr>
          <w:rFonts w:ascii="Courier New" w:cs="Courier New" w:eastAsia="Courier New" w:hAnsi="Courier New"/>
          <w:color w:val="2a4e6e"/>
          <w:sz w:val="18"/>
          <w:szCs w:val="18"/>
        </w:rPr>
        <w:br/>
        <w:t xml:space="preserve">    PersonalBillPanel.tsx       // citizen wallet-connected view
</w:t>
      </w:r>
      <w:r>
        <w:rPr>
          <w:rFonts w:ascii="Courier New" w:cs="Courier New" w:eastAsia="Courier New" w:hAnsi="Courier New"/>
          <w:color w:val="2a4e6e"/>
          <w:sz w:val="18"/>
          <w:szCs w:val="18"/>
        </w:rPr>
        <w:br/>
        <w:t xml:space="preserve">  hooks/
</w:t>
      </w:r>
      <w:r>
        <w:rPr>
          <w:rFonts w:ascii="Courier New" w:cs="Courier New" w:eastAsia="Courier New" w:hAnsi="Courier New"/>
          <w:color w:val="2a4e6e"/>
          <w:sz w:val="18"/>
          <w:szCs w:val="18"/>
        </w:rPr>
        <w:br/>
        <w:t xml:space="preserve">    useBudget.ts                // fetch published + draft, derived calcs
</w:t>
      </w:r>
      <w:r>
        <w:rPr>
          <w:rFonts w:ascii="Courier New" w:cs="Courier New" w:eastAsia="Courier New" w:hAnsi="Courier New"/>
          <w:color w:val="2a4e6e"/>
          <w:sz w:val="18"/>
          <w:szCs w:val="18"/>
        </w:rPr>
        <w:br/>
        <w:t xml:space="preserve">    useRole.ts                  // wallet auth + CEO role resolution
</w:t>
      </w:r>
      <w:r>
        <w:rPr>
          <w:rFonts w:ascii="Courier New" w:cs="Courier New" w:eastAsia="Courier New" w:hAnsi="Courier New"/>
          <w:color w:val="2a4e6e"/>
          <w:sz w:val="18"/>
          <w:szCs w:val="18"/>
        </w:rPr>
        <w:br/>
        <w:t xml:space="preserve">    useBudgetDraft.ts           // CEO draft state management
</w:t>
      </w:r>
      <w:r>
        <w:rPr>
          <w:rFonts w:ascii="Courier New" w:cs="Courier New" w:eastAsia="Courier New" w:hAnsi="Courier New"/>
          <w:color w:val="2a4e6e"/>
          <w:sz w:val="18"/>
          <w:szCs w:val="18"/>
        </w:rPr>
        <w:br/>
        <w:t xml:space="preserve">  constants/
</w:t>
      </w:r>
      <w:r>
        <w:rPr>
          <w:rFonts w:ascii="Courier New" w:cs="Courier New" w:eastAsia="Courier New" w:hAnsi="Courier New"/>
          <w:color w:val="2a4e6e"/>
          <w:sz w:val="18"/>
          <w:szCs w:val="18"/>
        </w:rPr>
        <w:t xml:space="preserve">    budgetDefaults.ts           // founding default line items (this spec)</w:t>
      </w:r>
    </w:p>
    <w:p>
      <w:pPr>
        <w:pStyle w:val="Heading1"/>
        <w:spacing w:after="120" w:before="360"/>
      </w:pPr>
      <w:r>
        <w:rPr>
          <w:rFonts w:ascii="Arial" w:cs="Arial" w:eastAsia="Arial" w:hAnsi="Arial"/>
          <w:b/>
          <w:bCs/>
          <w:color w:val="1a2030"/>
          <w:sz w:val="32"/>
          <w:szCs w:val="32"/>
        </w:rPr>
        <w:t xml:space="preserve">9. Key Invariants to Test</w:t>
      </w:r>
    </w:p>
    <w:p>
      <w:pPr>
        <w:pStyle w:val="ListParagraph"/>
        <w:numPr>
          <w:ilvl w:val="0"/>
          <w:numId w:val="2"/>
        </w:numPr>
        <w:spacing w:after="40" w:before="40"/>
      </w:pPr>
      <w:r>
        <w:rPr>
          <w:rFonts w:ascii="Arial" w:cs="Arial" w:eastAsia="Arial" w:hAnsi="Arial"/>
          <w:b/>
          <w:bCs/>
          <w:color w:val="111111"/>
          <w:sz w:val="20"/>
          <w:szCs w:val="20"/>
        </w:rPr>
        <w:t xml:space="preserve">Token conservation: </w:t>
      </w:r>
      <w:r>
        <w:rPr>
          <w:rFonts w:ascii="Arial" w:cs="Arial" w:eastAsia="Arial" w:hAnsi="Arial"/>
          <w:color w:val="333333"/>
          <w:sz w:val="20"/>
          <w:szCs w:val="20"/>
        </w:rPr>
        <w:t xml:space="preserve">totalUBI === sum(all active line items). Must hold exactly after every edit. All values are integers. No rounding.</w:t>
      </w:r>
    </w:p>
    <w:p>
      <w:pPr>
        <w:pStyle w:val="ListParagraph"/>
        <w:numPr>
          <w:ilvl w:val="0"/>
          <w:numId w:val="2"/>
        </w:numPr>
        <w:spacing w:after="40" w:before="40"/>
      </w:pPr>
      <w:r>
        <w:rPr>
          <w:rFonts w:ascii="Arial" w:cs="Arial" w:eastAsia="Arial" w:hAnsi="Arial"/>
          <w:b/>
          <w:bCs/>
          <w:color w:val="111111"/>
          <w:sz w:val="20"/>
          <w:szCs w:val="20"/>
        </w:rPr>
        <w:t xml:space="preserve">Three-number consistency: </w:t>
      </w:r>
      <w:r>
        <w:rPr>
          <w:rFonts w:ascii="Arial" w:cs="Arial" w:eastAsia="Arial" w:hAnsi="Arial"/>
          <w:color w:val="333333"/>
          <w:sz w:val="20"/>
          <w:szCs w:val="20"/>
        </w:rPr>
        <w:t xml:space="preserve">impliedFiscRate = spiceBreadUSD / breadPriceS. ubiUSD = totalUBI * impliedFiscRate. These must be recomputed on every change, never cached independently.</w:t>
      </w:r>
    </w:p>
    <w:p>
      <w:pPr>
        <w:pStyle w:val="ListParagraph"/>
        <w:numPr>
          <w:ilvl w:val="0"/>
          <w:numId w:val="2"/>
        </w:numPr>
        <w:spacing w:after="40" w:before="40"/>
      </w:pPr>
      <w:r>
        <w:rPr>
          <w:rFonts w:ascii="Arial" w:cs="Arial" w:eastAsia="Arial" w:hAnsi="Arial"/>
          <w:b/>
          <w:bCs/>
          <w:color w:val="111111"/>
          <w:sz w:val="20"/>
          <w:szCs w:val="20"/>
        </w:rPr>
        <w:t xml:space="preserve">Spike calculation: </w:t>
      </w:r>
      <w:r>
        <w:rPr>
          <w:rFonts w:ascii="Arial" w:cs="Arial" w:eastAsia="Arial" w:hAnsi="Arial"/>
          <w:color w:val="333333"/>
          <w:sz w:val="20"/>
          <w:szCs w:val="20"/>
        </w:rPr>
        <w:t xml:space="preserve">The 20% threshold compares current draft total against the lowest published total in the trailing 12 months, not just the immediately prior version.</w:t>
      </w:r>
    </w:p>
    <w:p>
      <w:pPr>
        <w:pStyle w:val="ListParagraph"/>
        <w:numPr>
          <w:ilvl w:val="0"/>
          <w:numId w:val="2"/>
        </w:numPr>
        <w:spacing w:after="40" w:before="40"/>
      </w:pPr>
      <w:r>
        <w:rPr>
          <w:rFonts w:ascii="Arial" w:cs="Arial" w:eastAsia="Arial" w:hAnsi="Arial"/>
          <w:b/>
          <w:bCs/>
          <w:color w:val="111111"/>
          <w:sz w:val="20"/>
          <w:szCs w:val="20"/>
        </w:rPr>
        <w:t xml:space="preserve">Colony housing: </w:t>
      </w:r>
      <w:r>
        <w:rPr>
          <w:rFonts w:ascii="Arial" w:cs="Arial" w:eastAsia="Arial" w:hAnsi="Arial"/>
          <w:color w:val="333333"/>
          <w:sz w:val="20"/>
          <w:szCs w:val="20"/>
        </w:rPr>
        <w:t xml:space="preserve">A citizen with external housing must see 0S for the housing line in their personal bill, even if the published housing line amount is &gt;0S.</w:t>
      </w:r>
    </w:p>
    <w:p>
      <w:pPr>
        <w:pStyle w:val="ListParagraph"/>
        <w:numPr>
          <w:ilvl w:val="0"/>
          <w:numId w:val="2"/>
        </w:numPr>
        <w:spacing w:after="40" w:before="40"/>
      </w:pPr>
      <w:r>
        <w:rPr>
          <w:rFonts w:ascii="Arial" w:cs="Arial" w:eastAsia="Arial" w:hAnsi="Arial"/>
          <w:b/>
          <w:bCs/>
          <w:color w:val="111111"/>
          <w:sz w:val="20"/>
          <w:szCs w:val="20"/>
        </w:rPr>
        <w:t xml:space="preserve">Draft isolation: </w:t>
      </w:r>
      <w:r>
        <w:rPr>
          <w:rFonts w:ascii="Arial" w:cs="Arial" w:eastAsia="Arial" w:hAnsi="Arial"/>
          <w:color w:val="333333"/>
          <w:sz w:val="20"/>
          <w:szCs w:val="20"/>
        </w:rPr>
        <w:t xml:space="preserve">CEO draft state must never be visible in the citizen view, even if both are rendered in the same browser session.</w:t>
      </w:r>
    </w:p>
    <w:p>
      <w:pPr>
        <w:pStyle w:val="Heading1"/>
        <w:spacing w:after="120" w:before="360"/>
      </w:pPr>
      <w:r>
        <w:rPr>
          <w:rFonts w:ascii="Arial" w:cs="Arial" w:eastAsia="Arial" w:hAnsi="Arial"/>
          <w:b/>
          <w:bCs/>
          <w:color w:val="1a2030"/>
          <w:sz w:val="32"/>
          <w:szCs w:val="32"/>
        </w:rPr>
        <w:t xml:space="preserve">10. Integration Points</w:t>
      </w:r>
    </w:p>
    <w:p>
      <w:pPr>
        <w:spacing w:after="60" w:before="200"/>
      </w:pPr>
      <w:r>
        <w:rPr>
          <w:rFonts w:ascii="Arial" w:cs="Arial" w:eastAsia="Arial" w:hAnsi="Arial"/>
          <w:b/>
          <w:bCs/>
          <w:color w:val="3a4a5a"/>
          <w:sz w:val="22"/>
          <w:szCs w:val="22"/>
        </w:rPr>
        <w:t xml:space="preserve">Reads from</w:t>
      </w:r>
    </w:p>
    <w:p>
      <w:pPr>
        <w:pStyle w:val="ListParagraph"/>
        <w:numPr>
          <w:ilvl w:val="0"/>
          <w:numId w:val="2"/>
        </w:numPr>
        <w:spacing w:after="40" w:before="40"/>
      </w:pPr>
      <w:r>
        <w:rPr>
          <w:rFonts w:ascii="Courier New" w:cs="Courier New" w:eastAsia="Courier New" w:hAnsi="Courier New"/>
          <w:color w:val="2a4e6e"/>
          <w:sz w:val="18"/>
          <w:szCs w:val="18"/>
        </w:rPr>
        <w:t xml:space="preserve">getPublishedBudget()</w:t>
      </w:r>
      <w:r>
        <w:rPr>
          <w:rFonts w:ascii="Arial" w:cs="Arial" w:eastAsia="Arial" w:hAnsi="Arial"/>
          <w:color w:val="333333"/>
          <w:sz w:val="20"/>
          <w:szCs w:val="20"/>
        </w:rPr>
        <w:t xml:space="preserve"> → PublishedBudget</w:t>
      </w:r>
    </w:p>
    <w:p>
      <w:pPr>
        <w:pStyle w:val="ListParagraph"/>
        <w:numPr>
          <w:ilvl w:val="0"/>
          <w:numId w:val="2"/>
        </w:numPr>
        <w:spacing w:after="40" w:before="40"/>
      </w:pPr>
      <w:r>
        <w:rPr>
          <w:rFonts w:ascii="Courier New" w:cs="Courier New" w:eastAsia="Courier New" w:hAnsi="Courier New"/>
          <w:color w:val="2a4e6e"/>
          <w:sz w:val="18"/>
          <w:szCs w:val="18"/>
        </w:rPr>
        <w:t xml:space="preserve">getDraftBudget()</w:t>
      </w:r>
      <w:r>
        <w:rPr>
          <w:rFonts w:ascii="Arial" w:cs="Arial" w:eastAsia="Arial" w:hAnsi="Arial"/>
          <w:color w:val="333333"/>
          <w:sz w:val="20"/>
          <w:szCs w:val="20"/>
        </w:rPr>
        <w:t xml:space="preserve"> → PublishedBudget | null  (CEO only)</w:t>
      </w:r>
    </w:p>
    <w:p>
      <w:pPr>
        <w:pStyle w:val="ListParagraph"/>
        <w:numPr>
          <w:ilvl w:val="0"/>
          <w:numId w:val="2"/>
        </w:numPr>
        <w:spacing w:after="40" w:before="40"/>
      </w:pPr>
      <w:r>
        <w:rPr>
          <w:rFonts w:ascii="Courier New" w:cs="Courier New" w:eastAsia="Courier New" w:hAnsi="Courier New"/>
          <w:color w:val="2a4e6e"/>
          <w:sz w:val="18"/>
          <w:szCs w:val="18"/>
        </w:rPr>
        <w:t xml:space="preserve">getResidentHousingStatus(wallet)</w:t>
      </w:r>
      <w:r>
        <w:rPr>
          <w:rFonts w:ascii="Arial" w:cs="Arial" w:eastAsia="Arial" w:hAnsi="Arial"/>
          <w:color w:val="333333"/>
          <w:sz w:val="20"/>
          <w:szCs w:val="20"/>
        </w:rPr>
        <w:t xml:space="preserve"> → 'colony' | 'external'</w:t>
      </w:r>
    </w:p>
    <w:p>
      <w:pPr>
        <w:pStyle w:val="ListParagraph"/>
        <w:numPr>
          <w:ilvl w:val="0"/>
          <w:numId w:val="2"/>
        </w:numPr>
        <w:spacing w:after="40" w:before="40"/>
      </w:pPr>
      <w:r>
        <w:rPr>
          <w:rFonts w:ascii="Courier New" w:cs="Courier New" w:eastAsia="Courier New" w:hAnsi="Courier New"/>
          <w:color w:val="2a4e6e"/>
          <w:sz w:val="18"/>
          <w:szCs w:val="18"/>
        </w:rPr>
        <w:t xml:space="preserve">getBudgetVersionHistory()</w:t>
      </w:r>
      <w:r>
        <w:rPr>
          <w:rFonts w:ascii="Arial" w:cs="Arial" w:eastAsia="Arial" w:hAnsi="Arial"/>
          <w:color w:val="333333"/>
          <w:sz w:val="20"/>
          <w:szCs w:val="20"/>
        </w:rPr>
        <w:t xml:space="preserve"> → PublishedBudget[]</w:t>
      </w:r>
    </w:p>
    <w:p>
      <w:pPr>
        <w:spacing w:after="60" w:before="200"/>
      </w:pPr>
      <w:r>
        <w:rPr>
          <w:rFonts w:ascii="Arial" w:cs="Arial" w:eastAsia="Arial" w:hAnsi="Arial"/>
          <w:b/>
          <w:bCs/>
          <w:color w:val="3a4a5a"/>
          <w:sz w:val="22"/>
          <w:szCs w:val="22"/>
        </w:rPr>
        <w:t xml:space="preserve">Writes (CEO only)</w:t>
      </w:r>
    </w:p>
    <w:p>
      <w:pPr>
        <w:pStyle w:val="ListParagraph"/>
        <w:numPr>
          <w:ilvl w:val="0"/>
          <w:numId w:val="2"/>
        </w:numPr>
        <w:spacing w:after="40" w:before="40"/>
      </w:pPr>
      <w:r>
        <w:rPr>
          <w:rFonts w:ascii="Courier New" w:cs="Courier New" w:eastAsia="Courier New" w:hAnsi="Courier New"/>
          <w:color w:val="2a4e6e"/>
          <w:sz w:val="18"/>
          <w:szCs w:val="18"/>
        </w:rPr>
        <w:t xml:space="preserve">saveDraft(lines, breadPriceS, spiceLabourDiscount)</w:t>
      </w:r>
      <w:r>
        <w:rPr>
          <w:rFonts w:ascii="Arial" w:cs="Arial" w:eastAsia="Arial" w:hAnsi="Arial"/>
          <w:color w:val="333333"/>
          <w:sz w:val="20"/>
          <w:szCs w:val="20"/>
        </w:rPr>
        <w:t xml:space="preserve"> — persists draft</w:t>
      </w:r>
    </w:p>
    <w:p>
      <w:pPr>
        <w:pStyle w:val="ListParagraph"/>
        <w:numPr>
          <w:ilvl w:val="0"/>
          <w:numId w:val="2"/>
        </w:numPr>
        <w:spacing w:after="40" w:before="40"/>
      </w:pPr>
      <w:r>
        <w:rPr>
          <w:rFonts w:ascii="Courier New" w:cs="Courier New" w:eastAsia="Courier New" w:hAnsi="Courier New"/>
          <w:color w:val="2a4e6e"/>
          <w:sz w:val="18"/>
          <w:szCs w:val="18"/>
        </w:rPr>
        <w:t xml:space="preserve">publishBudget()</w:t>
      </w:r>
      <w:r>
        <w:rPr>
          <w:rFonts w:ascii="Arial" w:cs="Arial" w:eastAsia="Arial" w:hAnsi="Arial"/>
          <w:color w:val="333333"/>
          <w:sz w:val="20"/>
          <w:szCs w:val="20"/>
        </w:rPr>
        <w:t xml:space="preserve"> → emits BUDGET_PUBLISHED or BUDGET_VOTE_REQUIRED on-chain</w:t>
      </w:r>
    </w:p>
    <w:p>
      <w:pPr>
        <w:spacing w:after="60" w:before="200"/>
      </w:pPr>
      <w:r>
        <w:rPr>
          <w:rFonts w:ascii="Arial" w:cs="Arial" w:eastAsia="Arial" w:hAnsi="Arial"/>
          <w:b/>
          <w:bCs/>
          <w:color w:val="3a4a5a"/>
          <w:sz w:val="22"/>
          <w:szCs w:val="22"/>
        </w:rPr>
        <w:t xml:space="preserve">Mars / Earth Compatibility Note</w:t>
      </w:r>
    </w:p>
    <w:p>
      <w:pPr>
        <w:spacing w:after="120" w:before="60"/>
      </w:pPr>
      <w:r>
        <w:rPr>
          <w:rFonts w:ascii="Arial" w:cs="Arial" w:eastAsia="Arial" w:hAnsi="Arial"/>
          <w:color w:val="333333"/>
          <w:sz w:val="20"/>
          <w:szCs w:val="20"/>
        </w:rPr>
        <w:t xml:space="preserve">This page does not exist in the Mars simulation. For Earth deployment, it is the live equivalent of the Mars simulate.py MCC billing section. The BudgetLine[] data model is structurally compatible with the Mars MCC billing categories and can be mapped directly when the Earth simulation is integrated.</w:t>
      </w:r>
    </w:p>
    <w:p>
      <w:pPr>
        <w:pBdr>
          <w:top w:val="single" w:color="C8A050" w:sz="4" w:space="4"/>
        </w:pBdr>
        <w:spacing w:after="0" w:before="480"/>
      </w:pPr>
      <w:r>
        <w:rPr>
          <w:rFonts w:ascii="Arial" w:cs="Arial" w:eastAsia="Arial" w:hAnsi="Arial"/>
          <w:color w:val="999999"/>
          <w:sz w:val="16"/>
          <w:szCs w:val="16"/>
        </w:rPr>
        <w:t xml:space="preserve">SPICE Protocol — Fisc Budget Page Spec v1.0   |   Millbrook, Ohio   |   For Claude Code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03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20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2026-04-23T14:08:08.300Z</dcterms:created>
  <dcterms:modified xsi:type="dcterms:W3CDTF">2026-04-23T14:08:08.301Z</dcterms:modified>
</cp:coreProperties>
</file>

<file path=docProps/custom.xml><?xml version="1.0" encoding="utf-8"?>
<Properties xmlns="http://schemas.openxmlformats.org/officeDocument/2006/custom-properties" xmlns:vt="http://schemas.openxmlformats.org/officeDocument/2006/docPropsVTypes"/>
</file>