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14" w:rsidRDefault="00704714">
      <w:pPr>
        <w:spacing w:line="360" w:lineRule="auto"/>
        <w:jc w:val="right"/>
        <w:rPr>
          <w:rFonts w:eastAsia="MS Mincho"/>
        </w:rPr>
      </w:pPr>
      <w:bookmarkStart w:id="0" w:name="_Toc470194132"/>
      <w:bookmarkEnd w:id="0"/>
    </w:p>
    <w:p w:rsidR="00704714" w:rsidRDefault="0055497D">
      <w:pPr>
        <w:ind w:right="-284"/>
        <w:jc w:val="center"/>
        <w:rPr>
          <w:b/>
          <w:bCs/>
        </w:rPr>
      </w:pPr>
      <w:bookmarkStart w:id="1" w:name="_Toc4701941321"/>
      <w:bookmarkStart w:id="2" w:name="_Toc404249137"/>
      <w:bookmarkEnd w:id="1"/>
      <w:r>
        <w:rPr>
          <w:b/>
          <w:bCs/>
        </w:rPr>
        <w:t>Федеральное государственное бюджетное образовательное учреждение</w:t>
      </w:r>
    </w:p>
    <w:p w:rsidR="00704714" w:rsidRDefault="0055497D">
      <w:pPr>
        <w:ind w:right="-284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:rsidR="00704714" w:rsidRDefault="0055497D">
      <w:pPr>
        <w:ind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</w:r>
      <w:r>
        <w:rPr>
          <w:b/>
          <w:bCs/>
        </w:rPr>
        <w:br/>
        <w:t xml:space="preserve">И ГОСУДАРСТВЕННОЙ СЛУЖБЫ </w:t>
      </w:r>
    </w:p>
    <w:p w:rsidR="00704714" w:rsidRDefault="0055497D">
      <w:pPr>
        <w:ind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 w:rsidR="00704714" w:rsidRDefault="00704714">
      <w:pPr>
        <w:pStyle w:val="aff"/>
        <w:spacing w:line="240" w:lineRule="auto"/>
        <w:rPr>
          <w:sz w:val="24"/>
          <w:szCs w:val="24"/>
        </w:rPr>
      </w:pPr>
    </w:p>
    <w:p w:rsidR="00704714" w:rsidRDefault="0055497D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 w:rsidR="00704714" w:rsidRDefault="00704714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704714" w:rsidRDefault="0055497D">
      <w:pPr>
        <w:spacing w:line="276" w:lineRule="auto"/>
        <w:jc w:val="both"/>
      </w:pPr>
      <w:r>
        <w:rPr>
          <w:rStyle w:val="FontStyle15"/>
          <w:sz w:val="24"/>
        </w:rPr>
        <w:t xml:space="preserve">Факультет:  </w:t>
      </w:r>
      <w:r>
        <w:t>управления________________________________________________________________</w:t>
      </w:r>
    </w:p>
    <w:p w:rsidR="00704714" w:rsidRDefault="0055497D">
      <w:pPr>
        <w:spacing w:line="276" w:lineRule="auto"/>
      </w:pPr>
      <w:r>
        <w:t>Кафедра информатики и информационных технологий _____________________________________</w:t>
      </w:r>
    </w:p>
    <w:p w:rsidR="00704714" w:rsidRDefault="0055497D">
      <w:pPr>
        <w:spacing w:line="276" w:lineRule="auto"/>
      </w:pPr>
      <w:r>
        <w:t>Направление подготовки / специальность: 09.03.03 прикладная информатика____________</w:t>
      </w:r>
      <w:r>
        <w:t xml:space="preserve">_______ </w:t>
      </w:r>
      <w:r>
        <w:rPr>
          <w:b/>
        </w:rPr>
        <w:t>_____________________________________________________________________________________</w:t>
      </w:r>
    </w:p>
    <w:p w:rsidR="00704714" w:rsidRDefault="0055497D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 w:rsidR="00704714" w:rsidRDefault="0055497D">
      <w:pPr>
        <w:spacing w:line="276" w:lineRule="auto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 w:rsidR="00704714" w:rsidRDefault="0055497D">
      <w:pPr>
        <w:spacing w:line="276" w:lineRule="auto"/>
        <w:jc w:val="center"/>
      </w:pPr>
      <w:r>
        <w:rPr>
          <w:b/>
        </w:rPr>
        <w:t>____________________________________________________</w:t>
      </w:r>
      <w:r>
        <w:rPr>
          <w:b/>
        </w:rPr>
        <w:t>_________________________________</w:t>
      </w:r>
    </w:p>
    <w:p w:rsidR="00704714" w:rsidRDefault="00704714">
      <w:pPr>
        <w:spacing w:line="276" w:lineRule="auto"/>
        <w:jc w:val="both"/>
        <w:rPr>
          <w:rStyle w:val="FontStyle15"/>
          <w:sz w:val="24"/>
        </w:rPr>
      </w:pPr>
    </w:p>
    <w:p w:rsidR="00704714" w:rsidRDefault="00704714">
      <w:pPr>
        <w:spacing w:line="276" w:lineRule="auto"/>
        <w:jc w:val="both"/>
        <w:rPr>
          <w:rStyle w:val="FontStyle15"/>
          <w:sz w:val="24"/>
        </w:rPr>
      </w:pPr>
    </w:p>
    <w:p w:rsidR="00704714" w:rsidRDefault="00704714">
      <w:pPr>
        <w:spacing w:line="276" w:lineRule="auto"/>
        <w:jc w:val="both"/>
        <w:rPr>
          <w:rStyle w:val="FontStyle15"/>
          <w:sz w:val="24"/>
        </w:rPr>
      </w:pPr>
    </w:p>
    <w:p w:rsidR="00704714" w:rsidRDefault="0055497D">
      <w:pPr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 w:rsidR="00704714" w:rsidRDefault="00704714">
      <w:pPr>
        <w:jc w:val="center"/>
        <w:rPr>
          <w:i/>
          <w:sz w:val="16"/>
          <w:szCs w:val="16"/>
        </w:rPr>
      </w:pPr>
    </w:p>
    <w:tbl>
      <w:tblPr>
        <w:tblStyle w:val="aff6"/>
        <w:tblW w:w="10314" w:type="dxa"/>
        <w:tblLook w:val="04A0"/>
      </w:tblPr>
      <w:tblGrid>
        <w:gridCol w:w="2657"/>
        <w:gridCol w:w="7657"/>
      </w:tblGrid>
      <w:tr w:rsidR="00704714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Программная инженерия_______________________________</w:t>
            </w:r>
          </w:p>
        </w:tc>
      </w:tr>
      <w:tr w:rsidR="00704714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76" w:lineRule="auto"/>
              <w:ind w:left="-142" w:right="-108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«Реквизитный анализ экономического документа.__________</w:t>
            </w:r>
          </w:p>
        </w:tc>
      </w:tr>
      <w:tr w:rsidR="00704714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_____________________________________________________</w:t>
            </w:r>
          </w:p>
        </w:tc>
      </w:tr>
      <w:tr w:rsidR="00704714"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 w:rsidR="00704714" w:rsidRDefault="00704714">
      <w:pPr>
        <w:pStyle w:val="aff"/>
        <w:spacing w:line="240" w:lineRule="auto"/>
        <w:rPr>
          <w:sz w:val="24"/>
          <w:szCs w:val="24"/>
        </w:rPr>
      </w:pPr>
    </w:p>
    <w:p w:rsidR="00704714" w:rsidRDefault="00704714">
      <w:pPr>
        <w:pStyle w:val="aff"/>
        <w:spacing w:line="240" w:lineRule="auto"/>
        <w:rPr>
          <w:sz w:val="24"/>
          <w:szCs w:val="24"/>
        </w:rPr>
      </w:pPr>
    </w:p>
    <w:tbl>
      <w:tblPr>
        <w:tblStyle w:val="aff6"/>
        <w:tblW w:w="10632" w:type="dxa"/>
        <w:tblInd w:w="-318" w:type="dxa"/>
        <w:tblLook w:val="04A0"/>
      </w:tblPr>
      <w:tblGrid>
        <w:gridCol w:w="4800"/>
        <w:gridCol w:w="442"/>
        <w:gridCol w:w="5390"/>
      </w:tblGrid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Обучающийся(иеся) _2__ курса группы ИБ-321__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________очной_________ формы обучения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</w:t>
            </w:r>
            <w:r w:rsidR="00EE7C69">
              <w:rPr>
                <w:rStyle w:val="FontStyle15"/>
                <w:color w:val="auto"/>
                <w:sz w:val="24"/>
                <w:szCs w:val="24"/>
              </w:rPr>
              <w:t>__________  _________Вечканов Е.О.</w:t>
            </w:r>
            <w:r>
              <w:rPr>
                <w:rStyle w:val="FontStyle15"/>
                <w:color w:val="auto"/>
                <w:sz w:val="24"/>
                <w:szCs w:val="24"/>
              </w:rPr>
              <w:t>_____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f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«_____» </w:t>
            </w:r>
            <w:r>
              <w:rPr>
                <w:rStyle w:val="FontStyle15"/>
                <w:color w:val="auto"/>
                <w:sz w:val="24"/>
                <w:szCs w:val="24"/>
              </w:rPr>
              <w:t>__________________ 20____ г.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___________Окулич В.И.______</w:t>
            </w:r>
          </w:p>
        </w:tc>
      </w:tr>
      <w:tr w:rsidR="00704714"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704714">
            <w:pPr>
              <w:pStyle w:val="aff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704714" w:rsidRDefault="0055497D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:rsidR="00704714" w:rsidRDefault="00704714">
      <w:pPr>
        <w:pStyle w:val="21"/>
        <w:spacing w:after="0" w:line="276" w:lineRule="auto"/>
        <w:jc w:val="center"/>
      </w:pPr>
    </w:p>
    <w:p w:rsidR="00704714" w:rsidRDefault="00704714">
      <w:pPr>
        <w:pStyle w:val="21"/>
        <w:spacing w:after="0" w:line="276" w:lineRule="auto"/>
        <w:jc w:val="center"/>
      </w:pPr>
    </w:p>
    <w:p w:rsidR="00704714" w:rsidRDefault="00704714">
      <w:pPr>
        <w:pStyle w:val="21"/>
        <w:spacing w:after="0" w:line="276" w:lineRule="auto"/>
        <w:jc w:val="center"/>
      </w:pPr>
    </w:p>
    <w:p w:rsidR="00704714" w:rsidRDefault="00704714">
      <w:pPr>
        <w:pStyle w:val="21"/>
        <w:spacing w:after="0" w:line="276" w:lineRule="auto"/>
        <w:jc w:val="center"/>
      </w:pPr>
    </w:p>
    <w:p w:rsidR="00704714" w:rsidRDefault="0055497D">
      <w:pPr>
        <w:pStyle w:val="21"/>
        <w:spacing w:after="0" w:line="276" w:lineRule="auto"/>
        <w:jc w:val="center"/>
      </w:pPr>
      <w:r>
        <w:t xml:space="preserve">Нижний Новгород, </w:t>
      </w:r>
      <w:bookmarkStart w:id="3" w:name="_Toc441146753"/>
      <w:r>
        <w:t>2023г.</w:t>
      </w:r>
      <w:bookmarkEnd w:id="2"/>
      <w:bookmarkEnd w:id="3"/>
    </w:p>
    <w:p w:rsidR="00704714" w:rsidRDefault="00704714">
      <w:pPr>
        <w:sectPr w:rsidR="00704714">
          <w:pgSz w:w="11906" w:h="16838"/>
          <w:pgMar w:top="993" w:right="567" w:bottom="1134" w:left="1134" w:header="0" w:footer="0" w:gutter="0"/>
          <w:cols w:space="720"/>
          <w:formProt w:val="0"/>
          <w:docGrid w:linePitch="272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315760094"/>
        <w:docPartObj>
          <w:docPartGallery w:val="Table of Contents"/>
          <w:docPartUnique/>
        </w:docPartObj>
      </w:sdtPr>
      <w:sdtContent>
        <w:p w:rsidR="00704714" w:rsidRDefault="0055497D">
          <w:pPr>
            <w:pStyle w:val="aff0"/>
            <w:spacing w:before="0" w:after="240"/>
            <w:jc w:val="center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rFonts w:ascii="Times New Roman" w:hAnsi="Times New Roman"/>
              <w:color w:val="000000" w:themeColor="text1"/>
              <w:sz w:val="28"/>
            </w:rPr>
            <w:t>Содержание</w:t>
          </w:r>
        </w:p>
        <w:p w:rsidR="00704714" w:rsidRDefault="0070471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704714">
            <w:fldChar w:fldCharType="begin"/>
          </w:r>
          <w:r w:rsidR="0055497D">
            <w:rPr>
              <w:rFonts w:ascii="Calibri" w:hAnsi="Calibri"/>
              <w:sz w:val="22"/>
              <w:szCs w:val="22"/>
            </w:rPr>
            <w:instrText>TOC \z \o "1-3" \u \h</w:instrText>
          </w:r>
          <w:r>
            <w:rPr>
              <w:rFonts w:ascii="Calibri" w:hAnsi="Calibri"/>
              <w:sz w:val="22"/>
              <w:szCs w:val="22"/>
            </w:rPr>
            <w:fldChar w:fldCharType="end"/>
          </w:r>
        </w:p>
        <w:p w:rsidR="00704714" w:rsidRDefault="00704714">
          <w:pPr>
            <w:sectPr w:rsidR="00704714">
              <w:headerReference w:type="default" r:id="rId7"/>
              <w:footerReference w:type="default" r:id="rId8"/>
              <w:pgSz w:w="11906" w:h="16838"/>
              <w:pgMar w:top="993" w:right="567" w:bottom="1134" w:left="1134" w:header="709" w:footer="709" w:gutter="0"/>
              <w:cols w:space="720"/>
              <w:formProt w:val="0"/>
              <w:docGrid w:linePitch="326"/>
            </w:sectPr>
          </w:pPr>
        </w:p>
      </w:sdtContent>
    </w:sdt>
    <w:p w:rsidR="00704714" w:rsidRDefault="0055497D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Цель работы — научиться проводить анализ предментной области и типизацию документов, его реквизитного состава.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- проанализировать выбр</w:t>
      </w:r>
      <w:r>
        <w:rPr>
          <w:sz w:val="28"/>
          <w:szCs w:val="28"/>
        </w:rPr>
        <w:t>анную предметную область;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- выбрать документ, из имеющихся в области, для анализа;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- провести реквизитный анализ документа;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- построить </w:t>
      </w:r>
      <w:r>
        <w:rPr>
          <w:sz w:val="28"/>
          <w:szCs w:val="28"/>
          <w:lang w:val="en-US"/>
        </w:rPr>
        <w:t>idef</w:t>
      </w:r>
      <w:r w:rsidRPr="00EE7C69">
        <w:rPr>
          <w:sz w:val="28"/>
          <w:szCs w:val="28"/>
        </w:rPr>
        <w:t xml:space="preserve">0 </w:t>
      </w:r>
      <w:r>
        <w:rPr>
          <w:sz w:val="28"/>
          <w:szCs w:val="28"/>
        </w:rPr>
        <w:t>диаграмму описания бизнес-процесса, в котором участвует выбранный документ.</w:t>
      </w:r>
    </w:p>
    <w:p w:rsidR="00704714" w:rsidRDefault="0055497D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4" w:name="_Toc122948834"/>
      <w:r>
        <w:rPr>
          <w:b/>
          <w:bCs/>
          <w:sz w:val="28"/>
          <w:szCs w:val="28"/>
        </w:rPr>
        <w:t>О</w:t>
      </w:r>
      <w:bookmarkEnd w:id="4"/>
      <w:r>
        <w:rPr>
          <w:b/>
          <w:bCs/>
          <w:sz w:val="28"/>
          <w:szCs w:val="28"/>
        </w:rPr>
        <w:t>писание предметной области</w:t>
      </w:r>
    </w:p>
    <w:p w:rsidR="00704714" w:rsidRDefault="0055497D">
      <w:pPr>
        <w:pStyle w:val="21"/>
        <w:spacing w:after="0" w:line="360" w:lineRule="auto"/>
      </w:pPr>
      <w:r>
        <w:t>Предметной</w:t>
      </w:r>
      <w:r>
        <w:t xml:space="preserve"> областью был выбран </w:t>
      </w:r>
      <w:r>
        <w:t>Документооборот склада</w:t>
      </w:r>
    </w:p>
    <w:p w:rsidR="00704714" w:rsidRDefault="0055497D">
      <w:pPr>
        <w:pStyle w:val="Heading2"/>
        <w:spacing w:before="0" w:after="0" w:line="360" w:lineRule="auto"/>
        <w:rPr>
          <w:rFonts w:ascii="dinL;Arial;Tahoma;Verdana;sans-" w:hAnsi="dinL;Arial;Tahoma;Verdana;sans-"/>
          <w:b w:val="0"/>
          <w:i w:val="0"/>
          <w:color w:val="111111"/>
          <w:sz w:val="45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Основной перечень видов складских документов</w:t>
      </w:r>
    </w:p>
    <w:p w:rsidR="00704714" w:rsidRDefault="0055497D">
      <w:pPr>
        <w:pStyle w:val="Heading3"/>
        <w:spacing w:before="0" w:after="0" w:line="360" w:lineRule="auto"/>
        <w:rPr>
          <w:rFonts w:ascii="dinL;Arial;Tahoma;Verdana;sans-" w:hAnsi="dinL;Arial;Tahoma;Verdana;sans-"/>
          <w:b w:val="0"/>
          <w:color w:val="111111"/>
          <w:sz w:val="33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Разновидности</w:t>
      </w:r>
    </w:p>
    <w:tbl>
      <w:tblPr>
        <w:tblW w:w="10205" w:type="dxa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050"/>
        <w:gridCol w:w="1960"/>
        <w:gridCol w:w="4195"/>
      </w:tblGrid>
      <w:tr w:rsidR="00704714">
        <w:tc>
          <w:tcPr>
            <w:tcW w:w="40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rPr>
                <w:rStyle w:val="af4"/>
                <w:rFonts w:ascii="Arial;Helvetica CY;Nimbus Sans" w:hAnsi="Arial;Helvetica CY;Nimbus Sans"/>
              </w:rPr>
              <w:t>Вид</w:t>
            </w:r>
          </w:p>
        </w:tc>
        <w:tc>
          <w:tcPr>
            <w:tcW w:w="196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rPr>
                <w:rStyle w:val="af4"/>
                <w:rFonts w:ascii="Arial;Helvetica CY;Nimbus Sans" w:hAnsi="Arial;Helvetica CY;Nimbus Sans"/>
              </w:rPr>
              <w:t>Название</w:t>
            </w:r>
          </w:p>
        </w:tc>
        <w:tc>
          <w:tcPr>
            <w:tcW w:w="41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rPr>
                <w:rStyle w:val="af4"/>
                <w:rFonts w:ascii="Arial;Helvetica CY;Nimbus Sans" w:hAnsi="Arial;Helvetica CY;Nimbus Sans"/>
              </w:rPr>
              <w:t>Основание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Прием</w:t>
            </w: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Накладная от поставщиков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На его основании происходит приемка.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Приходная накладная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 xml:space="preserve">Нужен, чтобы учитывать пришедшую </w:t>
            </w:r>
            <w:r>
              <w:t>продукцию.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ТТН №1-Т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Его оформляют, чтобы подтвердить передвижение ТМЦ. В первом разделе отражаются перевезенные вещи, во втором — логистика и расчеты проведенные мероприятия.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М-4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 xml:space="preserve">В нем отражают материалы и товары, фактически поступившие за сутки. </w:t>
            </w:r>
            <w:r>
              <w:t>Не пишется сам по себе, только если есть основание.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М-7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Формируют, если поступление было не в нужном объеме или с неверно составленными основаниями после составления акта всех недочетов.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ТОРГ-1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 xml:space="preserve">Выписывают, когда пришедшее перепроверили и не нашли </w:t>
            </w:r>
            <w:r>
              <w:t>недостатков или поломок. Это подтверждение, что теперь все считается учтенным.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ТОРГ-2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Грузополучатель его создает, если хочет отразить расхождения и несоответствия в момент приема.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 xml:space="preserve">Хранение Основной перечень складских документов обязательно содержит </w:t>
            </w:r>
            <w:r>
              <w:t>в себе документацию, которая позволяет следить тем, в каком состоянии находится изделие и как оно передвигается внутри фирмы</w:t>
            </w: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ТОРГ-11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Оформляется на каждое название и содержит много информации. Требуется, чтобы заполнять описи во время ревизии.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М-17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С их </w:t>
            </w:r>
            <w:r>
              <w:t>помощью можно легко отследить местонахождение на складе. Заполняется отдельная карточка на размерный ряд, модели — каждое сырье, элемент ассортимента.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ТОРГ-13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Создается, если необходимо передать между ответвлениями предприятия на разных адресах. В 2 копи</w:t>
            </w:r>
            <w:r>
              <w:t>ях, одна для отправляющей стороны, вторая — для принимающей.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Выбытие Круг складской документации заканчивается на отпуске из места хранения</w:t>
            </w: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М-15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 xml:space="preserve">Оформляется, когда вещи перемещаются из одной организации в другую или в момент продажи. Обязательный пункт — </w:t>
            </w:r>
            <w:r>
              <w:t>стоимость отгружаемого имущества.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ТОРГ-12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Формируют для непосредственного отпуска материалов и продажи, а также схожих операций.</w:t>
            </w:r>
          </w:p>
        </w:tc>
      </w:tr>
      <w:tr w:rsidR="00704714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704714">
            <w:pPr>
              <w:pStyle w:val="aff4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ТОРГ-16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704714" w:rsidRDefault="0055497D">
            <w:pPr>
              <w:pStyle w:val="aff4"/>
            </w:pPr>
            <w:r>
              <w:t>Отражает списание некачественных, испорченных и незадействованных вещей.</w:t>
            </w:r>
          </w:p>
        </w:tc>
      </w:tr>
    </w:tbl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  <w:jc w:val="center"/>
        <w:rPr>
          <w:b/>
          <w:bCs/>
        </w:rPr>
      </w:pPr>
      <w:r>
        <w:rPr>
          <w:b/>
          <w:bCs/>
        </w:rPr>
        <w:t>Прием товара</w:t>
      </w:r>
    </w:p>
    <w:p w:rsidR="00704714" w:rsidRDefault="0055497D">
      <w:pPr>
        <w:pStyle w:val="21"/>
        <w:spacing w:after="0" w:line="360" w:lineRule="auto"/>
      </w:pPr>
      <w:r>
        <w:t xml:space="preserve">Учитывая данные из </w:t>
      </w:r>
      <w:r>
        <w:t>методических указаний, под материалами понимается довольно широкий перечень ассортимента: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>тара;</w:t>
      </w:r>
    </w:p>
    <w:p w:rsidR="00704714" w:rsidRDefault="0055497D">
      <w:pPr>
        <w:pStyle w:val="21"/>
        <w:spacing w:after="0" w:line="360" w:lineRule="auto"/>
      </w:pPr>
      <w:r>
        <w:t>ГСМ;</w:t>
      </w:r>
    </w:p>
    <w:p w:rsidR="00704714" w:rsidRDefault="0055497D">
      <w:pPr>
        <w:pStyle w:val="21"/>
        <w:spacing w:after="0" w:line="360" w:lineRule="auto"/>
      </w:pPr>
      <w:r>
        <w:t>сырье для производства;</w:t>
      </w:r>
    </w:p>
    <w:p w:rsidR="00704714" w:rsidRDefault="0055497D">
      <w:pPr>
        <w:pStyle w:val="21"/>
        <w:spacing w:after="0" w:line="360" w:lineRule="auto"/>
      </w:pPr>
      <w:r>
        <w:t>полуфабрикаты;</w:t>
      </w:r>
    </w:p>
    <w:p w:rsidR="00704714" w:rsidRDefault="0055497D">
      <w:pPr>
        <w:pStyle w:val="21"/>
        <w:spacing w:after="0" w:line="360" w:lineRule="auto"/>
      </w:pPr>
      <w:r>
        <w:t>вспомогательные детали, которые к действу создания не относятся;</w:t>
      </w:r>
    </w:p>
    <w:p w:rsidR="00704714" w:rsidRDefault="0055497D">
      <w:pPr>
        <w:pStyle w:val="21"/>
        <w:spacing w:after="0" w:line="360" w:lineRule="auto"/>
      </w:pPr>
      <w:r>
        <w:t>запчасти;</w:t>
      </w:r>
    </w:p>
    <w:p w:rsidR="00704714" w:rsidRDefault="0055497D">
      <w:pPr>
        <w:pStyle w:val="21"/>
        <w:spacing w:after="0" w:line="360" w:lineRule="auto"/>
      </w:pPr>
      <w:r>
        <w:t>отходы.</w:t>
      </w:r>
    </w:p>
    <w:p w:rsidR="00704714" w:rsidRDefault="0055497D">
      <w:pPr>
        <w:pStyle w:val="21"/>
        <w:spacing w:after="0" w:line="360" w:lineRule="auto"/>
      </w:pPr>
      <w:r>
        <w:lastRenderedPageBreak/>
        <w:t>Если в компании есть склад, то у</w:t>
      </w:r>
      <w:r>
        <w:t xml:space="preserve"> него обязан быть человек, который будет материально отвечать за него. Это утверждается приказом директора. Все ТМЦ, поступающие в распоряжение такого сотрудника, должны быть обеспечены всеми необходимыми бумагами. Чтобы оприходовать и учесть все пришедшее</w:t>
      </w:r>
      <w:r>
        <w:t>, понадобится накладная. Но и без сопроводительной документации на складе в редких случаях могут проводить передвижения.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>Когда принимается поступление важно проверить все отличия от описи по состоянию и пересчитать. Все обязано соответствовать написанному</w:t>
      </w:r>
      <w:r>
        <w:t xml:space="preserve"> в приходном ордере. Если проявятся отклонения, заполняется специальный акт расхождений ТОРГ-2. Если не было найдено отличий или порчи, то ставятся подписи и штампы на двух копиях документации — поставщика и получателя.</w:t>
      </w:r>
    </w:p>
    <w:p w:rsidR="00704714" w:rsidRDefault="0055497D">
      <w:pPr>
        <w:pStyle w:val="21"/>
        <w:spacing w:after="0" w:line="360" w:lineRule="auto"/>
        <w:jc w:val="center"/>
        <w:rPr>
          <w:b/>
          <w:bCs/>
        </w:rPr>
      </w:pPr>
      <w:r>
        <w:rPr>
          <w:b/>
          <w:bCs/>
        </w:rPr>
        <w:t>Перемещение продукции внутри предпри</w:t>
      </w:r>
      <w:r>
        <w:rPr>
          <w:b/>
          <w:bCs/>
        </w:rPr>
        <w:t>ятия: документы</w:t>
      </w:r>
    </w:p>
    <w:p w:rsidR="00704714" w:rsidRDefault="0055497D">
      <w:pPr>
        <w:pStyle w:val="21"/>
        <w:spacing w:after="0" w:line="360" w:lineRule="auto"/>
      </w:pPr>
      <w:r>
        <w:t>Во время производственной деятельности любой компании регулярно происходит потребность в движении материалов в стенах организации. Для этого тоже создают отчетность и хранят ее в архиве и ПО. Если нужно переместить, то составляется требован</w:t>
      </w:r>
      <w:r>
        <w:t>ие-накладная М-11, причем оформляться она будет в 2 копиях — для отправляющей и зачисляющей стороны. По распоряжению руководства или после определенных событий проводится инвентаризация. Обязательной она будет, если: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>сменился человек, который отвечал за п</w:t>
      </w:r>
      <w:r>
        <w:t>омещение;</w:t>
      </w:r>
    </w:p>
    <w:p w:rsidR="00704714" w:rsidRDefault="0055497D">
      <w:pPr>
        <w:pStyle w:val="21"/>
        <w:spacing w:after="0" w:line="360" w:lineRule="auto"/>
      </w:pPr>
      <w:r>
        <w:t>фирма ликвидируется;</w:t>
      </w:r>
    </w:p>
    <w:p w:rsidR="00704714" w:rsidRDefault="0055497D">
      <w:pPr>
        <w:pStyle w:val="21"/>
        <w:spacing w:after="0" w:line="360" w:lineRule="auto"/>
      </w:pPr>
      <w:r>
        <w:t>недавно произошло ЧС;</w:t>
      </w:r>
    </w:p>
    <w:p w:rsidR="00704714" w:rsidRDefault="0055497D">
      <w:pPr>
        <w:pStyle w:val="21"/>
        <w:spacing w:after="0" w:line="360" w:lineRule="auto"/>
      </w:pPr>
      <w:r>
        <w:t>выявили лиц, которые портили имущество;</w:t>
      </w:r>
    </w:p>
    <w:p w:rsidR="00704714" w:rsidRDefault="0055497D">
      <w:pPr>
        <w:pStyle w:val="21"/>
        <w:spacing w:after="0" w:line="360" w:lineRule="auto"/>
      </w:pPr>
      <w:r>
        <w:t>регулярно, минимум раз в год.</w:t>
      </w:r>
    </w:p>
    <w:p w:rsidR="00704714" w:rsidRDefault="0055497D">
      <w:pPr>
        <w:pStyle w:val="21"/>
        <w:spacing w:after="0" w:line="360" w:lineRule="auto"/>
      </w:pPr>
      <w:r>
        <w:t>Создается указ, выбирается комиссия, затем в присутствии ответственного за материалы проводится проверка. Все ее результаты передаютс</w:t>
      </w:r>
      <w:r>
        <w:t>я в бухгалтерию, составляются: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>ИНВ-22;</w:t>
      </w:r>
    </w:p>
    <w:p w:rsidR="00704714" w:rsidRDefault="0055497D">
      <w:pPr>
        <w:pStyle w:val="21"/>
        <w:spacing w:after="0" w:line="360" w:lineRule="auto"/>
      </w:pPr>
      <w:r>
        <w:t>ИНВ-3;</w:t>
      </w:r>
    </w:p>
    <w:p w:rsidR="00704714" w:rsidRDefault="0055497D">
      <w:pPr>
        <w:pStyle w:val="21"/>
        <w:spacing w:after="0" w:line="360" w:lineRule="auto"/>
      </w:pPr>
      <w:r>
        <w:t>ИНВ-18 при необходимости.</w:t>
      </w:r>
    </w:p>
    <w:p w:rsidR="00704714" w:rsidRDefault="0055497D">
      <w:pPr>
        <w:pStyle w:val="21"/>
        <w:spacing w:after="0" w:line="360" w:lineRule="auto"/>
      </w:pPr>
      <w:r>
        <w:t>Такая система позволяет легко проводить переучет и контролировать реальное состояние места хранения. Можно оперативно выявить материальный недостаток или избыток, найти испорченные де</w:t>
      </w:r>
      <w:r>
        <w:t>тали и изменить в бухгалтерских отчетах реальные остатки.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  <w:jc w:val="center"/>
        <w:rPr>
          <w:b/>
          <w:bCs/>
        </w:rPr>
      </w:pPr>
      <w:r>
        <w:rPr>
          <w:b/>
          <w:bCs/>
        </w:rPr>
        <w:t>Отпуск продукции со склада на сторону: документы</w:t>
      </w:r>
    </w:p>
    <w:p w:rsidR="00704714" w:rsidRDefault="0055497D">
      <w:pPr>
        <w:pStyle w:val="21"/>
        <w:spacing w:after="0" w:line="360" w:lineRule="auto"/>
      </w:pPr>
      <w:r>
        <w:lastRenderedPageBreak/>
        <w:t>Работа этого отдела тоже сопровождается постоянной документацией. Среди нормативных бумаг выделяются: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 xml:space="preserve">Указание на отгрузку. Приходит из отдела </w:t>
      </w:r>
      <w:r>
        <w:t>продаж. В ней указывается счет и договор, согласно которым нужно переместить товары. Обязательно проставляется форма, вид, стоимость и необходимое количество.</w:t>
      </w:r>
    </w:p>
    <w:p w:rsidR="00704714" w:rsidRDefault="0055497D">
      <w:pPr>
        <w:pStyle w:val="21"/>
        <w:spacing w:after="0" w:line="360" w:lineRule="auto"/>
      </w:pPr>
      <w:r>
        <w:t>Расходная накладная. Отгрузка происходит в соответствии с ней.</w:t>
      </w:r>
    </w:p>
    <w:p w:rsidR="00704714" w:rsidRDefault="0055497D">
      <w:pPr>
        <w:pStyle w:val="21"/>
        <w:spacing w:after="0" w:line="360" w:lineRule="auto"/>
      </w:pPr>
      <w:r>
        <w:t>Заборный лист.</w:t>
      </w:r>
    </w:p>
    <w:p w:rsidR="00704714" w:rsidRDefault="00704714">
      <w:pPr>
        <w:pStyle w:val="21"/>
        <w:spacing w:after="0" w:line="360" w:lineRule="auto"/>
        <w:jc w:val="center"/>
        <w:rPr>
          <w:b/>
          <w:bCs/>
        </w:rPr>
      </w:pPr>
    </w:p>
    <w:p w:rsidR="00704714" w:rsidRDefault="00704714">
      <w:pPr>
        <w:pStyle w:val="21"/>
        <w:spacing w:after="0" w:line="360" w:lineRule="auto"/>
        <w:jc w:val="center"/>
        <w:rPr>
          <w:b/>
          <w:bCs/>
        </w:rPr>
      </w:pPr>
    </w:p>
    <w:p w:rsidR="00704714" w:rsidRDefault="00704714">
      <w:pPr>
        <w:pStyle w:val="21"/>
        <w:spacing w:after="0" w:line="360" w:lineRule="auto"/>
        <w:jc w:val="center"/>
        <w:rPr>
          <w:b/>
          <w:bCs/>
        </w:rPr>
      </w:pPr>
    </w:p>
    <w:p w:rsidR="00704714" w:rsidRDefault="0055497D">
      <w:pPr>
        <w:pStyle w:val="21"/>
        <w:spacing w:after="0" w:line="360" w:lineRule="auto"/>
        <w:jc w:val="center"/>
        <w:rPr>
          <w:b/>
          <w:bCs/>
        </w:rPr>
      </w:pPr>
      <w:r>
        <w:rPr>
          <w:b/>
          <w:bCs/>
        </w:rPr>
        <w:t xml:space="preserve">Информация о </w:t>
      </w:r>
      <w:r>
        <w:rPr>
          <w:b/>
          <w:bCs/>
        </w:rPr>
        <w:t>хранении продукции</w:t>
      </w:r>
    </w:p>
    <w:p w:rsidR="00704714" w:rsidRDefault="0055497D">
      <w:pPr>
        <w:pStyle w:val="21"/>
        <w:spacing w:after="0" w:line="360" w:lineRule="auto"/>
      </w:pPr>
      <w:r>
        <w:t>Ценность и важность этой части документооборота отражается в: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>Карточках учета материалов. Здесь создается отдельный лист и записывается по размеру, форме, номерному знаку. Затем передается кладовщикам вместе с самим ассортиментом.</w:t>
      </w:r>
    </w:p>
    <w:p w:rsidR="00704714" w:rsidRDefault="0055497D">
      <w:pPr>
        <w:pStyle w:val="21"/>
        <w:spacing w:after="0" w:line="360" w:lineRule="auto"/>
      </w:pPr>
      <w:r>
        <w:t>Сличи</w:t>
      </w:r>
      <w:r>
        <w:t>тельная ведомость. Хранят несколько лет. В ней информация о том, когда проводились последние инвентаризации и чем они закончились. По ним можно выявлять особенности качественного хранения сырья, готовой продукции.</w:t>
      </w:r>
    </w:p>
    <w:p w:rsidR="00704714" w:rsidRDefault="0055497D">
      <w:pPr>
        <w:pStyle w:val="21"/>
        <w:spacing w:after="0" w:line="360" w:lineRule="auto"/>
        <w:jc w:val="center"/>
        <w:rPr>
          <w:b/>
          <w:bCs/>
        </w:rPr>
      </w:pPr>
      <w:r>
        <w:rPr>
          <w:b/>
          <w:bCs/>
        </w:rPr>
        <w:t>Карточка складского учета</w:t>
      </w:r>
    </w:p>
    <w:p w:rsidR="00704714" w:rsidRDefault="0055497D">
      <w:pPr>
        <w:pStyle w:val="21"/>
        <w:spacing w:after="0" w:line="360" w:lineRule="auto"/>
      </w:pPr>
      <w:r>
        <w:t>Ее важно заводит</w:t>
      </w:r>
      <w:r>
        <w:t>ь, чтобы определить количество хранящихся ценностей, их разновидности вплоть до номенклатурного номера. Первые типовые формы создали еще в Советском Союзе — М-12 или более современные М-17.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>В ней непременно должна быть информация о:</w:t>
      </w:r>
    </w:p>
    <w:p w:rsidR="00704714" w:rsidRDefault="00704714">
      <w:pPr>
        <w:pStyle w:val="21"/>
        <w:spacing w:after="0" w:line="360" w:lineRule="auto"/>
      </w:pPr>
    </w:p>
    <w:p w:rsidR="00704714" w:rsidRDefault="0055497D">
      <w:pPr>
        <w:pStyle w:val="21"/>
        <w:spacing w:after="0" w:line="360" w:lineRule="auto"/>
      </w:pPr>
      <w:r>
        <w:t>названии предприятия;</w:t>
      </w:r>
    </w:p>
    <w:p w:rsidR="00704714" w:rsidRDefault="0055497D">
      <w:pPr>
        <w:pStyle w:val="21"/>
        <w:spacing w:after="0" w:line="360" w:lineRule="auto"/>
      </w:pPr>
      <w:r>
        <w:t>кому принадлежит;</w:t>
      </w:r>
    </w:p>
    <w:p w:rsidR="00704714" w:rsidRDefault="0055497D">
      <w:pPr>
        <w:pStyle w:val="21"/>
        <w:spacing w:after="0" w:line="360" w:lineRule="auto"/>
      </w:pPr>
      <w:r>
        <w:t>номер каждой карты отдельно;</w:t>
      </w:r>
    </w:p>
    <w:p w:rsidR="00704714" w:rsidRDefault="0055497D">
      <w:pPr>
        <w:pStyle w:val="21"/>
        <w:spacing w:after="0" w:line="360" w:lineRule="auto"/>
      </w:pPr>
      <w:r>
        <w:t>название помещения;</w:t>
      </w:r>
    </w:p>
    <w:p w:rsidR="00704714" w:rsidRDefault="0055497D">
      <w:pPr>
        <w:pStyle w:val="21"/>
        <w:spacing w:after="0" w:line="360" w:lineRule="auto"/>
      </w:pPr>
      <w:r>
        <w:t>подробности о ценности, которая хранится;</w:t>
      </w:r>
    </w:p>
    <w:p w:rsidR="00704714" w:rsidRDefault="0055497D">
      <w:pPr>
        <w:pStyle w:val="21"/>
        <w:spacing w:after="0" w:line="360" w:lineRule="auto"/>
      </w:pPr>
      <w:r>
        <w:t>информация о том, где располагается в помещении.</w:t>
      </w:r>
    </w:p>
    <w:p w:rsidR="00704714" w:rsidRDefault="0055497D">
      <w:pPr>
        <w:pStyle w:val="21"/>
        <w:spacing w:after="0" w:line="360" w:lineRule="auto"/>
      </w:pPr>
      <w:r>
        <w:t>Проведение любой операции по зачислению или расходованию будет отражена в этих картах. Записывает</w:t>
      </w:r>
      <w:r>
        <w:t xml:space="preserve">ся день и месяц проведения, номер ордера, ставший основанием для действа. Также — наименование контрагента, который стал причиной изменения количества. К каждой операции </w:t>
      </w:r>
      <w:r>
        <w:lastRenderedPageBreak/>
        <w:t>прихода прибавляется объем, в момент расхода вписывается перемена в соответствующее по</w:t>
      </w:r>
      <w:r>
        <w:t>ле. Затем сотрудник расписывается и ставит дату.</w:t>
      </w:r>
    </w:p>
    <w:p w:rsidR="00704714" w:rsidRPr="00EE7C69" w:rsidRDefault="0055497D">
      <w:pPr>
        <w:pStyle w:val="21"/>
        <w:spacing w:after="0" w:line="360" w:lineRule="auto"/>
        <w:jc w:val="center"/>
      </w:pPr>
      <w:r w:rsidRPr="00EE7C69">
        <w:rPr>
          <w:rFonts w:ascii="Arial" w:hAnsi="Arial"/>
          <w:b/>
          <w:color w:val="000000"/>
          <w:sz w:val="30"/>
        </w:rPr>
        <w:t xml:space="preserve">Унифицированная форма </w:t>
      </w:r>
      <w:r>
        <w:rPr>
          <w:rFonts w:ascii="Arial" w:hAnsi="Arial"/>
          <w:b/>
          <w:color w:val="000000"/>
          <w:sz w:val="30"/>
          <w:lang w:val="en-US"/>
        </w:rPr>
        <w:t>N</w:t>
      </w:r>
      <w:r w:rsidRPr="00EE7C69">
        <w:rPr>
          <w:rFonts w:ascii="Arial" w:hAnsi="Arial"/>
          <w:b/>
          <w:color w:val="000000"/>
          <w:sz w:val="30"/>
        </w:rPr>
        <w:t xml:space="preserve"> ТОРГ-11 </w:t>
      </w:r>
      <w:r>
        <w:rPr>
          <w:rFonts w:ascii="Arial" w:hAnsi="Arial"/>
          <w:b/>
          <w:color w:val="000000"/>
          <w:sz w:val="30"/>
        </w:rPr>
        <w:t>Бизнес Процесс</w:t>
      </w:r>
    </w:p>
    <w:p w:rsidR="00704714" w:rsidRDefault="0055497D">
      <w:pPr>
        <w:pStyle w:val="21"/>
        <w:spacing w:after="0" w:line="360" w:lineRule="auto"/>
      </w:pPr>
      <w:r>
        <w:t>Данный документ участвует в процессе хранения и переучёта продукции, описанном на диаграмме ниже.</w:t>
      </w:r>
    </w:p>
    <w:p w:rsidR="00704714" w:rsidRPr="00EE7C69" w:rsidRDefault="0055497D">
      <w:pPr>
        <w:pStyle w:val="21"/>
        <w:spacing w:after="0" w:line="360" w:lineRule="auto"/>
        <w:jc w:val="center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-13335</wp:posOffset>
            </wp:positionV>
            <wp:extent cx="6480175" cy="394017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1 Диаграмма описания бизнес процесса</w:t>
      </w:r>
    </w:p>
    <w:p w:rsidR="00704714" w:rsidRPr="00EE7C69" w:rsidRDefault="0055497D">
      <w:pPr>
        <w:pStyle w:val="21"/>
        <w:spacing w:after="0" w:line="360" w:lineRule="auto"/>
        <w:jc w:val="center"/>
      </w:pPr>
      <w:r w:rsidRPr="00EE7C69">
        <w:rPr>
          <w:rFonts w:ascii="Arial" w:hAnsi="Arial"/>
          <w:b/>
          <w:color w:val="000000"/>
          <w:sz w:val="30"/>
        </w:rPr>
        <w:t>Унифицированная фор</w:t>
      </w:r>
      <w:r w:rsidRPr="00EE7C69">
        <w:rPr>
          <w:rFonts w:ascii="Arial" w:hAnsi="Arial"/>
          <w:b/>
          <w:color w:val="000000"/>
          <w:sz w:val="30"/>
        </w:rPr>
        <w:t xml:space="preserve">ма </w:t>
      </w:r>
      <w:r>
        <w:rPr>
          <w:rFonts w:ascii="Arial" w:hAnsi="Arial"/>
          <w:b/>
          <w:color w:val="000000"/>
          <w:sz w:val="30"/>
          <w:lang w:val="en-US"/>
        </w:rPr>
        <w:t>N</w:t>
      </w:r>
      <w:r w:rsidRPr="00EE7C69">
        <w:rPr>
          <w:rFonts w:ascii="Arial" w:hAnsi="Arial"/>
          <w:b/>
          <w:color w:val="000000"/>
          <w:sz w:val="30"/>
        </w:rPr>
        <w:t xml:space="preserve"> ТОРГ-11</w:t>
      </w:r>
    </w:p>
    <w:p w:rsidR="00704714" w:rsidRPr="00EE7C69" w:rsidRDefault="00704714">
      <w:pPr>
        <w:pStyle w:val="21"/>
        <w:spacing w:after="0" w:line="360" w:lineRule="auto"/>
        <w:jc w:val="both"/>
      </w:pPr>
      <w:hyperlink r:id="rId10">
        <w:r w:rsidR="0055497D">
          <w:rPr>
            <w:color w:val="000000"/>
          </w:rPr>
          <w:t>http://www.consultant.ru/document/cons_doc_LAW_23886/390ec649b05d267ca806891daae87650c8b4ba81/</w:t>
        </w:r>
      </w:hyperlink>
    </w:p>
    <w:p w:rsidR="00704714" w:rsidRPr="00EE7C69" w:rsidRDefault="0055497D">
      <w:pPr>
        <w:pStyle w:val="21"/>
        <w:spacing w:after="0" w:line="360" w:lineRule="auto"/>
        <w:jc w:val="both"/>
      </w:pPr>
      <w:r>
        <w:rPr>
          <w:color w:val="000000"/>
        </w:rPr>
        <w:t>Реквизитный анализ: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 w:rsidRPr="00EE7C69">
        <w:t xml:space="preserve">организация, адрес – </w:t>
      </w:r>
      <w:r>
        <w:t xml:space="preserve">заполняется </w:t>
      </w:r>
      <w:r>
        <w:t xml:space="preserve"> автоматически из базы при создании документа </w:t>
      </w:r>
    </w:p>
    <w:p w:rsidR="00704714" w:rsidRPr="00EE7C69" w:rsidRDefault="0055497D">
      <w:pPr>
        <w:pStyle w:val="21"/>
        <w:spacing w:after="0" w:line="360" w:lineRule="auto"/>
        <w:ind w:firstLine="737"/>
        <w:jc w:val="both"/>
      </w:pPr>
      <w:r w:rsidRPr="00EE7C69">
        <w:t xml:space="preserve">структурное подразделение – </w:t>
      </w:r>
      <w:r>
        <w:t xml:space="preserve">заполняется автоматически из базы при создании документа 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 w:rsidRPr="00EE7C69">
        <w:t xml:space="preserve">по ОКПО - </w:t>
      </w:r>
      <w:r>
        <w:t xml:space="preserve">заполняется автоматически при создании документа 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 w:rsidRPr="00EE7C69">
        <w:t xml:space="preserve">Вид деятельности по ОКДП -  </w:t>
      </w:r>
      <w:r>
        <w:t>за</w:t>
      </w:r>
      <w:r>
        <w:t xml:space="preserve">полняется </w:t>
      </w:r>
      <w:r>
        <w:t xml:space="preserve"> автоматически при создании документа  (Чтобы узнать ОКВЭД, достаточно знать ИНН компании или ИП и зайти на сайт ФНС)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 w:rsidRPr="00EE7C69">
        <w:t xml:space="preserve">Вид операции -  </w:t>
      </w:r>
      <w:r>
        <w:t>вводиться</w:t>
      </w:r>
      <w:r>
        <w:t xml:space="preserve"> пользователем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 w:rsidRPr="00EE7C69">
        <w:t xml:space="preserve">Дата инвентаризации – </w:t>
      </w:r>
      <w:r>
        <w:t xml:space="preserve">заполняется автоматически из ОС/платформы </w:t>
      </w:r>
      <w:r>
        <w:rPr>
          <w:u w:val="single"/>
        </w:rPr>
        <w:t xml:space="preserve">при </w:t>
      </w:r>
      <w:r>
        <w:rPr>
          <w:u w:val="single"/>
        </w:rPr>
        <w:t>записи</w:t>
      </w:r>
      <w:r>
        <w:t xml:space="preserve"> документа 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>
        <w:t>Но</w:t>
      </w:r>
      <w:r>
        <w:t>мер документа — генерируется программой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>
        <w:lastRenderedPageBreak/>
        <w:t xml:space="preserve">Дата составления - заполняется  автоматически из ОС/платформы при создании документа </w:t>
      </w:r>
    </w:p>
    <w:p w:rsidR="00704714" w:rsidRDefault="0055497D">
      <w:pPr>
        <w:pStyle w:val="21"/>
        <w:spacing w:after="0" w:line="360" w:lineRule="auto"/>
        <w:ind w:firstLine="737"/>
        <w:jc w:val="both"/>
      </w:pPr>
      <w:r>
        <w:t>Товар</w:t>
      </w:r>
    </w:p>
    <w:p w:rsidR="00704714" w:rsidRDefault="0055497D">
      <w:pPr>
        <w:pStyle w:val="21"/>
        <w:spacing w:after="0" w:line="360" w:lineRule="auto"/>
        <w:ind w:firstLine="1417"/>
        <w:jc w:val="both"/>
      </w:pPr>
      <w:r>
        <w:t xml:space="preserve">наименование — заполняется пользователем из </w:t>
      </w:r>
      <w:r>
        <w:t>списка</w:t>
      </w:r>
    </w:p>
    <w:p w:rsidR="00704714" w:rsidRDefault="0055497D">
      <w:pPr>
        <w:pStyle w:val="21"/>
        <w:spacing w:after="0" w:line="360" w:lineRule="auto"/>
        <w:ind w:firstLine="1417"/>
        <w:jc w:val="both"/>
      </w:pPr>
      <w:r>
        <w:t>код — заполняется программой при заполнении наименования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ab/>
        <w:t>Ед Изм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ab/>
      </w:r>
      <w:r>
        <w:tab/>
        <w:t>наимен</w:t>
      </w:r>
      <w:r>
        <w:t xml:space="preserve">ование  - </w:t>
      </w:r>
      <w:r>
        <w:t>заполняется</w:t>
      </w:r>
      <w:r>
        <w:t xml:space="preserve"> автоматически из базы при выборе наименования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ab/>
      </w:r>
      <w:r>
        <w:tab/>
        <w:t xml:space="preserve">код по окей- </w:t>
      </w:r>
      <w:r>
        <w:t xml:space="preserve">заполняется </w:t>
      </w:r>
      <w:r>
        <w:t xml:space="preserve"> автоматически из базы при выборе наименования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>Артикул товара — заполняется пользователем из списка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>Сорт - заполняется пользователем из списка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>Размер - заполняет</w:t>
      </w:r>
      <w:r>
        <w:t>ся пользователем из списка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>Полнота, модель, цвет и вид верха, артикул ткани (колодки), фасон заполняется пользователем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 xml:space="preserve">Количество - заполняется пользователем 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 xml:space="preserve">Учетная цена, руб коп - </w:t>
      </w:r>
      <w:r>
        <w:t>заполняется</w:t>
      </w:r>
      <w:r>
        <w:t xml:space="preserve"> автоматически из базы при выборе наименования</w:t>
      </w:r>
    </w:p>
    <w:p w:rsidR="00704714" w:rsidRDefault="0055497D">
      <w:pPr>
        <w:pStyle w:val="21"/>
        <w:spacing w:after="0" w:line="360" w:lineRule="auto"/>
        <w:ind w:firstLine="680"/>
        <w:jc w:val="both"/>
      </w:pPr>
      <w:r>
        <w:t xml:space="preserve">Итого — </w:t>
      </w:r>
      <w:r>
        <w:t>вычисляемое поле — сумма по количеству, сумма по цене</w:t>
      </w:r>
    </w:p>
    <w:p w:rsidR="00704714" w:rsidRDefault="0055497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EE7C6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Заключение</w:t>
      </w:r>
    </w:p>
    <w:p w:rsidR="00704714" w:rsidRDefault="0055497D">
      <w:pPr>
        <w:pStyle w:val="21"/>
        <w:spacing w:line="360" w:lineRule="auto"/>
        <w:outlineLvl w:val="0"/>
      </w:pPr>
      <w:r>
        <w:rPr>
          <w:sz w:val="28"/>
          <w:szCs w:val="28"/>
        </w:rPr>
        <w:t xml:space="preserve">Цель работы </w:t>
      </w:r>
      <w:r>
        <w:rPr>
          <w:sz w:val="28"/>
          <w:szCs w:val="28"/>
        </w:rPr>
        <w:t xml:space="preserve">была достигнута — </w:t>
      </w:r>
      <w:r>
        <w:rPr>
          <w:sz w:val="28"/>
          <w:szCs w:val="28"/>
        </w:rPr>
        <w:t>научились проводить анализ предментной области и типизацию документов, его реквизитного состава.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Поставленые Задачи были выполнены:</w:t>
      </w:r>
    </w:p>
    <w:p w:rsidR="00704714" w:rsidRDefault="0055497D">
      <w:pPr>
        <w:pStyle w:val="21"/>
        <w:spacing w:line="360" w:lineRule="auto"/>
        <w:outlineLvl w:val="0"/>
      </w:pPr>
      <w:r>
        <w:rPr>
          <w:sz w:val="28"/>
          <w:szCs w:val="28"/>
        </w:rPr>
        <w:t>- проанализирова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выбранная предметная область;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- выбран документ, из имеющихся в области, для анализа;</w:t>
      </w:r>
    </w:p>
    <w:p w:rsidR="00704714" w:rsidRDefault="0055497D">
      <w:pPr>
        <w:pStyle w:val="21"/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- проведён реквизитный анализ документа;</w:t>
      </w:r>
    </w:p>
    <w:p w:rsidR="00704714" w:rsidRDefault="0055497D">
      <w:pPr>
        <w:pStyle w:val="21"/>
        <w:spacing w:after="0" w:line="360" w:lineRule="auto"/>
        <w:jc w:val="both"/>
        <w:rPr>
          <w:sz w:val="28"/>
          <w:szCs w:val="28"/>
        </w:rPr>
      </w:pPr>
      <w:r w:rsidRPr="00EE7C69">
        <w:rPr>
          <w:sz w:val="28"/>
          <w:szCs w:val="28"/>
        </w:rPr>
        <w:t>- постро</w:t>
      </w:r>
      <w:r>
        <w:rPr>
          <w:sz w:val="28"/>
          <w:szCs w:val="28"/>
        </w:rPr>
        <w:t>ена</w:t>
      </w:r>
      <w:r w:rsidRPr="00EE7C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EE7C69">
        <w:rPr>
          <w:sz w:val="28"/>
          <w:szCs w:val="28"/>
        </w:rPr>
        <w:t>0 диаграмм</w:t>
      </w:r>
      <w:r>
        <w:rPr>
          <w:sz w:val="28"/>
          <w:szCs w:val="28"/>
        </w:rPr>
        <w:t>а</w:t>
      </w:r>
      <w:r w:rsidRPr="00EE7C69">
        <w:rPr>
          <w:sz w:val="28"/>
          <w:szCs w:val="28"/>
        </w:rPr>
        <w:t xml:space="preserve"> описания бизнес-процесса, в котором участвует выбранный документ.</w:t>
      </w:r>
    </w:p>
    <w:sectPr w:rsidR="00704714" w:rsidSect="00704714">
      <w:headerReference w:type="default" r:id="rId11"/>
      <w:footerReference w:type="default" r:id="rId12"/>
      <w:pgSz w:w="11906" w:h="16838"/>
      <w:pgMar w:top="993" w:right="567" w:bottom="1134" w:left="1134" w:header="709" w:footer="709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97D" w:rsidRDefault="0055497D" w:rsidP="00704714">
      <w:r>
        <w:separator/>
      </w:r>
    </w:p>
  </w:endnote>
  <w:endnote w:type="continuationSeparator" w:id="1">
    <w:p w:rsidR="0055497D" w:rsidRDefault="0055497D" w:rsidP="00704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inL;Arial;Tahoma;Verdana;sans-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Helvetica CY;Nimbus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878899"/>
      <w:docPartObj>
        <w:docPartGallery w:val="Page Numbers (Bottom of Page)"/>
        <w:docPartUnique/>
      </w:docPartObj>
    </w:sdtPr>
    <w:sdtContent>
      <w:p w:rsidR="00704714" w:rsidRDefault="00704714">
        <w:pPr>
          <w:pStyle w:val="Footer"/>
          <w:jc w:val="center"/>
        </w:pPr>
        <w:r>
          <w:fldChar w:fldCharType="begin"/>
        </w:r>
        <w:r w:rsidR="0055497D">
          <w:instrText>PAGE</w:instrText>
        </w:r>
        <w:r>
          <w:fldChar w:fldCharType="separate"/>
        </w:r>
        <w:r w:rsidR="00EE7C6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714" w:rsidRDefault="00704714">
    <w:pPr>
      <w:pStyle w:val="Footer"/>
      <w:jc w:val="center"/>
    </w:pPr>
    <w:r>
      <w:fldChar w:fldCharType="begin"/>
    </w:r>
    <w:r w:rsidR="0055497D">
      <w:instrText>PAGE</w:instrText>
    </w:r>
    <w:r>
      <w:fldChar w:fldCharType="separate"/>
    </w:r>
    <w:r w:rsidR="00EE7C69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97D" w:rsidRDefault="0055497D" w:rsidP="00704714">
      <w:r>
        <w:separator/>
      </w:r>
    </w:p>
  </w:footnote>
  <w:footnote w:type="continuationSeparator" w:id="1">
    <w:p w:rsidR="0055497D" w:rsidRDefault="0055497D" w:rsidP="007047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714" w:rsidRDefault="00704714">
    <w:pPr>
      <w:pStyle w:val="Header"/>
      <w:ind w:right="360"/>
    </w:pPr>
    <w:r>
      <w:pict>
        <v:rect id="Врезка2" o:spid="_x0000_s1026" style="position:absolute;margin-left:470.15pt;margin-top:.05pt;width:1.35pt;height:11.4pt;z-index:251657216;mso-position-horizontal:right;mso-position-horizontal-relative:margin" filled="f" stroked="f" strokecolor="#3465a4">
          <v:fill o:detectmouseclick="t"/>
          <v:stroke joinstyle="round"/>
          <v:textbox>
            <w:txbxContent>
              <w:p w:rsidR="00704714" w:rsidRDefault="00704714">
                <w:pPr>
                  <w:pStyle w:val="Header"/>
                  <w:rPr>
                    <w:rStyle w:val="a7"/>
                    <w:color w:val="000000"/>
                  </w:rPr>
                </w:pPr>
              </w:p>
            </w:txbxContent>
          </v:textbox>
          <w10:wrap anchorx="margin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714" w:rsidRDefault="00704714">
    <w:pPr>
      <w:pStyle w:val="Header"/>
      <w:ind w:right="360"/>
    </w:pPr>
    <w:r>
      <w:pict>
        <v:rect id="Врезка3" o:spid="_x0000_s1025" style="position:absolute;margin-left:470.15pt;margin-top:.05pt;width:1.35pt;height:11.4pt;z-index:251658240;mso-position-horizontal:right;mso-position-horizontal-relative:margin" filled="f" stroked="f" strokecolor="#3465a4">
          <v:fill o:detectmouseclick="t"/>
          <v:stroke joinstyle="round"/>
          <v:textbox>
            <w:txbxContent>
              <w:p w:rsidR="00704714" w:rsidRDefault="00704714">
                <w:pPr>
                  <w:pStyle w:val="Header"/>
                  <w:rPr>
                    <w:rStyle w:val="a7"/>
                    <w:color w:val="000000"/>
                  </w:rPr>
                </w:pPr>
              </w:p>
            </w:txbxContent>
          </v:textbox>
          <w10:wrap anchorx="margin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714"/>
    <w:rsid w:val="0055497D"/>
    <w:rsid w:val="00704714"/>
    <w:rsid w:val="00EE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77"/>
    <w:pPr>
      <w:widowContro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autoRedefine/>
    <w:uiPriority w:val="99"/>
    <w:qFormat/>
    <w:rsid w:val="004F62D9"/>
    <w:pPr>
      <w:widowControl/>
      <w:spacing w:before="120" w:after="120"/>
      <w:jc w:val="center"/>
      <w:outlineLvl w:val="0"/>
    </w:pPr>
    <w:rPr>
      <w:b/>
      <w:caps/>
      <w:sz w:val="20"/>
      <w:szCs w:val="20"/>
    </w:rPr>
  </w:style>
  <w:style w:type="paragraph" w:customStyle="1" w:styleId="Heading2">
    <w:name w:val="Heading 2"/>
    <w:basedOn w:val="a"/>
    <w:next w:val="a"/>
    <w:link w:val="2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a3"/>
    <w:next w:val="a4"/>
    <w:qFormat/>
    <w:rsid w:val="00704714"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customStyle="1" w:styleId="Heading4">
    <w:name w:val="Heading 4"/>
    <w:basedOn w:val="a"/>
    <w:next w:val="a"/>
    <w:link w:val="4"/>
    <w:semiHidden/>
    <w:unhideWhenUsed/>
    <w:qFormat/>
    <w:locked/>
    <w:rsid w:val="00E338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eading5">
    <w:name w:val="Heading 5"/>
    <w:basedOn w:val="a"/>
    <w:next w:val="a"/>
    <w:link w:val="5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link w:val="6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customStyle="1" w:styleId="Heading9">
    <w:name w:val="Heading 9"/>
    <w:basedOn w:val="a"/>
    <w:next w:val="a"/>
    <w:link w:val="9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0"/>
    <w:link w:val="Heading1"/>
    <w:uiPriority w:val="99"/>
    <w:qFormat/>
    <w:locked/>
    <w:rsid w:val="004F62D9"/>
    <w:rPr>
      <w:b/>
      <w:caps/>
    </w:rPr>
  </w:style>
  <w:style w:type="character" w:customStyle="1" w:styleId="2">
    <w:name w:val="Заголовок 2 Знак"/>
    <w:basedOn w:val="a0"/>
    <w:link w:val="20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">
    <w:name w:val="Заголовок 5 Знак"/>
    <w:basedOn w:val="a0"/>
    <w:link w:val="Heading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customStyle="1" w:styleId="6">
    <w:name w:val="Заголовок 6 Знак"/>
    <w:basedOn w:val="a0"/>
    <w:link w:val="Heading6"/>
    <w:uiPriority w:val="99"/>
    <w:qFormat/>
    <w:locked/>
    <w:rsid w:val="00A50F77"/>
    <w:rPr>
      <w:rFonts w:ascii="Calibri" w:hAnsi="Calibri" w:cs="Times New Roman"/>
      <w:b/>
    </w:rPr>
  </w:style>
  <w:style w:type="character" w:customStyle="1" w:styleId="a5">
    <w:name w:val="Текст выноски Знак"/>
    <w:basedOn w:val="a0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customStyle="1" w:styleId="FontStyle13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customStyle="1" w:styleId="a6">
    <w:name w:val="Нижний колонтитул Знак"/>
    <w:basedOn w:val="a0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a7">
    <w:name w:val="page number"/>
    <w:basedOn w:val="a0"/>
    <w:uiPriority w:val="99"/>
    <w:qFormat/>
    <w:rsid w:val="0023468B"/>
    <w:rPr>
      <w:rFonts w:cs="Times New Roman"/>
    </w:rPr>
  </w:style>
  <w:style w:type="character" w:customStyle="1" w:styleId="FontStyle1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customStyle="1" w:styleId="a8">
    <w:name w:val="Привязка сноски"/>
    <w:rsid w:val="00704714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qFormat/>
    <w:rsid w:val="004E1628"/>
    <w:rPr>
      <w:rFonts w:cs="Times New Roman"/>
      <w:vertAlign w:val="superscript"/>
    </w:rPr>
  </w:style>
  <w:style w:type="character" w:customStyle="1" w:styleId="a9">
    <w:name w:val="Основной текст Знак"/>
    <w:basedOn w:val="a0"/>
    <w:uiPriority w:val="99"/>
    <w:qFormat/>
    <w:locked/>
    <w:rsid w:val="006A303C"/>
    <w:rPr>
      <w:rFonts w:cs="Times New Roman"/>
      <w:lang w:val="ru-RU" w:eastAsia="ru-RU"/>
    </w:rPr>
  </w:style>
  <w:style w:type="character" w:customStyle="1" w:styleId="aa">
    <w:name w:val="Верхний колонтитул Знак"/>
    <w:basedOn w:val="a0"/>
    <w:uiPriority w:val="99"/>
    <w:qFormat/>
    <w:locked/>
    <w:rsid w:val="00751CEB"/>
    <w:rPr>
      <w:rFonts w:cs="Times New Roman"/>
      <w:lang w:val="ru-RU" w:eastAsia="ru-RU"/>
    </w:rPr>
  </w:style>
  <w:style w:type="character" w:customStyle="1" w:styleId="ab">
    <w:name w:val="Текст сноски Знак"/>
    <w:basedOn w:val="a0"/>
    <w:uiPriority w:val="99"/>
    <w:qFormat/>
    <w:locked/>
    <w:rsid w:val="008A764B"/>
    <w:rPr>
      <w:rFonts w:cs="Times New Roman"/>
      <w:lang w:val="ru-RU" w:eastAsia="ru-RU"/>
    </w:rPr>
  </w:style>
  <w:style w:type="character" w:customStyle="1" w:styleId="-">
    <w:name w:val="Интернет-ссылка"/>
    <w:basedOn w:val="a0"/>
    <w:uiPriority w:val="99"/>
    <w:rsid w:val="00E26700"/>
    <w:rPr>
      <w:rFonts w:cs="Times New Roman"/>
      <w:color w:val="0000FF"/>
      <w:u w:val="single"/>
    </w:rPr>
  </w:style>
  <w:style w:type="character" w:customStyle="1" w:styleId="ac">
    <w:name w:val="Посещённая гиперссылка"/>
    <w:basedOn w:val="a0"/>
    <w:uiPriority w:val="99"/>
    <w:rsid w:val="00E26700"/>
    <w:rPr>
      <w:rFonts w:cs="Times New Roman"/>
      <w:color w:val="800080"/>
      <w:u w:val="single"/>
    </w:rPr>
  </w:style>
  <w:style w:type="character" w:customStyle="1" w:styleId="apple-converted-space">
    <w:name w:val="apple-converted-space"/>
    <w:qFormat/>
    <w:rsid w:val="004E6ADD"/>
  </w:style>
  <w:style w:type="character" w:customStyle="1" w:styleId="ad">
    <w:name w:val="Основной текст с отступом Знак"/>
    <w:basedOn w:val="a0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customStyle="1" w:styleId="ae">
    <w:name w:val="Заголовок Знак"/>
    <w:basedOn w:val="a0"/>
    <w:uiPriority w:val="10"/>
    <w:qFormat/>
    <w:locked/>
    <w:rsid w:val="009943A5"/>
    <w:rPr>
      <w:rFonts w:cs="Times New Roman"/>
      <w:sz w:val="26"/>
      <w:u w:val="single"/>
    </w:rPr>
  </w:style>
  <w:style w:type="character" w:customStyle="1" w:styleId="20">
    <w:name w:val="Основной текст 2 Знак"/>
    <w:basedOn w:val="a0"/>
    <w:link w:val="21"/>
    <w:uiPriority w:val="99"/>
    <w:qFormat/>
    <w:locked/>
    <w:rsid w:val="009943A5"/>
    <w:rPr>
      <w:rFonts w:cs="Times New Roman"/>
      <w:sz w:val="24"/>
      <w:szCs w:val="24"/>
    </w:rPr>
  </w:style>
  <w:style w:type="character" w:styleId="af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character" w:customStyle="1" w:styleId="9">
    <w:name w:val="Заголовок 9 Знак"/>
    <w:basedOn w:val="a0"/>
    <w:link w:val="Heading9"/>
    <w:uiPriority w:val="9"/>
    <w:semiHidden/>
    <w:qFormat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ontStyle27">
    <w:name w:val="Font Style27"/>
    <w:basedOn w:val="a0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customStyle="1" w:styleId="22">
    <w:name w:val="Основной текст с отступом 2 Знак"/>
    <w:basedOn w:val="a0"/>
    <w:link w:val="23"/>
    <w:qFormat/>
    <w:rsid w:val="00C34C93"/>
  </w:style>
  <w:style w:type="character" w:styleId="af0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f1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af2">
    <w:name w:val="Strong"/>
    <w:basedOn w:val="a0"/>
    <w:uiPriority w:val="22"/>
    <w:qFormat/>
    <w:locked/>
    <w:rsid w:val="00A50510"/>
    <w:rPr>
      <w:b/>
      <w:bCs/>
    </w:rPr>
  </w:style>
  <w:style w:type="character" w:customStyle="1" w:styleId="w">
    <w:name w:val="w"/>
    <w:qFormat/>
    <w:rsid w:val="00EB7102"/>
  </w:style>
  <w:style w:type="character" w:customStyle="1" w:styleId="HTML">
    <w:name w:val="Стандартный HTML Знак"/>
    <w:basedOn w:val="a0"/>
    <w:link w:val="HTML"/>
    <w:uiPriority w:val="99"/>
    <w:qFormat/>
    <w:rsid w:val="005716D6"/>
    <w:rPr>
      <w:rFonts w:ascii="Courier New" w:hAnsi="Courier New" w:cs="Courier New"/>
    </w:rPr>
  </w:style>
  <w:style w:type="character" w:customStyle="1" w:styleId="4">
    <w:name w:val="Заголовок 4 Знак"/>
    <w:basedOn w:val="a0"/>
    <w:link w:val="Heading4"/>
    <w:semiHidden/>
    <w:qFormat/>
    <w:rsid w:val="00E338F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Ссылка указателя"/>
    <w:qFormat/>
    <w:rsid w:val="00704714"/>
  </w:style>
  <w:style w:type="character" w:customStyle="1" w:styleId="af4">
    <w:name w:val="Выделение жирным"/>
    <w:qFormat/>
    <w:rsid w:val="00704714"/>
    <w:rPr>
      <w:b/>
      <w:bCs/>
    </w:rPr>
  </w:style>
  <w:style w:type="character" w:customStyle="1" w:styleId="af5">
    <w:name w:val="Маркеры списка"/>
    <w:qFormat/>
    <w:rsid w:val="00704714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4"/>
    <w:qFormat/>
    <w:rsid w:val="0070471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4">
    <w:name w:val="Body Text"/>
    <w:basedOn w:val="a"/>
    <w:uiPriority w:val="99"/>
    <w:rsid w:val="006A303C"/>
    <w:pPr>
      <w:widowControl/>
      <w:spacing w:after="120"/>
    </w:pPr>
    <w:rPr>
      <w:sz w:val="20"/>
      <w:szCs w:val="20"/>
    </w:rPr>
  </w:style>
  <w:style w:type="paragraph" w:styleId="af6">
    <w:name w:val="List"/>
    <w:basedOn w:val="a4"/>
    <w:rsid w:val="00704714"/>
    <w:rPr>
      <w:rFonts w:cs="Arial Unicode MS"/>
    </w:rPr>
  </w:style>
  <w:style w:type="paragraph" w:customStyle="1" w:styleId="Caption">
    <w:name w:val="Caption"/>
    <w:basedOn w:val="a"/>
    <w:qFormat/>
    <w:rsid w:val="00704714"/>
    <w:pPr>
      <w:suppressLineNumbers/>
      <w:spacing w:before="120" w:after="120"/>
    </w:pPr>
    <w:rPr>
      <w:rFonts w:cs="Arial Unicode MS"/>
      <w:i/>
      <w:iCs/>
    </w:rPr>
  </w:style>
  <w:style w:type="paragraph" w:styleId="af7">
    <w:name w:val="index heading"/>
    <w:basedOn w:val="a"/>
    <w:qFormat/>
    <w:rsid w:val="00704714"/>
    <w:pPr>
      <w:suppressLineNumbers/>
    </w:pPr>
    <w:rPr>
      <w:rFonts w:cs="Arial Unicode MS"/>
    </w:rPr>
  </w:style>
  <w:style w:type="paragraph" w:styleId="af8">
    <w:name w:val="Balloon Text"/>
    <w:basedOn w:val="a"/>
    <w:uiPriority w:val="99"/>
    <w:semiHidden/>
    <w:qFormat/>
    <w:rsid w:val="007141E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qFormat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qFormat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qFormat/>
    <w:rsid w:val="00A50F77"/>
  </w:style>
  <w:style w:type="paragraph" w:customStyle="1" w:styleId="Style4">
    <w:name w:val="Style4"/>
    <w:basedOn w:val="a"/>
    <w:uiPriority w:val="99"/>
    <w:qFormat/>
    <w:rsid w:val="00A50F77"/>
    <w:pPr>
      <w:jc w:val="center"/>
    </w:pPr>
  </w:style>
  <w:style w:type="paragraph" w:customStyle="1" w:styleId="Style5">
    <w:name w:val="Style5"/>
    <w:basedOn w:val="a"/>
    <w:uiPriority w:val="99"/>
    <w:qFormat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qFormat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qFormat/>
    <w:rsid w:val="00A50F77"/>
  </w:style>
  <w:style w:type="paragraph" w:customStyle="1" w:styleId="Style8">
    <w:name w:val="Style8"/>
    <w:basedOn w:val="a"/>
    <w:uiPriority w:val="99"/>
    <w:qFormat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qFormat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qFormat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qFormat/>
    <w:rsid w:val="00A50F77"/>
  </w:style>
  <w:style w:type="paragraph" w:styleId="af9">
    <w:name w:val="List Paragraph"/>
    <w:basedOn w:val="a"/>
    <w:uiPriority w:val="34"/>
    <w:qFormat/>
    <w:rsid w:val="000576D0"/>
    <w:pPr>
      <w:widowControl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qFormat/>
    <w:rsid w:val="00C32153"/>
    <w:pPr>
      <w:widowControl/>
      <w:spacing w:after="120"/>
      <w:jc w:val="center"/>
    </w:pPr>
    <w:rPr>
      <w:b/>
      <w:bCs/>
      <w:sz w:val="28"/>
      <w:szCs w:val="20"/>
      <w:lang w:val="en-US"/>
    </w:rPr>
  </w:style>
  <w:style w:type="paragraph" w:customStyle="1" w:styleId="afa">
    <w:name w:val="Верхний и нижний колонтитулы"/>
    <w:basedOn w:val="a"/>
    <w:qFormat/>
    <w:rsid w:val="00704714"/>
  </w:style>
  <w:style w:type="paragraph" w:customStyle="1" w:styleId="Footer">
    <w:name w:val="Footer"/>
    <w:basedOn w:val="a"/>
    <w:uiPriority w:val="99"/>
    <w:rsid w:val="0023468B"/>
    <w:pPr>
      <w:tabs>
        <w:tab w:val="center" w:pos="4677"/>
        <w:tab w:val="right" w:pos="9355"/>
      </w:tabs>
    </w:pPr>
  </w:style>
  <w:style w:type="paragraph" w:styleId="afb">
    <w:name w:val="No Spacing"/>
    <w:uiPriority w:val="99"/>
    <w:qFormat/>
    <w:rsid w:val="004F1314"/>
    <w:rPr>
      <w:rFonts w:ascii="Tahoma" w:hAnsi="Tahoma"/>
      <w:color w:val="414751"/>
      <w:sz w:val="24"/>
      <w:lang w:eastAsia="en-US"/>
    </w:rPr>
  </w:style>
  <w:style w:type="paragraph" w:customStyle="1" w:styleId="Header">
    <w:name w:val="Header"/>
    <w:basedOn w:val="a"/>
    <w:uiPriority w:val="99"/>
    <w:rsid w:val="00751CEB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FootnoteText">
    <w:name w:val="Footnote Text"/>
    <w:basedOn w:val="a"/>
    <w:rsid w:val="008A764B"/>
    <w:pPr>
      <w:widowControl/>
    </w:pPr>
    <w:rPr>
      <w:sz w:val="20"/>
      <w:szCs w:val="20"/>
    </w:rPr>
  </w:style>
  <w:style w:type="paragraph" w:customStyle="1" w:styleId="src">
    <w:name w:val="src"/>
    <w:basedOn w:val="a"/>
    <w:uiPriority w:val="99"/>
    <w:qFormat/>
    <w:rsid w:val="008A764B"/>
    <w:pPr>
      <w:widowControl/>
      <w:spacing w:beforeAutospacing="1" w:afterAutospacing="1"/>
    </w:pPr>
  </w:style>
  <w:style w:type="paragraph" w:styleId="afc">
    <w:name w:val="Normal (Web)"/>
    <w:basedOn w:val="a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customStyle="1" w:styleId="afd">
    <w:name w:val="Готовый"/>
    <w:basedOn w:val="a"/>
    <w:qFormat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customStyle="1" w:styleId="TOC1">
    <w:name w:val="TOC 1"/>
    <w:basedOn w:val="a"/>
    <w:next w:val="a"/>
    <w:autoRedefine/>
    <w:uiPriority w:val="39"/>
    <w:locked/>
    <w:rsid w:val="0036360C"/>
    <w:pPr>
      <w:tabs>
        <w:tab w:val="right" w:leader="dot" w:pos="10206"/>
      </w:tabs>
      <w:spacing w:line="360" w:lineRule="auto"/>
      <w:jc w:val="both"/>
    </w:pPr>
    <w:rPr>
      <w:sz w:val="28"/>
      <w:szCs w:val="28"/>
    </w:rPr>
  </w:style>
  <w:style w:type="paragraph" w:customStyle="1" w:styleId="Default">
    <w:name w:val="Default"/>
    <w:qFormat/>
    <w:rsid w:val="00E26700"/>
    <w:rPr>
      <w:color w:val="000000"/>
      <w:sz w:val="24"/>
      <w:szCs w:val="24"/>
      <w:lang w:eastAsia="en-US"/>
    </w:rPr>
  </w:style>
  <w:style w:type="paragraph" w:customStyle="1" w:styleId="ConsPlusNormal">
    <w:name w:val="ConsPlusNormal"/>
    <w:uiPriority w:val="99"/>
    <w:qFormat/>
    <w:rsid w:val="008064DC"/>
    <w:pPr>
      <w:widowControl w:val="0"/>
    </w:pPr>
    <w:rPr>
      <w:rFonts w:ascii="Arial" w:hAnsi="Arial" w:cs="Arial"/>
      <w:sz w:val="24"/>
    </w:rPr>
  </w:style>
  <w:style w:type="paragraph" w:styleId="afe">
    <w:name w:val="Body Text Indent"/>
    <w:basedOn w:val="a"/>
    <w:uiPriority w:val="99"/>
    <w:semiHidden/>
    <w:unhideWhenUsed/>
    <w:rsid w:val="009943A5"/>
    <w:pPr>
      <w:spacing w:after="120"/>
      <w:ind w:left="283"/>
    </w:pPr>
  </w:style>
  <w:style w:type="paragraph" w:styleId="aff">
    <w:name w:val="Title"/>
    <w:basedOn w:val="a"/>
    <w:uiPriority w:val="10"/>
    <w:qFormat/>
    <w:locked/>
    <w:rsid w:val="009943A5"/>
    <w:pPr>
      <w:widowControl/>
      <w:spacing w:line="360" w:lineRule="auto"/>
      <w:jc w:val="center"/>
    </w:pPr>
    <w:rPr>
      <w:sz w:val="26"/>
      <w:szCs w:val="20"/>
      <w:u w:val="single"/>
    </w:rPr>
  </w:style>
  <w:style w:type="paragraph" w:styleId="21">
    <w:name w:val="Body Text 2"/>
    <w:basedOn w:val="a"/>
    <w:link w:val="20"/>
    <w:uiPriority w:val="99"/>
    <w:qFormat/>
    <w:rsid w:val="009943A5"/>
    <w:pPr>
      <w:widowControl/>
      <w:spacing w:after="120" w:line="480" w:lineRule="auto"/>
    </w:pPr>
  </w:style>
  <w:style w:type="paragraph" w:styleId="aff0">
    <w:name w:val="TOC Heading"/>
    <w:basedOn w:val="Heading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</w:pPr>
    <w:rPr>
      <w:rFonts w:ascii="Cambria" w:hAnsi="Cambria"/>
      <w:bCs/>
      <w:caps w:val="0"/>
      <w:color w:val="365F91"/>
      <w:szCs w:val="28"/>
    </w:rPr>
  </w:style>
  <w:style w:type="paragraph" w:customStyle="1" w:styleId="10">
    <w:name w:val="Абзац списка1"/>
    <w:basedOn w:val="a"/>
    <w:qFormat/>
    <w:rsid w:val="00B6793F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OC2">
    <w:name w:val="TOC 2"/>
    <w:basedOn w:val="a"/>
    <w:next w:val="a"/>
    <w:autoRedefine/>
    <w:uiPriority w:val="39"/>
    <w:locked/>
    <w:rsid w:val="0036360C"/>
    <w:pPr>
      <w:tabs>
        <w:tab w:val="right" w:leader="dot" w:pos="10196"/>
      </w:tabs>
      <w:spacing w:after="100"/>
      <w:ind w:left="709"/>
    </w:pPr>
  </w:style>
  <w:style w:type="paragraph" w:customStyle="1" w:styleId="00">
    <w:name w:val="0_текст"/>
    <w:basedOn w:val="a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customStyle="1" w:styleId="aff1">
    <w:name w:val="Термин"/>
    <w:basedOn w:val="a"/>
    <w:next w:val="a"/>
    <w:uiPriority w:val="99"/>
    <w:qFormat/>
    <w:rsid w:val="0071452D"/>
    <w:pPr>
      <w:widowControl/>
    </w:pPr>
  </w:style>
  <w:style w:type="paragraph" w:customStyle="1" w:styleId="24">
    <w:name w:val="Стиль2"/>
    <w:basedOn w:val="Heading1"/>
    <w:uiPriority w:val="99"/>
    <w:qFormat/>
    <w:rsid w:val="0071452D"/>
    <w:pPr>
      <w:keepNext/>
      <w:widowControl w:val="0"/>
      <w:spacing w:before="0" w:after="0" w:line="336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1">
    <w:name w:val="1_Табл Название"/>
    <w:basedOn w:val="Heading1"/>
    <w:uiPriority w:val="99"/>
    <w:qFormat/>
    <w:rsid w:val="0071452D"/>
    <w:pPr>
      <w:keepNext/>
      <w:spacing w:before="0"/>
    </w:pPr>
    <w:rPr>
      <w:rFonts w:ascii="Tahoma" w:hAnsi="Tahoma" w:cs="Tahoma"/>
      <w:bCs/>
      <w:caps w:val="0"/>
    </w:rPr>
  </w:style>
  <w:style w:type="paragraph" w:customStyle="1" w:styleId="aff2">
    <w:name w:val="подзаголовок"/>
    <w:basedOn w:val="a"/>
    <w:next w:val="a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3">
    <w:name w:val="заголовок 2"/>
    <w:basedOn w:val="a"/>
    <w:next w:val="a"/>
    <w:link w:val="22"/>
    <w:uiPriority w:val="99"/>
    <w:qFormat/>
    <w:rsid w:val="0071452D"/>
    <w:pPr>
      <w:keepNext/>
      <w:widowControl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qFormat/>
    <w:rsid w:val="0071452D"/>
    <w:pPr>
      <w:keepNext/>
      <w:widowControl/>
      <w:jc w:val="center"/>
    </w:pPr>
  </w:style>
  <w:style w:type="paragraph" w:customStyle="1" w:styleId="110">
    <w:name w:val="Заголовок 1.1."/>
    <w:basedOn w:val="a"/>
    <w:next w:val="a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qFormat/>
    <w:rsid w:val="0067688E"/>
    <w:pPr>
      <w:widowControl/>
      <w:spacing w:beforeAutospacing="1" w:afterAutospacing="1"/>
    </w:pPr>
  </w:style>
  <w:style w:type="paragraph" w:customStyle="1" w:styleId="p">
    <w:name w:val="p"/>
    <w:basedOn w:val="a"/>
    <w:qFormat/>
    <w:rsid w:val="00D8057C"/>
    <w:pPr>
      <w:widowControl/>
      <w:spacing w:beforeAutospacing="1" w:afterAutospacing="1"/>
    </w:pPr>
  </w:style>
  <w:style w:type="paragraph" w:styleId="25">
    <w:name w:val="Body Text Indent 2"/>
    <w:basedOn w:val="a"/>
    <w:qFormat/>
    <w:rsid w:val="00C34C93"/>
    <w:pPr>
      <w:widowControl/>
      <w:spacing w:after="120" w:line="480" w:lineRule="auto"/>
      <w:ind w:left="283"/>
    </w:pPr>
    <w:rPr>
      <w:sz w:val="20"/>
      <w:szCs w:val="20"/>
    </w:rPr>
  </w:style>
  <w:style w:type="paragraph" w:customStyle="1" w:styleId="c4">
    <w:name w:val="c4"/>
    <w:basedOn w:val="a"/>
    <w:qFormat/>
    <w:rsid w:val="00D04C82"/>
    <w:pPr>
      <w:widowControl/>
      <w:spacing w:beforeAutospacing="1" w:afterAutospacing="1"/>
    </w:pPr>
  </w:style>
  <w:style w:type="paragraph" w:customStyle="1" w:styleId="Style14">
    <w:name w:val="Style14"/>
    <w:basedOn w:val="a"/>
    <w:qFormat/>
    <w:rsid w:val="002134F1"/>
    <w:pPr>
      <w:jc w:val="center"/>
    </w:pPr>
    <w:rPr>
      <w:rFonts w:ascii="Calibri" w:hAnsi="Calibri" w:cs="Calibri"/>
      <w:lang w:eastAsia="zh-CN"/>
    </w:rPr>
  </w:style>
  <w:style w:type="paragraph" w:styleId="HTML0">
    <w:name w:val="HTML Preformatted"/>
    <w:basedOn w:val="a"/>
    <w:uiPriority w:val="99"/>
    <w:unhideWhenUsed/>
    <w:qFormat/>
    <w:rsid w:val="00571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3">
    <w:name w:val="Содержимое врезки"/>
    <w:basedOn w:val="a"/>
    <w:qFormat/>
    <w:rsid w:val="00704714"/>
  </w:style>
  <w:style w:type="paragraph" w:customStyle="1" w:styleId="aff4">
    <w:name w:val="Содержимое таблицы"/>
    <w:basedOn w:val="a"/>
    <w:qFormat/>
    <w:rsid w:val="00704714"/>
    <w:pPr>
      <w:suppressLineNumbers/>
    </w:pPr>
  </w:style>
  <w:style w:type="paragraph" w:customStyle="1" w:styleId="aff5">
    <w:name w:val="Заголовок таблицы"/>
    <w:basedOn w:val="aff4"/>
    <w:qFormat/>
    <w:rsid w:val="00704714"/>
    <w:pPr>
      <w:jc w:val="center"/>
    </w:pPr>
    <w:rPr>
      <w:b/>
      <w:bCs/>
    </w:rPr>
  </w:style>
  <w:style w:type="table" w:styleId="aff6">
    <w:name w:val="Table Grid"/>
    <w:basedOn w:val="a1"/>
    <w:uiPriority w:val="59"/>
    <w:rsid w:val="00194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consultant.ru/document/cons_doc_LAW_23886/390ec649b05d267ca806891daae87650c8b4ba8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86B69-EA9E-4161-87ED-1A447297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1522</Words>
  <Characters>8676</Characters>
  <Application>Microsoft Office Word</Application>
  <DocSecurity>0</DocSecurity>
  <Lines>72</Lines>
  <Paragraphs>20</Paragraphs>
  <ScaleCrop>false</ScaleCrop>
  <Company>Microsoft</Company>
  <LinksUpToDate>false</LinksUpToDate>
  <CharactersWithSpaces>10178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User</cp:lastModifiedBy>
  <cp:revision>2</cp:revision>
  <cp:lastPrinted>2016-01-21T10:13:00Z</cp:lastPrinted>
  <dcterms:created xsi:type="dcterms:W3CDTF">2023-09-21T09:53:00Z</dcterms:created>
  <dcterms:modified xsi:type="dcterms:W3CDTF">2023-09-21T09:53:00Z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