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A46" w:rsidRPr="00872A46" w:rsidRDefault="00872A46" w:rsidP="00872A46">
      <w:pPr>
        <w:spacing w:after="480" w:line="240" w:lineRule="auto"/>
        <w:jc w:val="center"/>
        <w:outlineLvl w:val="0"/>
        <w:rPr>
          <w:rFonts w:ascii="Arial" w:eastAsia="Times New Roman" w:hAnsi="Arial" w:cs="Arial"/>
          <w:b/>
          <w:bCs/>
          <w:color w:val="000000"/>
          <w:kern w:val="36"/>
          <w:sz w:val="48"/>
          <w:szCs w:val="48"/>
          <w:lang w:eastAsia="en-GB"/>
        </w:rPr>
      </w:pPr>
      <w:r w:rsidRPr="00872A46">
        <w:rPr>
          <w:rFonts w:ascii="Arial" w:eastAsia="Times New Roman" w:hAnsi="Arial" w:cs="Arial"/>
          <w:b/>
          <w:bCs/>
          <w:color w:val="000000"/>
          <w:kern w:val="36"/>
          <w:sz w:val="48"/>
          <w:szCs w:val="48"/>
          <w:lang w:eastAsia="en-GB"/>
        </w:rPr>
        <w:t xml:space="preserve">The </w:t>
      </w:r>
      <w:proofErr w:type="spellStart"/>
      <w:r w:rsidRPr="00872A46">
        <w:rPr>
          <w:rFonts w:ascii="Arial" w:eastAsia="Times New Roman" w:hAnsi="Arial" w:cs="Arial"/>
          <w:b/>
          <w:bCs/>
          <w:color w:val="000000"/>
          <w:kern w:val="36"/>
          <w:sz w:val="48"/>
          <w:szCs w:val="48"/>
          <w:lang w:eastAsia="en-GB"/>
        </w:rPr>
        <w:t>Transvoxel</w:t>
      </w:r>
      <w:proofErr w:type="spellEnd"/>
      <w:r w:rsidRPr="00872A46">
        <w:rPr>
          <w:rFonts w:ascii="Arial" w:eastAsia="Times New Roman" w:hAnsi="Arial" w:cs="Arial"/>
          <w:b/>
          <w:bCs/>
          <w:color w:val="000000"/>
          <w:kern w:val="36"/>
          <w:sz w:val="48"/>
          <w:szCs w:val="48"/>
          <w:lang w:eastAsia="en-GB"/>
        </w:rPr>
        <w:t>™ Algorithm</w:t>
      </w:r>
    </w:p>
    <w:p w:rsidR="00872A46" w:rsidRPr="00872A46" w:rsidRDefault="00872A46" w:rsidP="00872A46">
      <w:pPr>
        <w:spacing w:before="255" w:after="255" w:line="330" w:lineRule="atLeast"/>
        <w:rPr>
          <w:rFonts w:ascii="Georgia" w:eastAsia="Times New Roman" w:hAnsi="Georgia" w:cs="Times New Roman"/>
          <w:color w:val="000000"/>
          <w:lang w:val="de-DE" w:eastAsia="en-GB"/>
        </w:rPr>
      </w:pPr>
      <w:r w:rsidRPr="00872A46">
        <w:rPr>
          <w:rFonts w:ascii="Georgia" w:eastAsia="Times New Roman" w:hAnsi="Georgia" w:cs="Times New Roman"/>
          <w:color w:val="000000"/>
          <w:lang w:val="de-DE" w:eastAsia="en-GB"/>
        </w:rPr>
        <w:t xml:space="preserve">Der </w:t>
      </w:r>
      <w:proofErr w:type="spellStart"/>
      <w:r w:rsidRPr="00872A46">
        <w:rPr>
          <w:rFonts w:ascii="Georgia" w:eastAsia="Times New Roman" w:hAnsi="Georgia" w:cs="Times New Roman"/>
          <w:color w:val="000000"/>
          <w:lang w:val="de-DE" w:eastAsia="en-GB"/>
        </w:rPr>
        <w:t>Transvoxel</w:t>
      </w:r>
      <w:proofErr w:type="spellEnd"/>
      <w:r w:rsidRPr="00872A46">
        <w:rPr>
          <w:rFonts w:ascii="Georgia" w:eastAsia="Times New Roman" w:hAnsi="Georgia" w:cs="Times New Roman"/>
          <w:color w:val="000000"/>
          <w:lang w:val="de-DE" w:eastAsia="en-GB"/>
        </w:rPr>
        <w:t xml:space="preserve"> Algorithmus ist eine </w:t>
      </w:r>
      <w:r>
        <w:rPr>
          <w:rFonts w:ascii="Georgia" w:eastAsia="Times New Roman" w:hAnsi="Georgia" w:cs="Times New Roman"/>
          <w:color w:val="000000"/>
          <w:lang w:val="de-DE" w:eastAsia="en-GB"/>
        </w:rPr>
        <w:t>Methode für die nahtlose I</w:t>
      </w:r>
      <w:r w:rsidRPr="00872A46">
        <w:rPr>
          <w:rFonts w:ascii="Georgia" w:eastAsia="Times New Roman" w:hAnsi="Georgia" w:cs="Times New Roman"/>
          <w:color w:val="000000"/>
          <w:lang w:val="de-DE" w:eastAsia="en-GB"/>
        </w:rPr>
        <w:t>ntegration von benachbarten Dreieck-</w:t>
      </w:r>
      <w:r>
        <w:rPr>
          <w:rFonts w:ascii="Georgia" w:eastAsia="Times New Roman" w:hAnsi="Georgia" w:cs="Times New Roman"/>
          <w:color w:val="000000"/>
          <w:lang w:val="de-DE" w:eastAsia="en-GB"/>
        </w:rPr>
        <w:t xml:space="preserve">Netzen, die von </w:t>
      </w:r>
      <w:proofErr w:type="spellStart"/>
      <w:r>
        <w:rPr>
          <w:rFonts w:ascii="Georgia" w:eastAsia="Times New Roman" w:hAnsi="Georgia" w:cs="Times New Roman"/>
          <w:color w:val="000000"/>
          <w:lang w:val="de-DE" w:eastAsia="en-GB"/>
        </w:rPr>
        <w:t>Voxel</w:t>
      </w:r>
      <w:proofErr w:type="spellEnd"/>
      <w:r>
        <w:rPr>
          <w:rFonts w:ascii="Georgia" w:eastAsia="Times New Roman" w:hAnsi="Georgia" w:cs="Times New Roman"/>
          <w:color w:val="000000"/>
          <w:lang w:val="de-DE" w:eastAsia="en-GB"/>
        </w:rPr>
        <w:t>-Daten bei unterschiedlicher Genauigkeit generiert wurden, sodass ein „</w:t>
      </w:r>
      <w:proofErr w:type="spellStart"/>
      <w:r>
        <w:rPr>
          <w:rFonts w:ascii="Georgia" w:eastAsia="Times New Roman" w:hAnsi="Georgia" w:cs="Times New Roman"/>
          <w:color w:val="000000"/>
          <w:lang w:val="de-DE" w:eastAsia="en-GB"/>
        </w:rPr>
        <w:t>level</w:t>
      </w:r>
      <w:proofErr w:type="spellEnd"/>
      <w:r>
        <w:rPr>
          <w:rFonts w:ascii="Georgia" w:eastAsia="Times New Roman" w:hAnsi="Georgia" w:cs="Times New Roman"/>
          <w:color w:val="000000"/>
          <w:lang w:val="de-DE" w:eastAsia="en-GB"/>
        </w:rPr>
        <w:t xml:space="preserve"> </w:t>
      </w:r>
      <w:proofErr w:type="spellStart"/>
      <w:r>
        <w:rPr>
          <w:rFonts w:ascii="Georgia" w:eastAsia="Times New Roman" w:hAnsi="Georgia" w:cs="Times New Roman"/>
          <w:color w:val="000000"/>
          <w:lang w:val="de-DE" w:eastAsia="en-GB"/>
        </w:rPr>
        <w:t>of</w:t>
      </w:r>
      <w:proofErr w:type="spellEnd"/>
      <w:r>
        <w:rPr>
          <w:rFonts w:ascii="Georgia" w:eastAsia="Times New Roman" w:hAnsi="Georgia" w:cs="Times New Roman"/>
          <w:color w:val="000000"/>
          <w:lang w:val="de-DE" w:eastAsia="en-GB"/>
        </w:rPr>
        <w:t xml:space="preserve"> </w:t>
      </w:r>
      <w:proofErr w:type="spellStart"/>
      <w:r>
        <w:rPr>
          <w:rFonts w:ascii="Georgia" w:eastAsia="Times New Roman" w:hAnsi="Georgia" w:cs="Times New Roman"/>
          <w:color w:val="000000"/>
          <w:lang w:val="de-DE" w:eastAsia="en-GB"/>
        </w:rPr>
        <w:t>detail</w:t>
      </w:r>
      <w:proofErr w:type="spellEnd"/>
      <w:r>
        <w:rPr>
          <w:rFonts w:ascii="Georgia" w:eastAsia="Times New Roman" w:hAnsi="Georgia" w:cs="Times New Roman"/>
          <w:color w:val="000000"/>
          <w:lang w:val="de-DE" w:eastAsia="en-GB"/>
        </w:rPr>
        <w:t xml:space="preserve"> (LOD)“ mit überaus großen </w:t>
      </w:r>
      <w:proofErr w:type="spellStart"/>
      <w:r>
        <w:rPr>
          <w:rFonts w:ascii="Georgia" w:eastAsia="Times New Roman" w:hAnsi="Georgia" w:cs="Times New Roman"/>
          <w:color w:val="000000"/>
          <w:lang w:val="de-DE" w:eastAsia="en-GB"/>
        </w:rPr>
        <w:t>Voxel</w:t>
      </w:r>
      <w:proofErr w:type="spellEnd"/>
      <w:r>
        <w:rPr>
          <w:rFonts w:ascii="Georgia" w:eastAsia="Times New Roman" w:hAnsi="Georgia" w:cs="Times New Roman"/>
          <w:color w:val="000000"/>
          <w:lang w:val="de-DE" w:eastAsia="en-GB"/>
        </w:rPr>
        <w:t>-Datenmengen wie volumetrischem Gelände in neuartigen Computerspielen angewandt werden kann.</w:t>
      </w:r>
    </w:p>
    <w:p w:rsidR="00872A46" w:rsidRPr="00872A46" w:rsidRDefault="00872A46" w:rsidP="00226468">
      <w:pPr>
        <w:spacing w:before="255" w:after="255" w:line="330" w:lineRule="atLeast"/>
        <w:rPr>
          <w:rFonts w:ascii="Georgia" w:eastAsia="Times New Roman" w:hAnsi="Georgia" w:cs="Times New Roman"/>
          <w:color w:val="000000"/>
          <w:lang w:eastAsia="en-GB"/>
        </w:rPr>
      </w:pPr>
      <w:r>
        <w:rPr>
          <w:rFonts w:ascii="Georgia" w:eastAsia="Times New Roman" w:hAnsi="Georgia" w:cs="Times New Roman"/>
          <w:color w:val="000000"/>
          <w:lang w:val="de-DE" w:eastAsia="en-GB"/>
        </w:rPr>
        <w:t xml:space="preserve">Der Algorithmus wurde erfunden von Eric </w:t>
      </w:r>
      <w:proofErr w:type="spellStart"/>
      <w:r>
        <w:rPr>
          <w:rFonts w:ascii="Georgia" w:eastAsia="Times New Roman" w:hAnsi="Georgia" w:cs="Times New Roman"/>
          <w:color w:val="000000"/>
          <w:lang w:val="de-DE" w:eastAsia="en-GB"/>
        </w:rPr>
        <w:t>Lengyel</w:t>
      </w:r>
      <w:proofErr w:type="spellEnd"/>
      <w:r>
        <w:rPr>
          <w:rFonts w:ascii="Georgia" w:eastAsia="Times New Roman" w:hAnsi="Georgia" w:cs="Times New Roman"/>
          <w:color w:val="000000"/>
          <w:lang w:val="de-DE" w:eastAsia="en-GB"/>
        </w:rPr>
        <w:t xml:space="preserve"> </w:t>
      </w:r>
      <w:r w:rsidR="00226468">
        <w:rPr>
          <w:rFonts w:ascii="Georgia" w:eastAsia="Times New Roman" w:hAnsi="Georgia" w:cs="Times New Roman"/>
          <w:color w:val="000000"/>
          <w:lang w:val="de-DE" w:eastAsia="en-GB"/>
        </w:rPr>
        <w:t xml:space="preserve">in 2009 und in der C4 Game-Engine implementiert. Diese Website bietet eine qualitativ hochwertige Übersicht von dem </w:t>
      </w:r>
      <w:proofErr w:type="spellStart"/>
      <w:r w:rsidR="00226468">
        <w:rPr>
          <w:rFonts w:ascii="Georgia" w:eastAsia="Times New Roman" w:hAnsi="Georgia" w:cs="Times New Roman"/>
          <w:color w:val="000000"/>
          <w:lang w:val="de-DE" w:eastAsia="en-GB"/>
        </w:rPr>
        <w:t>Transvoxel</w:t>
      </w:r>
      <w:proofErr w:type="spellEnd"/>
      <w:r w:rsidR="00226468">
        <w:rPr>
          <w:rFonts w:ascii="Georgia" w:eastAsia="Times New Roman" w:hAnsi="Georgia" w:cs="Times New Roman"/>
          <w:color w:val="000000"/>
          <w:lang w:val="de-DE" w:eastAsia="en-GB"/>
        </w:rPr>
        <w:t xml:space="preserve"> Algorithmus, Links zu weiteren Informationen und Tabellendaten um eine Implementierung zu erleichtern.</w:t>
      </w:r>
    </w:p>
    <w:p w:rsidR="00872A46" w:rsidRPr="00872A46" w:rsidRDefault="00872A46" w:rsidP="00872A46">
      <w:pPr>
        <w:spacing w:before="360" w:after="150" w:line="240" w:lineRule="auto"/>
        <w:outlineLvl w:val="1"/>
        <w:rPr>
          <w:rFonts w:ascii="Georgia" w:eastAsia="Times New Roman" w:hAnsi="Georgia" w:cs="Times New Roman"/>
          <w:b/>
          <w:bCs/>
          <w:color w:val="000000"/>
          <w:sz w:val="36"/>
          <w:szCs w:val="36"/>
          <w:lang w:val="de-DE" w:eastAsia="en-GB"/>
        </w:rPr>
      </w:pPr>
      <w:r w:rsidRPr="00872A46">
        <w:rPr>
          <w:rFonts w:ascii="Georgia" w:eastAsia="Times New Roman" w:hAnsi="Georgia" w:cs="Times New Roman"/>
          <w:b/>
          <w:bCs/>
          <w:color w:val="000000"/>
          <w:sz w:val="36"/>
          <w:szCs w:val="36"/>
          <w:lang w:val="de-DE" w:eastAsia="en-GB"/>
        </w:rPr>
        <w:t xml:space="preserve">Patent </w:t>
      </w:r>
      <w:proofErr w:type="spellStart"/>
      <w:r w:rsidRPr="00872A46">
        <w:rPr>
          <w:rFonts w:ascii="Georgia" w:eastAsia="Times New Roman" w:hAnsi="Georgia" w:cs="Times New Roman"/>
          <w:b/>
          <w:bCs/>
          <w:color w:val="000000"/>
          <w:sz w:val="36"/>
          <w:szCs w:val="36"/>
          <w:lang w:val="de-DE" w:eastAsia="en-GB"/>
        </w:rPr>
        <w:t>status</w:t>
      </w:r>
      <w:proofErr w:type="spellEnd"/>
    </w:p>
    <w:p w:rsidR="00872A46" w:rsidRPr="00872A46" w:rsidRDefault="00226468" w:rsidP="00872A46">
      <w:pPr>
        <w:spacing w:before="255" w:after="255" w:line="330" w:lineRule="atLeast"/>
        <w:rPr>
          <w:rFonts w:ascii="Georgia" w:eastAsia="Times New Roman" w:hAnsi="Georgia" w:cs="Times New Roman"/>
          <w:color w:val="000000"/>
          <w:lang w:val="de-DE" w:eastAsia="en-GB"/>
        </w:rPr>
      </w:pPr>
      <w:r>
        <w:rPr>
          <w:rFonts w:ascii="Georgia" w:eastAsia="Times New Roman" w:hAnsi="Georgia" w:cs="Times New Roman"/>
          <w:color w:val="000000"/>
          <w:lang w:val="de-DE" w:eastAsia="en-GB"/>
        </w:rPr>
        <w:t xml:space="preserve">Der </w:t>
      </w:r>
      <w:proofErr w:type="spellStart"/>
      <w:r w:rsidR="00872A46" w:rsidRPr="00872A46">
        <w:rPr>
          <w:rFonts w:ascii="Georgia" w:eastAsia="Times New Roman" w:hAnsi="Georgia" w:cs="Times New Roman"/>
          <w:color w:val="000000"/>
          <w:lang w:val="de-DE" w:eastAsia="en-GB"/>
        </w:rPr>
        <w:t>Transvoxel</w:t>
      </w:r>
      <w:proofErr w:type="spellEnd"/>
      <w:r w:rsidR="00872A46" w:rsidRPr="00872A46">
        <w:rPr>
          <w:rFonts w:ascii="Georgia" w:eastAsia="Times New Roman" w:hAnsi="Georgia" w:cs="Times New Roman"/>
          <w:color w:val="000000"/>
          <w:lang w:val="de-DE" w:eastAsia="en-GB"/>
        </w:rPr>
        <w:t xml:space="preserve"> </w:t>
      </w:r>
      <w:proofErr w:type="spellStart"/>
      <w:r w:rsidR="00872A46" w:rsidRPr="00872A46">
        <w:rPr>
          <w:rFonts w:ascii="Georgia" w:eastAsia="Times New Roman" w:hAnsi="Georgia" w:cs="Times New Roman"/>
          <w:color w:val="000000"/>
          <w:lang w:val="de-DE" w:eastAsia="en-GB"/>
        </w:rPr>
        <w:t>Algorithm</w:t>
      </w:r>
      <w:proofErr w:type="spellEnd"/>
      <w:r w:rsidR="00872A46" w:rsidRPr="00872A46">
        <w:rPr>
          <w:rFonts w:ascii="Georgia" w:eastAsia="Times New Roman" w:hAnsi="Georgia" w:cs="Times New Roman"/>
          <w:color w:val="000000"/>
          <w:lang w:val="de-DE" w:eastAsia="en-GB"/>
        </w:rPr>
        <w:t xml:space="preserve"> </w:t>
      </w:r>
      <w:r w:rsidRPr="00226468">
        <w:rPr>
          <w:rFonts w:ascii="Georgia" w:eastAsia="Times New Roman" w:hAnsi="Georgia" w:cs="Times New Roman"/>
          <w:color w:val="000000"/>
          <w:lang w:val="de-DE" w:eastAsia="en-GB"/>
        </w:rPr>
        <w:t>steht nicht unter Patentansprüchen.</w:t>
      </w:r>
    </w:p>
    <w:p w:rsidR="00872A46" w:rsidRPr="00872A46" w:rsidRDefault="00872A46" w:rsidP="00872A46">
      <w:pPr>
        <w:spacing w:before="360" w:after="150" w:line="240" w:lineRule="auto"/>
        <w:outlineLvl w:val="1"/>
        <w:rPr>
          <w:rFonts w:ascii="Georgia" w:eastAsia="Times New Roman" w:hAnsi="Georgia" w:cs="Times New Roman"/>
          <w:b/>
          <w:bCs/>
          <w:color w:val="000000"/>
          <w:sz w:val="36"/>
          <w:szCs w:val="36"/>
          <w:lang w:eastAsia="en-GB"/>
        </w:rPr>
      </w:pPr>
      <w:r w:rsidRPr="00872A46">
        <w:rPr>
          <w:rFonts w:ascii="Georgia" w:eastAsia="Times New Roman" w:hAnsi="Georgia" w:cs="Times New Roman"/>
          <w:b/>
          <w:bCs/>
          <w:color w:val="000000"/>
          <w:sz w:val="36"/>
          <w:szCs w:val="36"/>
          <w:lang w:eastAsia="en-GB"/>
        </w:rPr>
        <w:t>The problem it solves</w:t>
      </w:r>
    </w:p>
    <w:p w:rsidR="00226468" w:rsidRDefault="00226468" w:rsidP="00872A46">
      <w:pPr>
        <w:spacing w:before="255" w:after="255" w:line="330" w:lineRule="atLeast"/>
        <w:rPr>
          <w:rFonts w:ascii="Georgia" w:eastAsia="Times New Roman" w:hAnsi="Georgia" w:cs="Times New Roman"/>
          <w:color w:val="000000"/>
          <w:lang w:val="de-DE" w:eastAsia="en-GB"/>
        </w:rPr>
      </w:pPr>
      <w:r w:rsidRPr="00226468">
        <w:rPr>
          <w:rFonts w:ascii="Georgia" w:eastAsia="Times New Roman" w:hAnsi="Georgia" w:cs="Times New Roman"/>
          <w:color w:val="000000"/>
          <w:lang w:val="de-DE" w:eastAsia="en-GB"/>
        </w:rPr>
        <w:t>Die Problem</w:t>
      </w:r>
      <w:r>
        <w:rPr>
          <w:rFonts w:ascii="Georgia" w:eastAsia="Times New Roman" w:hAnsi="Georgia" w:cs="Times New Roman"/>
          <w:color w:val="000000"/>
          <w:lang w:val="de-DE" w:eastAsia="en-GB"/>
        </w:rPr>
        <w:t>e</w:t>
      </w:r>
      <w:r w:rsidRPr="00226468">
        <w:rPr>
          <w:rFonts w:ascii="Georgia" w:eastAsia="Times New Roman" w:hAnsi="Georgia" w:cs="Times New Roman"/>
          <w:color w:val="000000"/>
          <w:lang w:val="de-DE" w:eastAsia="en-GB"/>
        </w:rPr>
        <w:t xml:space="preserve"> welcher der </w:t>
      </w:r>
      <w:proofErr w:type="spellStart"/>
      <w:r w:rsidRPr="00226468">
        <w:rPr>
          <w:rFonts w:ascii="Georgia" w:eastAsia="Times New Roman" w:hAnsi="Georgia" w:cs="Times New Roman"/>
          <w:color w:val="000000"/>
          <w:lang w:val="de-DE" w:eastAsia="en-GB"/>
        </w:rPr>
        <w:t>Transvoxel</w:t>
      </w:r>
      <w:proofErr w:type="spellEnd"/>
      <w:r w:rsidRPr="00226468">
        <w:rPr>
          <w:rFonts w:ascii="Georgia" w:eastAsia="Times New Roman" w:hAnsi="Georgia" w:cs="Times New Roman"/>
          <w:color w:val="000000"/>
          <w:lang w:val="de-DE" w:eastAsia="en-GB"/>
        </w:rPr>
        <w:t xml:space="preserve"> </w:t>
      </w:r>
      <w:proofErr w:type="spellStart"/>
      <w:r w:rsidRPr="00226468">
        <w:rPr>
          <w:rFonts w:ascii="Georgia" w:eastAsia="Times New Roman" w:hAnsi="Georgia" w:cs="Times New Roman"/>
          <w:color w:val="000000"/>
          <w:lang w:val="de-DE" w:eastAsia="en-GB"/>
        </w:rPr>
        <w:t>Algrotihmus</w:t>
      </w:r>
      <w:proofErr w:type="spellEnd"/>
      <w:r w:rsidRPr="00226468">
        <w:rPr>
          <w:rFonts w:ascii="Georgia" w:eastAsia="Times New Roman" w:hAnsi="Georgia" w:cs="Times New Roman"/>
          <w:color w:val="000000"/>
          <w:lang w:val="de-DE" w:eastAsia="en-GB"/>
        </w:rPr>
        <w:t xml:space="preserve"> löst</w:t>
      </w:r>
    </w:p>
    <w:p w:rsidR="00226468" w:rsidRDefault="00226468" w:rsidP="00872A46">
      <w:pPr>
        <w:spacing w:before="255" w:after="255" w:line="330" w:lineRule="atLeast"/>
        <w:rPr>
          <w:rFonts w:ascii="Georgia" w:eastAsia="Times New Roman" w:hAnsi="Georgia" w:cs="Times New Roman"/>
          <w:color w:val="000000"/>
          <w:lang w:val="de-DE" w:eastAsia="en-GB"/>
        </w:rPr>
      </w:pPr>
      <w:proofErr w:type="spellStart"/>
      <w:r>
        <w:rPr>
          <w:rFonts w:ascii="Georgia" w:eastAsia="Times New Roman" w:hAnsi="Georgia" w:cs="Times New Roman"/>
          <w:color w:val="000000"/>
          <w:lang w:val="de-DE" w:eastAsia="en-GB"/>
        </w:rPr>
        <w:t>Voxel</w:t>
      </w:r>
      <w:proofErr w:type="spellEnd"/>
      <w:r>
        <w:rPr>
          <w:rFonts w:ascii="Georgia" w:eastAsia="Times New Roman" w:hAnsi="Georgia" w:cs="Times New Roman"/>
          <w:color w:val="000000"/>
          <w:lang w:val="de-DE" w:eastAsia="en-GB"/>
        </w:rPr>
        <w:t xml:space="preserve"> basierte Gelände-System steigen in ihrer Anwendung, denn diese schränken die Topographie nicht wie bisherige konventionellen evaluations-basierenden System ein und bieten so die Möglichkeit noch komplexere Strukturen wie Höhlen, Überhänge und Bögen darzustellen. Dreiecks-Netze werden typischerweise von </w:t>
      </w:r>
      <w:proofErr w:type="spellStart"/>
      <w:r>
        <w:rPr>
          <w:rFonts w:ascii="Georgia" w:eastAsia="Times New Roman" w:hAnsi="Georgia" w:cs="Times New Roman"/>
          <w:color w:val="000000"/>
          <w:lang w:val="de-DE" w:eastAsia="en-GB"/>
        </w:rPr>
        <w:t>Voxel</w:t>
      </w:r>
      <w:proofErr w:type="spellEnd"/>
      <w:r>
        <w:rPr>
          <w:rFonts w:ascii="Georgia" w:eastAsia="Times New Roman" w:hAnsi="Georgia" w:cs="Times New Roman"/>
          <w:color w:val="000000"/>
          <w:lang w:val="de-DE" w:eastAsia="en-GB"/>
        </w:rPr>
        <w:t xml:space="preserve">-Daten durch den </w:t>
      </w:r>
      <w:proofErr w:type="spellStart"/>
      <w:r>
        <w:rPr>
          <w:rFonts w:ascii="Georgia" w:eastAsia="Times New Roman" w:hAnsi="Georgia" w:cs="Times New Roman"/>
          <w:color w:val="000000"/>
          <w:lang w:val="de-DE" w:eastAsia="en-GB"/>
        </w:rPr>
        <w:t>Marching</w:t>
      </w:r>
      <w:proofErr w:type="spellEnd"/>
      <w:r>
        <w:rPr>
          <w:rFonts w:ascii="Georgia" w:eastAsia="Times New Roman" w:hAnsi="Georgia" w:cs="Times New Roman"/>
          <w:color w:val="000000"/>
          <w:lang w:val="de-DE" w:eastAsia="en-GB"/>
        </w:rPr>
        <w:t xml:space="preserve"> Cubes Algorithmus generiert. Die große Anzahl der Dreiecke in diesem Netz erzwingt eine Reduzierung dieser für die Verbesserung der Darstellungsgeschwindigkeit oder eher auch ein Detaillierungsgrad. Ein einfacher Weg wäre das Gelände mit unterschiedlichen Auflösungen generieren zu lassen, jedoch führt dies meist zu Löchern im Netz wie auch bei Verschmelzen unterschiedlicher Detailgrade zu unschönen, inkorrekte </w:t>
      </w:r>
      <w:proofErr w:type="spellStart"/>
      <w:r>
        <w:rPr>
          <w:rFonts w:ascii="Georgia" w:eastAsia="Times New Roman" w:hAnsi="Georgia" w:cs="Times New Roman"/>
          <w:color w:val="000000"/>
          <w:lang w:val="de-DE" w:eastAsia="en-GB"/>
        </w:rPr>
        <w:t>Verbundsdreiecke</w:t>
      </w:r>
      <w:proofErr w:type="spellEnd"/>
      <w:r>
        <w:rPr>
          <w:rFonts w:ascii="Georgia" w:eastAsia="Times New Roman" w:hAnsi="Georgia" w:cs="Times New Roman"/>
          <w:color w:val="000000"/>
          <w:lang w:val="de-DE" w:eastAsia="en-GB"/>
        </w:rPr>
        <w:t xml:space="preserve"> (siehe Abbildung 1).</w:t>
      </w:r>
    </w:p>
    <w:p w:rsidR="003A7768" w:rsidRDefault="003A7768" w:rsidP="00872A46">
      <w:pPr>
        <w:spacing w:before="255" w:after="255" w:line="330" w:lineRule="atLeast"/>
        <w:rPr>
          <w:rFonts w:ascii="Georgia" w:eastAsia="Times New Roman" w:hAnsi="Georgia" w:cs="Times New Roman"/>
          <w:color w:val="000000"/>
          <w:lang w:val="de-DE" w:eastAsia="en-GB"/>
        </w:rPr>
      </w:pPr>
      <w:r>
        <w:rPr>
          <w:rFonts w:ascii="Georgia" w:eastAsia="Times New Roman" w:hAnsi="Georgia" w:cs="Times New Roman"/>
          <w:color w:val="000000"/>
          <w:lang w:val="de-DE" w:eastAsia="en-GB"/>
        </w:rPr>
        <w:t xml:space="preserve">Während </w:t>
      </w:r>
      <w:proofErr w:type="spellStart"/>
      <w:r>
        <w:rPr>
          <w:rFonts w:ascii="Georgia" w:eastAsia="Times New Roman" w:hAnsi="Georgia" w:cs="Times New Roman"/>
          <w:color w:val="000000"/>
          <w:lang w:val="de-DE" w:eastAsia="en-GB"/>
        </w:rPr>
        <w:t>elevation</w:t>
      </w:r>
      <w:proofErr w:type="spellEnd"/>
      <w:r>
        <w:rPr>
          <w:rFonts w:ascii="Georgia" w:eastAsia="Times New Roman" w:hAnsi="Georgia" w:cs="Times New Roman"/>
          <w:color w:val="000000"/>
          <w:lang w:val="de-DE" w:eastAsia="en-GB"/>
        </w:rPr>
        <w:t>-basierende Gelände einfach „</w:t>
      </w:r>
      <w:proofErr w:type="spellStart"/>
      <w:r>
        <w:rPr>
          <w:rFonts w:ascii="Georgia" w:eastAsia="Times New Roman" w:hAnsi="Georgia" w:cs="Times New Roman"/>
          <w:color w:val="000000"/>
          <w:lang w:val="de-DE" w:eastAsia="en-GB"/>
        </w:rPr>
        <w:t>nachberarbeitet</w:t>
      </w:r>
      <w:proofErr w:type="spellEnd"/>
      <w:r>
        <w:rPr>
          <w:rFonts w:ascii="Georgia" w:eastAsia="Times New Roman" w:hAnsi="Georgia" w:cs="Times New Roman"/>
          <w:color w:val="000000"/>
          <w:lang w:val="de-DE" w:eastAsia="en-GB"/>
        </w:rPr>
        <w:t xml:space="preserve">“ werden können, um diese Fehler </w:t>
      </w:r>
      <w:proofErr w:type="spellStart"/>
      <w:r>
        <w:rPr>
          <w:rFonts w:ascii="Georgia" w:eastAsia="Times New Roman" w:hAnsi="Georgia" w:cs="Times New Roman"/>
          <w:color w:val="000000"/>
          <w:lang w:val="de-DE" w:eastAsia="en-GB"/>
        </w:rPr>
        <w:t>auszubügel</w:t>
      </w:r>
      <w:proofErr w:type="spellEnd"/>
      <w:r>
        <w:rPr>
          <w:rFonts w:ascii="Georgia" w:eastAsia="Times New Roman" w:hAnsi="Georgia" w:cs="Times New Roman"/>
          <w:color w:val="000000"/>
          <w:lang w:val="de-DE" w:eastAsia="en-GB"/>
        </w:rPr>
        <w:t xml:space="preserve">, ist dies nicht direkt effizient möglich mit </w:t>
      </w:r>
      <w:proofErr w:type="spellStart"/>
      <w:r>
        <w:rPr>
          <w:rFonts w:ascii="Georgia" w:eastAsia="Times New Roman" w:hAnsi="Georgia" w:cs="Times New Roman"/>
          <w:color w:val="000000"/>
          <w:lang w:val="de-DE" w:eastAsia="en-GB"/>
        </w:rPr>
        <w:t>Voxel</w:t>
      </w:r>
      <w:proofErr w:type="spellEnd"/>
      <w:r>
        <w:rPr>
          <w:rFonts w:ascii="Georgia" w:eastAsia="Times New Roman" w:hAnsi="Georgia" w:cs="Times New Roman"/>
          <w:color w:val="000000"/>
          <w:lang w:val="de-DE" w:eastAsia="en-GB"/>
        </w:rPr>
        <w:t xml:space="preserve">-basierenden Geländen, denn das Entfernen der Fehler zwischen den Ecken und der Grundfläche ist meist ein deutlich komplizierterer Prozess. </w:t>
      </w:r>
    </w:p>
    <w:p w:rsidR="00872A46" w:rsidRPr="00872A46" w:rsidRDefault="003A7768" w:rsidP="00872A46">
      <w:pPr>
        <w:spacing w:before="255" w:after="255" w:line="330" w:lineRule="atLeast"/>
        <w:rPr>
          <w:rFonts w:ascii="Georgia" w:eastAsia="Times New Roman" w:hAnsi="Georgia" w:cs="Times New Roman"/>
          <w:color w:val="000000"/>
          <w:lang w:val="de-DE" w:eastAsia="en-GB"/>
        </w:rPr>
      </w:pPr>
      <w:r>
        <w:rPr>
          <w:rFonts w:ascii="Georgia" w:eastAsia="Times New Roman" w:hAnsi="Georgia" w:cs="Times New Roman"/>
          <w:color w:val="000000"/>
          <w:lang w:val="de-DE" w:eastAsia="en-GB"/>
        </w:rPr>
        <w:t xml:space="preserve">Der </w:t>
      </w:r>
      <w:proofErr w:type="spellStart"/>
      <w:r>
        <w:rPr>
          <w:rFonts w:ascii="Georgia" w:eastAsia="Times New Roman" w:hAnsi="Georgia" w:cs="Times New Roman"/>
          <w:color w:val="000000"/>
          <w:lang w:val="de-DE" w:eastAsia="en-GB"/>
        </w:rPr>
        <w:t>Transvoxel</w:t>
      </w:r>
      <w:proofErr w:type="spellEnd"/>
      <w:r>
        <w:rPr>
          <w:rFonts w:ascii="Georgia" w:eastAsia="Times New Roman" w:hAnsi="Georgia" w:cs="Times New Roman"/>
          <w:color w:val="000000"/>
          <w:lang w:val="de-DE" w:eastAsia="en-GB"/>
        </w:rPr>
        <w:t xml:space="preserve"> Algorithmus präsentiert das Konzept der „Übergangs-Zellen“, um eine weiche und nahtlose Verbindung zwischen den unterschiedlichen Gelände-Netzen unabhängig der Auflösung zu ermöglichen. Der A</w:t>
      </w:r>
      <w:r w:rsidR="008C015A">
        <w:rPr>
          <w:rFonts w:ascii="Georgia" w:eastAsia="Times New Roman" w:hAnsi="Georgia" w:cs="Times New Roman"/>
          <w:color w:val="000000"/>
          <w:lang w:val="de-DE" w:eastAsia="en-GB"/>
        </w:rPr>
        <w:t xml:space="preserve">lgorithmus ist derartig </w:t>
      </w:r>
      <w:proofErr w:type="spellStart"/>
      <w:r w:rsidR="008C015A">
        <w:rPr>
          <w:rFonts w:ascii="Georgia" w:eastAsia="Times New Roman" w:hAnsi="Georgia" w:cs="Times New Roman"/>
          <w:color w:val="000000"/>
          <w:lang w:val="de-DE" w:eastAsia="en-GB"/>
        </w:rPr>
        <w:t>konzepiert</w:t>
      </w:r>
      <w:proofErr w:type="spellEnd"/>
      <w:r w:rsidR="008C015A">
        <w:rPr>
          <w:rFonts w:ascii="Georgia" w:eastAsia="Times New Roman" w:hAnsi="Georgia" w:cs="Times New Roman"/>
          <w:color w:val="000000"/>
          <w:lang w:val="de-DE" w:eastAsia="en-GB"/>
        </w:rPr>
        <w:t xml:space="preserve">, dass lediglich lokale </w:t>
      </w:r>
      <w:proofErr w:type="spellStart"/>
      <w:r w:rsidR="008C015A">
        <w:rPr>
          <w:rFonts w:ascii="Georgia" w:eastAsia="Times New Roman" w:hAnsi="Georgia" w:cs="Times New Roman"/>
          <w:color w:val="000000"/>
          <w:lang w:val="de-DE" w:eastAsia="en-GB"/>
        </w:rPr>
        <w:t>Voxel</w:t>
      </w:r>
      <w:proofErr w:type="spellEnd"/>
      <w:r w:rsidR="008C015A">
        <w:rPr>
          <w:rFonts w:ascii="Georgia" w:eastAsia="Times New Roman" w:hAnsi="Georgia" w:cs="Times New Roman"/>
          <w:color w:val="000000"/>
          <w:lang w:val="de-DE" w:eastAsia="en-GB"/>
        </w:rPr>
        <w:t xml:space="preserve">-Daten benötigt werden für die Umsetzung dieser „Übergangs-Zellen“ und erlaubt dadurch eine schnelle Neuberechnung für Echtzeit Applikationen mit sich oft ändernden </w:t>
      </w:r>
      <w:proofErr w:type="spellStart"/>
      <w:r w:rsidR="008C015A">
        <w:rPr>
          <w:rFonts w:ascii="Georgia" w:eastAsia="Times New Roman" w:hAnsi="Georgia" w:cs="Times New Roman"/>
          <w:color w:val="000000"/>
          <w:lang w:val="de-DE" w:eastAsia="en-GB"/>
        </w:rPr>
        <w:t>Voxel</w:t>
      </w:r>
      <w:proofErr w:type="spellEnd"/>
      <w:r w:rsidR="008C015A">
        <w:rPr>
          <w:rFonts w:ascii="Georgia" w:eastAsia="Times New Roman" w:hAnsi="Georgia" w:cs="Times New Roman"/>
          <w:color w:val="000000"/>
          <w:lang w:val="de-DE" w:eastAsia="en-GB"/>
        </w:rPr>
        <w:t>-Daten (veränderliche).</w:t>
      </w:r>
      <w:bookmarkStart w:id="0" w:name="_GoBack"/>
      <w:bookmarkEnd w:id="0"/>
    </w:p>
    <w:tbl>
      <w:tblPr>
        <w:tblW w:w="15720" w:type="dxa"/>
        <w:tblCellSpacing w:w="0" w:type="dxa"/>
        <w:tblCellMar>
          <w:left w:w="0" w:type="dxa"/>
          <w:right w:w="0" w:type="dxa"/>
        </w:tblCellMar>
        <w:tblLook w:val="04A0" w:firstRow="1" w:lastRow="0" w:firstColumn="1" w:lastColumn="0" w:noHBand="0" w:noVBand="1"/>
      </w:tblPr>
      <w:tblGrid>
        <w:gridCol w:w="3930"/>
        <w:gridCol w:w="3930"/>
        <w:gridCol w:w="3930"/>
        <w:gridCol w:w="3930"/>
      </w:tblGrid>
      <w:tr w:rsidR="00872A46" w:rsidRPr="00872A46" w:rsidTr="00872A46">
        <w:trPr>
          <w:tblCellSpacing w:w="0" w:type="dxa"/>
        </w:trPr>
        <w:tc>
          <w:tcPr>
            <w:tcW w:w="0" w:type="auto"/>
            <w:vAlign w:val="center"/>
            <w:hideMark/>
          </w:tcPr>
          <w:p w:rsidR="00872A46" w:rsidRPr="00872A46" w:rsidRDefault="00872A46" w:rsidP="00872A46">
            <w:pPr>
              <w:spacing w:before="300" w:after="300" w:line="240" w:lineRule="auto"/>
              <w:rPr>
                <w:rFonts w:ascii="Georgia" w:eastAsia="Times New Roman" w:hAnsi="Georgia" w:cs="Times New Roman"/>
                <w:color w:val="000000"/>
                <w:lang w:eastAsia="en-GB"/>
              </w:rPr>
            </w:pPr>
            <w:r>
              <w:rPr>
                <w:rFonts w:ascii="Georgia" w:eastAsia="Times New Roman" w:hAnsi="Georgia" w:cs="Times New Roman"/>
                <w:noProof/>
                <w:color w:val="000000"/>
                <w:lang w:eastAsia="en-GB"/>
              </w:rPr>
              <w:lastRenderedPageBreak/>
              <w:drawing>
                <wp:inline distT="0" distB="0" distL="0" distR="0">
                  <wp:extent cx="2438400" cy="2095500"/>
                  <wp:effectExtent l="0" t="0" r="0" b="0"/>
                  <wp:docPr id="5" name="Grafik 5" descr="Multiresolution voxel terrain boundary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resolution voxel terrain boundary artifa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095500"/>
                          </a:xfrm>
                          <a:prstGeom prst="rect">
                            <a:avLst/>
                          </a:prstGeom>
                          <a:noFill/>
                          <a:ln>
                            <a:noFill/>
                          </a:ln>
                        </pic:spPr>
                      </pic:pic>
                    </a:graphicData>
                  </a:graphic>
                </wp:inline>
              </w:drawing>
            </w:r>
          </w:p>
        </w:tc>
        <w:tc>
          <w:tcPr>
            <w:tcW w:w="0" w:type="auto"/>
            <w:vAlign w:val="center"/>
            <w:hideMark/>
          </w:tcPr>
          <w:p w:rsidR="00872A46" w:rsidRPr="00872A46" w:rsidRDefault="00872A46" w:rsidP="00872A46">
            <w:pPr>
              <w:spacing w:before="300" w:after="300" w:line="240" w:lineRule="auto"/>
              <w:rPr>
                <w:rFonts w:ascii="Georgia" w:eastAsia="Times New Roman" w:hAnsi="Georgia" w:cs="Times New Roman"/>
                <w:color w:val="000000"/>
                <w:lang w:eastAsia="en-GB"/>
              </w:rPr>
            </w:pPr>
            <w:r>
              <w:rPr>
                <w:rFonts w:ascii="Georgia" w:eastAsia="Times New Roman" w:hAnsi="Georgia" w:cs="Times New Roman"/>
                <w:noProof/>
                <w:color w:val="000000"/>
                <w:lang w:eastAsia="en-GB"/>
              </w:rPr>
              <w:drawing>
                <wp:inline distT="0" distB="0" distL="0" distR="0">
                  <wp:extent cx="2438400" cy="2095500"/>
                  <wp:effectExtent l="0" t="0" r="0" b="0"/>
                  <wp:docPr id="4" name="Grafik 4" descr="Multiresolution voxel terrain boundary artifacts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resolution voxel terrain boundary artifacts wire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95500"/>
                          </a:xfrm>
                          <a:prstGeom prst="rect">
                            <a:avLst/>
                          </a:prstGeom>
                          <a:noFill/>
                          <a:ln>
                            <a:noFill/>
                          </a:ln>
                        </pic:spPr>
                      </pic:pic>
                    </a:graphicData>
                  </a:graphic>
                </wp:inline>
              </w:drawing>
            </w:r>
          </w:p>
        </w:tc>
        <w:tc>
          <w:tcPr>
            <w:tcW w:w="0" w:type="auto"/>
            <w:vAlign w:val="center"/>
            <w:hideMark/>
          </w:tcPr>
          <w:p w:rsidR="00872A46" w:rsidRPr="00872A46" w:rsidRDefault="00872A46" w:rsidP="00872A46">
            <w:pPr>
              <w:spacing w:before="300" w:after="300" w:line="240" w:lineRule="auto"/>
              <w:rPr>
                <w:rFonts w:ascii="Georgia" w:eastAsia="Times New Roman" w:hAnsi="Georgia" w:cs="Times New Roman"/>
                <w:color w:val="000000"/>
                <w:lang w:eastAsia="en-GB"/>
              </w:rPr>
            </w:pPr>
            <w:r>
              <w:rPr>
                <w:rFonts w:ascii="Georgia" w:eastAsia="Times New Roman" w:hAnsi="Georgia" w:cs="Times New Roman"/>
                <w:noProof/>
                <w:color w:val="000000"/>
                <w:lang w:eastAsia="en-GB"/>
              </w:rPr>
              <w:drawing>
                <wp:inline distT="0" distB="0" distL="0" distR="0">
                  <wp:extent cx="2438400" cy="2095500"/>
                  <wp:effectExtent l="0" t="0" r="0" b="0"/>
                  <wp:docPr id="3" name="Grafik 3" descr="Multiresolution transvoxel stitching on voxel 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resolution transvoxel stitching on voxel ter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095500"/>
                          </a:xfrm>
                          <a:prstGeom prst="rect">
                            <a:avLst/>
                          </a:prstGeom>
                          <a:noFill/>
                          <a:ln>
                            <a:noFill/>
                          </a:ln>
                        </pic:spPr>
                      </pic:pic>
                    </a:graphicData>
                  </a:graphic>
                </wp:inline>
              </w:drawing>
            </w:r>
          </w:p>
        </w:tc>
        <w:tc>
          <w:tcPr>
            <w:tcW w:w="0" w:type="auto"/>
            <w:vAlign w:val="center"/>
            <w:hideMark/>
          </w:tcPr>
          <w:p w:rsidR="00872A46" w:rsidRPr="00872A46" w:rsidRDefault="00872A46" w:rsidP="00872A46">
            <w:pPr>
              <w:spacing w:before="300" w:after="300" w:line="240" w:lineRule="auto"/>
              <w:rPr>
                <w:rFonts w:ascii="Georgia" w:eastAsia="Times New Roman" w:hAnsi="Georgia" w:cs="Times New Roman"/>
                <w:color w:val="000000"/>
                <w:lang w:eastAsia="en-GB"/>
              </w:rPr>
            </w:pPr>
            <w:r>
              <w:rPr>
                <w:rFonts w:ascii="Georgia" w:eastAsia="Times New Roman" w:hAnsi="Georgia" w:cs="Times New Roman"/>
                <w:noProof/>
                <w:color w:val="000000"/>
                <w:lang w:eastAsia="en-GB"/>
              </w:rPr>
              <w:drawing>
                <wp:inline distT="0" distB="0" distL="0" distR="0">
                  <wp:extent cx="2438400" cy="2095500"/>
                  <wp:effectExtent l="0" t="0" r="0" b="0"/>
                  <wp:docPr id="2" name="Grafik 2" descr="Multiresolution transvoxel stitching on voxel terrain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resolution transvoxel stitching on voxel terrain wire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095500"/>
                          </a:xfrm>
                          <a:prstGeom prst="rect">
                            <a:avLst/>
                          </a:prstGeom>
                          <a:noFill/>
                          <a:ln>
                            <a:noFill/>
                          </a:ln>
                        </pic:spPr>
                      </pic:pic>
                    </a:graphicData>
                  </a:graphic>
                </wp:inline>
              </w:drawing>
            </w:r>
          </w:p>
        </w:tc>
      </w:tr>
      <w:tr w:rsidR="00872A46" w:rsidRPr="00872A46" w:rsidTr="00872A46">
        <w:trPr>
          <w:tblCellSpacing w:w="0" w:type="dxa"/>
        </w:trPr>
        <w:tc>
          <w:tcPr>
            <w:tcW w:w="0" w:type="auto"/>
            <w:vAlign w:val="center"/>
            <w:hideMark/>
          </w:tcPr>
          <w:p w:rsidR="00872A46" w:rsidRPr="00872A46" w:rsidRDefault="00872A46" w:rsidP="00872A46">
            <w:pPr>
              <w:spacing w:before="120" w:after="0" w:line="255" w:lineRule="atLeast"/>
              <w:jc w:val="center"/>
              <w:rPr>
                <w:rFonts w:ascii="Georgia" w:eastAsia="Times New Roman" w:hAnsi="Georgia" w:cs="Times New Roman"/>
                <w:color w:val="000000"/>
                <w:sz w:val="18"/>
                <w:szCs w:val="18"/>
                <w:lang w:eastAsia="en-GB"/>
              </w:rPr>
            </w:pPr>
            <w:r w:rsidRPr="00872A46">
              <w:rPr>
                <w:rFonts w:ascii="Georgia" w:eastAsia="Times New Roman" w:hAnsi="Georgia" w:cs="Times New Roman"/>
                <w:color w:val="000000"/>
                <w:sz w:val="18"/>
                <w:szCs w:val="18"/>
                <w:lang w:eastAsia="en-GB"/>
              </w:rPr>
              <w:t>(a)</w:t>
            </w:r>
          </w:p>
        </w:tc>
        <w:tc>
          <w:tcPr>
            <w:tcW w:w="0" w:type="auto"/>
            <w:vAlign w:val="center"/>
            <w:hideMark/>
          </w:tcPr>
          <w:p w:rsidR="00872A46" w:rsidRPr="00872A46" w:rsidRDefault="00872A46" w:rsidP="00872A46">
            <w:pPr>
              <w:spacing w:before="120" w:after="0" w:line="255" w:lineRule="atLeast"/>
              <w:jc w:val="center"/>
              <w:rPr>
                <w:rFonts w:ascii="Georgia" w:eastAsia="Times New Roman" w:hAnsi="Georgia" w:cs="Times New Roman"/>
                <w:color w:val="000000"/>
                <w:sz w:val="18"/>
                <w:szCs w:val="18"/>
                <w:lang w:eastAsia="en-GB"/>
              </w:rPr>
            </w:pPr>
            <w:r w:rsidRPr="00872A46">
              <w:rPr>
                <w:rFonts w:ascii="Georgia" w:eastAsia="Times New Roman" w:hAnsi="Georgia" w:cs="Times New Roman"/>
                <w:color w:val="000000"/>
                <w:sz w:val="18"/>
                <w:szCs w:val="18"/>
                <w:lang w:eastAsia="en-GB"/>
              </w:rPr>
              <w:t>(b)</w:t>
            </w:r>
          </w:p>
        </w:tc>
        <w:tc>
          <w:tcPr>
            <w:tcW w:w="0" w:type="auto"/>
            <w:vAlign w:val="center"/>
            <w:hideMark/>
          </w:tcPr>
          <w:p w:rsidR="00872A46" w:rsidRPr="00872A46" w:rsidRDefault="00872A46" w:rsidP="00872A46">
            <w:pPr>
              <w:spacing w:before="120" w:after="0" w:line="255" w:lineRule="atLeast"/>
              <w:jc w:val="center"/>
              <w:rPr>
                <w:rFonts w:ascii="Georgia" w:eastAsia="Times New Roman" w:hAnsi="Georgia" w:cs="Times New Roman"/>
                <w:color w:val="000000"/>
                <w:sz w:val="18"/>
                <w:szCs w:val="18"/>
                <w:lang w:eastAsia="en-GB"/>
              </w:rPr>
            </w:pPr>
            <w:r w:rsidRPr="00872A46">
              <w:rPr>
                <w:rFonts w:ascii="Georgia" w:eastAsia="Times New Roman" w:hAnsi="Georgia" w:cs="Times New Roman"/>
                <w:color w:val="000000"/>
                <w:sz w:val="18"/>
                <w:szCs w:val="18"/>
                <w:lang w:eastAsia="en-GB"/>
              </w:rPr>
              <w:t>(c)</w:t>
            </w:r>
          </w:p>
        </w:tc>
        <w:tc>
          <w:tcPr>
            <w:tcW w:w="0" w:type="auto"/>
            <w:vAlign w:val="center"/>
            <w:hideMark/>
          </w:tcPr>
          <w:p w:rsidR="00872A46" w:rsidRPr="00872A46" w:rsidRDefault="00872A46" w:rsidP="00872A46">
            <w:pPr>
              <w:spacing w:before="120" w:after="0" w:line="255" w:lineRule="atLeast"/>
              <w:jc w:val="center"/>
              <w:rPr>
                <w:rFonts w:ascii="Georgia" w:eastAsia="Times New Roman" w:hAnsi="Georgia" w:cs="Times New Roman"/>
                <w:color w:val="000000"/>
                <w:sz w:val="18"/>
                <w:szCs w:val="18"/>
                <w:lang w:eastAsia="en-GB"/>
              </w:rPr>
            </w:pPr>
            <w:r w:rsidRPr="00872A46">
              <w:rPr>
                <w:rFonts w:ascii="Georgia" w:eastAsia="Times New Roman" w:hAnsi="Georgia" w:cs="Times New Roman"/>
                <w:color w:val="000000"/>
                <w:sz w:val="18"/>
                <w:szCs w:val="18"/>
                <w:lang w:eastAsia="en-GB"/>
              </w:rPr>
              <w:t>(d)</w:t>
            </w:r>
          </w:p>
        </w:tc>
      </w:tr>
      <w:tr w:rsidR="00872A46" w:rsidRPr="00872A46" w:rsidTr="00872A46">
        <w:trPr>
          <w:tblCellSpacing w:w="0" w:type="dxa"/>
        </w:trPr>
        <w:tc>
          <w:tcPr>
            <w:tcW w:w="0" w:type="auto"/>
            <w:gridSpan w:val="4"/>
            <w:vAlign w:val="center"/>
            <w:hideMark/>
          </w:tcPr>
          <w:p w:rsidR="00872A46" w:rsidRPr="00872A46" w:rsidRDefault="00872A46" w:rsidP="00872A46">
            <w:pPr>
              <w:spacing w:before="120" w:after="480" w:line="255" w:lineRule="atLeast"/>
              <w:rPr>
                <w:rFonts w:ascii="Georgia" w:eastAsia="Times New Roman" w:hAnsi="Georgia" w:cs="Times New Roman"/>
                <w:color w:val="000000"/>
                <w:sz w:val="18"/>
                <w:szCs w:val="18"/>
                <w:lang w:eastAsia="en-GB"/>
              </w:rPr>
            </w:pPr>
            <w:r w:rsidRPr="00872A46">
              <w:rPr>
                <w:rFonts w:ascii="Georgia" w:eastAsia="Times New Roman" w:hAnsi="Georgia" w:cs="Times New Roman"/>
                <w:b/>
                <w:bCs/>
                <w:color w:val="000000"/>
                <w:sz w:val="18"/>
                <w:szCs w:val="18"/>
                <w:lang w:eastAsia="en-GB"/>
              </w:rPr>
              <w:t>Figure 1.</w:t>
            </w:r>
            <w:r w:rsidRPr="00872A46">
              <w:rPr>
                <w:rFonts w:ascii="Georgia" w:eastAsia="Times New Roman" w:hAnsi="Georgia" w:cs="Times New Roman"/>
                <w:color w:val="000000"/>
                <w:sz w:val="18"/>
                <w:szCs w:val="18"/>
                <w:lang w:eastAsia="en-GB"/>
              </w:rPr>
              <w:t xml:space="preserve"> Triangle meshes for adjacent voxel terrain blocks are rendered at two different resolutions near a cave entrance. (a) Cracks are visible along the boundary between the blocks, allowing the sky in the background to show through, and a large hole appears where the terrain surface is nearly </w:t>
            </w:r>
            <w:proofErr w:type="gramStart"/>
            <w:r w:rsidRPr="00872A46">
              <w:rPr>
                <w:rFonts w:ascii="Georgia" w:eastAsia="Times New Roman" w:hAnsi="Georgia" w:cs="Times New Roman"/>
                <w:color w:val="000000"/>
                <w:sz w:val="18"/>
                <w:szCs w:val="18"/>
                <w:lang w:eastAsia="en-GB"/>
              </w:rPr>
              <w:t>tangent</w:t>
            </w:r>
            <w:proofErr w:type="gramEnd"/>
            <w:r w:rsidRPr="00872A46">
              <w:rPr>
                <w:rFonts w:ascii="Georgia" w:eastAsia="Times New Roman" w:hAnsi="Georgia" w:cs="Times New Roman"/>
                <w:color w:val="000000"/>
                <w:sz w:val="18"/>
                <w:szCs w:val="18"/>
                <w:lang w:eastAsia="en-GB"/>
              </w:rPr>
              <w:t xml:space="preserve"> to the boundary plane between the blocks. (b) A wireframe is overlaid to show the triangles generated by Marching Cubes. (c) The surfaces of differing resolutions are seamlessly joined by triangles generated for transition cells using the </w:t>
            </w:r>
            <w:proofErr w:type="spellStart"/>
            <w:r w:rsidRPr="00872A46">
              <w:rPr>
                <w:rFonts w:ascii="Georgia" w:eastAsia="Times New Roman" w:hAnsi="Georgia" w:cs="Times New Roman"/>
                <w:color w:val="000000"/>
                <w:sz w:val="18"/>
                <w:szCs w:val="18"/>
                <w:lang w:eastAsia="en-GB"/>
              </w:rPr>
              <w:t>Transvoxel</w:t>
            </w:r>
            <w:proofErr w:type="spellEnd"/>
            <w:r w:rsidRPr="00872A46">
              <w:rPr>
                <w:rFonts w:ascii="Georgia" w:eastAsia="Times New Roman" w:hAnsi="Georgia" w:cs="Times New Roman"/>
                <w:color w:val="000000"/>
                <w:sz w:val="18"/>
                <w:szCs w:val="18"/>
                <w:lang w:eastAsia="en-GB"/>
              </w:rPr>
              <w:t xml:space="preserve"> Algorithm, which follows in the footsteps of Marching Cubes but operates on an alternate arrangement of voxels at the boundary between cells of different resolutions. (d) The wireframe overlay reveals the triangles corresponding to the transition cells.</w:t>
            </w:r>
          </w:p>
        </w:tc>
      </w:tr>
    </w:tbl>
    <w:p w:rsidR="00872A46" w:rsidRPr="00872A46" w:rsidRDefault="00872A46" w:rsidP="00872A46">
      <w:pPr>
        <w:spacing w:before="360" w:after="150" w:line="240" w:lineRule="auto"/>
        <w:outlineLvl w:val="1"/>
        <w:rPr>
          <w:rFonts w:ascii="Georgia" w:eastAsia="Times New Roman" w:hAnsi="Georgia" w:cs="Times New Roman"/>
          <w:b/>
          <w:bCs/>
          <w:color w:val="000000"/>
          <w:sz w:val="36"/>
          <w:szCs w:val="36"/>
          <w:lang w:eastAsia="en-GB"/>
        </w:rPr>
      </w:pPr>
      <w:r w:rsidRPr="00872A46">
        <w:rPr>
          <w:rFonts w:ascii="Georgia" w:eastAsia="Times New Roman" w:hAnsi="Georgia" w:cs="Times New Roman"/>
          <w:b/>
          <w:bCs/>
          <w:color w:val="000000"/>
          <w:sz w:val="36"/>
          <w:szCs w:val="36"/>
          <w:lang w:eastAsia="en-GB"/>
        </w:rPr>
        <w:t>How it works</w:t>
      </w:r>
    </w:p>
    <w:p w:rsidR="00872A46" w:rsidRPr="00872A46" w:rsidRDefault="00872A46" w:rsidP="00872A46">
      <w:pPr>
        <w:spacing w:after="0" w:line="240" w:lineRule="auto"/>
        <w:rPr>
          <w:rFonts w:ascii="Georgia" w:eastAsia="Times New Roman" w:hAnsi="Georgia" w:cs="Times New Roman"/>
          <w:color w:val="000000"/>
          <w:lang w:eastAsia="en-GB"/>
        </w:rPr>
      </w:pPr>
      <w:r>
        <w:rPr>
          <w:rFonts w:ascii="Georgia" w:eastAsia="Times New Roman" w:hAnsi="Georgia" w:cs="Times New Roman"/>
          <w:noProof/>
          <w:color w:val="000000"/>
          <w:lang w:eastAsia="en-GB"/>
        </w:rPr>
        <w:lastRenderedPageBreak/>
        <w:drawing>
          <wp:inline distT="0" distB="0" distL="0" distR="0">
            <wp:extent cx="3914775" cy="5514975"/>
            <wp:effectExtent l="0" t="0" r="9525" b="9525"/>
            <wp:docPr id="1" name="Grafik 1" descr="Transvoxel Algorithm for Voxel Level-of-Detail (L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voxel Algorithm for Voxel Level-of-Detail (L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5514975"/>
                    </a:xfrm>
                    <a:prstGeom prst="rect">
                      <a:avLst/>
                    </a:prstGeom>
                    <a:noFill/>
                    <a:ln>
                      <a:noFill/>
                    </a:ln>
                  </pic:spPr>
                </pic:pic>
              </a:graphicData>
            </a:graphic>
          </wp:inline>
        </w:drawing>
      </w:r>
    </w:p>
    <w:p w:rsidR="00872A46" w:rsidRPr="00872A46" w:rsidRDefault="00872A46" w:rsidP="00872A46">
      <w:pPr>
        <w:spacing w:before="120" w:after="480" w:line="255" w:lineRule="atLeast"/>
        <w:rPr>
          <w:rFonts w:ascii="Georgia" w:eastAsia="Times New Roman" w:hAnsi="Georgia" w:cs="Times New Roman"/>
          <w:color w:val="000000"/>
          <w:sz w:val="18"/>
          <w:szCs w:val="18"/>
          <w:lang w:eastAsia="en-GB"/>
        </w:rPr>
      </w:pPr>
      <w:proofErr w:type="gramStart"/>
      <w:r w:rsidRPr="00872A46">
        <w:rPr>
          <w:rFonts w:ascii="Georgia" w:eastAsia="Times New Roman" w:hAnsi="Georgia" w:cs="Times New Roman"/>
          <w:b/>
          <w:bCs/>
          <w:color w:val="000000"/>
          <w:sz w:val="18"/>
          <w:szCs w:val="18"/>
          <w:lang w:eastAsia="en-GB"/>
        </w:rPr>
        <w:t>Figure 2.</w:t>
      </w:r>
      <w:proofErr w:type="gramEnd"/>
      <w:r w:rsidRPr="00872A46">
        <w:rPr>
          <w:rFonts w:ascii="Georgia" w:eastAsia="Times New Roman" w:hAnsi="Georgia" w:cs="Times New Roman"/>
          <w:color w:val="000000"/>
          <w:sz w:val="18"/>
          <w:szCs w:val="18"/>
          <w:lang w:eastAsia="en-GB"/>
        </w:rPr>
        <w:t> These are the 73 equivalence classes into which the 512 possible transition cell cases fall.</w:t>
      </w:r>
    </w:p>
    <w:p w:rsidR="00872A46" w:rsidRPr="00872A46" w:rsidRDefault="00872A46" w:rsidP="00872A46">
      <w:pPr>
        <w:spacing w:before="255" w:after="255" w:line="330" w:lineRule="atLeast"/>
        <w:rPr>
          <w:rFonts w:ascii="Georgia" w:eastAsia="Times New Roman" w:hAnsi="Georgia" w:cs="Times New Roman"/>
          <w:color w:val="000000"/>
          <w:lang w:eastAsia="en-GB"/>
        </w:rPr>
      </w:pPr>
      <w:r w:rsidRPr="00872A46">
        <w:rPr>
          <w:rFonts w:ascii="Georgia" w:eastAsia="Times New Roman" w:hAnsi="Georgia" w:cs="Times New Roman"/>
          <w:color w:val="000000"/>
          <w:lang w:eastAsia="en-GB"/>
        </w:rPr>
        <w:t xml:space="preserve">The </w:t>
      </w:r>
      <w:proofErr w:type="spellStart"/>
      <w:r w:rsidRPr="00872A46">
        <w:rPr>
          <w:rFonts w:ascii="Georgia" w:eastAsia="Times New Roman" w:hAnsi="Georgia" w:cs="Times New Roman"/>
          <w:color w:val="000000"/>
          <w:lang w:eastAsia="en-GB"/>
        </w:rPr>
        <w:t>Transvoxel</w:t>
      </w:r>
      <w:proofErr w:type="spellEnd"/>
      <w:r w:rsidRPr="00872A46">
        <w:rPr>
          <w:rFonts w:ascii="Georgia" w:eastAsia="Times New Roman" w:hAnsi="Georgia" w:cs="Times New Roman"/>
          <w:color w:val="000000"/>
          <w:lang w:eastAsia="en-GB"/>
        </w:rPr>
        <w:t xml:space="preserve"> Algorithm works by inserting special transition cells in between regular cells along the boundary between voxel data sampled at one resolution and voxel data sampled at exactly half that resolution. Instead of considering all possible combinations of voxel state for both the full-resolution and half-resolution data at a transition boundary, which would require that approximately 1.2 million cases be handled, we consider only nine samples of the high-resolution data. This gives us a much more manageable 512 cases to handle, and these cases happen to fall into the 73 equivalence classes shown in Figure 2. Every transition cell is filled with one of these triangle patterns in order to perfectly fill the seams, cracks, and holes that appear between meshes of different resolutions, as was done for the cave in Figure 1.</w:t>
      </w:r>
    </w:p>
    <w:p w:rsidR="00872A46" w:rsidRPr="00872A46" w:rsidRDefault="00872A46" w:rsidP="00872A46">
      <w:pPr>
        <w:spacing w:before="255" w:after="255" w:line="330" w:lineRule="atLeast"/>
        <w:rPr>
          <w:rFonts w:ascii="Georgia" w:eastAsia="Times New Roman" w:hAnsi="Georgia" w:cs="Times New Roman"/>
          <w:color w:val="000000"/>
          <w:lang w:eastAsia="en-GB"/>
        </w:rPr>
      </w:pPr>
      <w:r w:rsidRPr="00872A46">
        <w:rPr>
          <w:rFonts w:ascii="Georgia" w:eastAsia="Times New Roman" w:hAnsi="Georgia" w:cs="Times New Roman"/>
          <w:color w:val="000000"/>
          <w:lang w:eastAsia="en-GB"/>
        </w:rPr>
        <w:t>In Figure 2, black dots represent voxels that lie inside solid space, and corners without a dot represent voxels that lie outside in empty space. Green triangles are front-facing polygons, and red triangles are back-facing polygons.</w:t>
      </w:r>
    </w:p>
    <w:p w:rsidR="00872A46" w:rsidRPr="00872A46" w:rsidRDefault="00872A46" w:rsidP="00872A46">
      <w:pPr>
        <w:spacing w:before="360" w:after="150" w:line="240" w:lineRule="auto"/>
        <w:outlineLvl w:val="1"/>
        <w:rPr>
          <w:rFonts w:ascii="Georgia" w:eastAsia="Times New Roman" w:hAnsi="Georgia" w:cs="Times New Roman"/>
          <w:b/>
          <w:bCs/>
          <w:color w:val="000000"/>
          <w:sz w:val="36"/>
          <w:szCs w:val="36"/>
          <w:lang w:eastAsia="en-GB"/>
        </w:rPr>
      </w:pPr>
      <w:r w:rsidRPr="00872A46">
        <w:rPr>
          <w:rFonts w:ascii="Georgia" w:eastAsia="Times New Roman" w:hAnsi="Georgia" w:cs="Times New Roman"/>
          <w:b/>
          <w:bCs/>
          <w:color w:val="000000"/>
          <w:sz w:val="36"/>
          <w:szCs w:val="36"/>
          <w:lang w:eastAsia="en-GB"/>
        </w:rPr>
        <w:lastRenderedPageBreak/>
        <w:t>Look-up tables</w:t>
      </w:r>
    </w:p>
    <w:p w:rsidR="00872A46" w:rsidRPr="00872A46" w:rsidRDefault="00872A46" w:rsidP="00872A46">
      <w:pPr>
        <w:spacing w:before="255" w:after="255" w:line="330" w:lineRule="atLeast"/>
        <w:rPr>
          <w:rFonts w:ascii="Georgia" w:eastAsia="Times New Roman" w:hAnsi="Georgia" w:cs="Times New Roman"/>
          <w:color w:val="000000"/>
          <w:lang w:eastAsia="en-GB"/>
        </w:rPr>
      </w:pPr>
      <w:r w:rsidRPr="00872A46">
        <w:rPr>
          <w:rFonts w:ascii="Georgia" w:eastAsia="Times New Roman" w:hAnsi="Georgia" w:cs="Times New Roman"/>
          <w:color w:val="000000"/>
          <w:lang w:eastAsia="en-GB"/>
        </w:rPr>
        <w:t xml:space="preserve">Like the Marching Cubes algorithm, the </w:t>
      </w:r>
      <w:proofErr w:type="spellStart"/>
      <w:r w:rsidRPr="00872A46">
        <w:rPr>
          <w:rFonts w:ascii="Georgia" w:eastAsia="Times New Roman" w:hAnsi="Georgia" w:cs="Times New Roman"/>
          <w:color w:val="000000"/>
          <w:lang w:eastAsia="en-GB"/>
        </w:rPr>
        <w:t>Transvoxel</w:t>
      </w:r>
      <w:proofErr w:type="spellEnd"/>
      <w:r w:rsidRPr="00872A46">
        <w:rPr>
          <w:rFonts w:ascii="Georgia" w:eastAsia="Times New Roman" w:hAnsi="Georgia" w:cs="Times New Roman"/>
          <w:color w:val="000000"/>
          <w:lang w:eastAsia="en-GB"/>
        </w:rPr>
        <w:t xml:space="preserve"> Algorithm is efficiently implemented using a set of look-up tables that provide information about each of the 512 possible cases that can arise. These tables are not easy to generate, so I am providing the tables that I made in the following C++ data file. There are comments in the file that describe what the numbers mean.</w:t>
      </w:r>
    </w:p>
    <w:p w:rsidR="00872A46" w:rsidRPr="00872A46" w:rsidRDefault="00872A46" w:rsidP="00872A46">
      <w:pPr>
        <w:spacing w:before="255" w:after="255" w:line="330" w:lineRule="atLeast"/>
        <w:rPr>
          <w:rFonts w:ascii="Georgia" w:eastAsia="Times New Roman" w:hAnsi="Georgia" w:cs="Times New Roman"/>
          <w:color w:val="000000"/>
          <w:lang w:eastAsia="en-GB"/>
        </w:rPr>
      </w:pPr>
      <w:hyperlink r:id="rId11" w:history="1">
        <w:r w:rsidRPr="00872A46">
          <w:rPr>
            <w:rFonts w:ascii="Georgia" w:eastAsia="Times New Roman" w:hAnsi="Georgia" w:cs="Times New Roman"/>
            <w:color w:val="0000FF"/>
            <w:u w:val="single"/>
            <w:lang w:eastAsia="en-GB"/>
          </w:rPr>
          <w:t>Download look-up tables</w:t>
        </w:r>
      </w:hyperlink>
      <w:r w:rsidRPr="00872A46">
        <w:rPr>
          <w:rFonts w:ascii="Georgia" w:eastAsia="Times New Roman" w:hAnsi="Georgia" w:cs="Times New Roman"/>
          <w:color w:val="000000"/>
          <w:lang w:eastAsia="en-GB"/>
        </w:rPr>
        <w:t> (Transvoxel.cpp, 60 kB)</w:t>
      </w:r>
    </w:p>
    <w:p w:rsidR="00872A46" w:rsidRPr="00872A46" w:rsidRDefault="00872A46" w:rsidP="00872A46">
      <w:pPr>
        <w:spacing w:before="360" w:after="150" w:line="240" w:lineRule="auto"/>
        <w:outlineLvl w:val="1"/>
        <w:rPr>
          <w:rFonts w:ascii="Georgia" w:eastAsia="Times New Roman" w:hAnsi="Georgia" w:cs="Times New Roman"/>
          <w:b/>
          <w:bCs/>
          <w:color w:val="000000"/>
          <w:sz w:val="36"/>
          <w:szCs w:val="36"/>
          <w:lang w:eastAsia="en-GB"/>
        </w:rPr>
      </w:pPr>
      <w:r w:rsidRPr="00872A46">
        <w:rPr>
          <w:rFonts w:ascii="Georgia" w:eastAsia="Times New Roman" w:hAnsi="Georgia" w:cs="Times New Roman"/>
          <w:b/>
          <w:bCs/>
          <w:color w:val="000000"/>
          <w:sz w:val="36"/>
          <w:szCs w:val="36"/>
          <w:lang w:eastAsia="en-GB"/>
        </w:rPr>
        <w:t>For more information</w:t>
      </w:r>
    </w:p>
    <w:p w:rsidR="00872A46" w:rsidRPr="00872A46" w:rsidRDefault="00872A46" w:rsidP="00872A46">
      <w:pPr>
        <w:numPr>
          <w:ilvl w:val="0"/>
          <w:numId w:val="1"/>
        </w:numPr>
        <w:spacing w:before="255" w:after="255" w:line="330" w:lineRule="atLeast"/>
        <w:rPr>
          <w:rFonts w:ascii="Georgia" w:eastAsia="Times New Roman" w:hAnsi="Georgia" w:cs="Times New Roman"/>
          <w:color w:val="000000"/>
          <w:lang w:eastAsia="en-GB"/>
        </w:rPr>
      </w:pPr>
      <w:r w:rsidRPr="00872A46">
        <w:rPr>
          <w:rFonts w:ascii="Georgia" w:eastAsia="Times New Roman" w:hAnsi="Georgia" w:cs="Times New Roman"/>
          <w:b/>
          <w:bCs/>
          <w:color w:val="000000"/>
          <w:lang w:eastAsia="en-GB"/>
        </w:rPr>
        <w:t xml:space="preserve">Eric </w:t>
      </w:r>
      <w:proofErr w:type="spellStart"/>
      <w:r w:rsidRPr="00872A46">
        <w:rPr>
          <w:rFonts w:ascii="Georgia" w:eastAsia="Times New Roman" w:hAnsi="Georgia" w:cs="Times New Roman"/>
          <w:b/>
          <w:bCs/>
          <w:color w:val="000000"/>
          <w:lang w:eastAsia="en-GB"/>
        </w:rPr>
        <w:t>Lengyel’s</w:t>
      </w:r>
      <w:proofErr w:type="spellEnd"/>
      <w:r w:rsidRPr="00872A46">
        <w:rPr>
          <w:rFonts w:ascii="Georgia" w:eastAsia="Times New Roman" w:hAnsi="Georgia" w:cs="Times New Roman"/>
          <w:b/>
          <w:bCs/>
          <w:color w:val="000000"/>
          <w:lang w:eastAsia="en-GB"/>
        </w:rPr>
        <w:t xml:space="preserve"> Dissertation</w:t>
      </w:r>
      <w:r w:rsidRPr="00872A46">
        <w:rPr>
          <w:rFonts w:ascii="Georgia" w:eastAsia="Times New Roman" w:hAnsi="Georgia" w:cs="Times New Roman"/>
          <w:color w:val="000000"/>
          <w:lang w:eastAsia="en-GB"/>
        </w:rPr>
        <w:t xml:space="preserve">, University of California at Davis, 2010. This dissertation goes into great detail about the </w:t>
      </w:r>
      <w:proofErr w:type="spellStart"/>
      <w:r w:rsidRPr="00872A46">
        <w:rPr>
          <w:rFonts w:ascii="Georgia" w:eastAsia="Times New Roman" w:hAnsi="Georgia" w:cs="Times New Roman"/>
          <w:color w:val="000000"/>
          <w:lang w:eastAsia="en-GB"/>
        </w:rPr>
        <w:t>Transvoxel</w:t>
      </w:r>
      <w:proofErr w:type="spellEnd"/>
      <w:r w:rsidRPr="00872A46">
        <w:rPr>
          <w:rFonts w:ascii="Georgia" w:eastAsia="Times New Roman" w:hAnsi="Georgia" w:cs="Times New Roman"/>
          <w:color w:val="000000"/>
          <w:lang w:eastAsia="en-GB"/>
        </w:rPr>
        <w:t xml:space="preserve"> Algorithm and multiresolution voxel terrain in general. It also describes how the algorithm can be efficiently implemented.</w:t>
      </w:r>
    </w:p>
    <w:p w:rsidR="00872A46" w:rsidRPr="00872A46" w:rsidRDefault="00872A46" w:rsidP="00872A46">
      <w:pPr>
        <w:spacing w:before="255" w:after="255" w:line="330" w:lineRule="atLeast"/>
        <w:ind w:left="720"/>
        <w:rPr>
          <w:rFonts w:ascii="Georgia" w:eastAsia="Times New Roman" w:hAnsi="Georgia" w:cs="Times New Roman"/>
          <w:color w:val="000000"/>
          <w:lang w:eastAsia="en-GB"/>
        </w:rPr>
      </w:pPr>
      <w:hyperlink r:id="rId12" w:history="1">
        <w:r w:rsidRPr="00872A46">
          <w:rPr>
            <w:rFonts w:ascii="Georgia" w:eastAsia="Times New Roman" w:hAnsi="Georgia" w:cs="Times New Roman"/>
            <w:color w:val="0000FF"/>
            <w:u w:val="single"/>
            <w:lang w:eastAsia="en-GB"/>
          </w:rPr>
          <w:t>Download PDF document</w:t>
        </w:r>
      </w:hyperlink>
      <w:r w:rsidRPr="00872A46">
        <w:rPr>
          <w:rFonts w:ascii="Georgia" w:eastAsia="Times New Roman" w:hAnsi="Georgia" w:cs="Times New Roman"/>
          <w:color w:val="000000"/>
          <w:lang w:eastAsia="en-GB"/>
        </w:rPr>
        <w:t> (50.7 MB)</w:t>
      </w:r>
    </w:p>
    <w:p w:rsidR="00872A46" w:rsidRPr="00872A46" w:rsidRDefault="00872A46" w:rsidP="00872A46">
      <w:pPr>
        <w:numPr>
          <w:ilvl w:val="0"/>
          <w:numId w:val="1"/>
        </w:numPr>
        <w:spacing w:before="255" w:after="255" w:line="330" w:lineRule="atLeast"/>
        <w:rPr>
          <w:rFonts w:ascii="Georgia" w:eastAsia="Times New Roman" w:hAnsi="Georgia" w:cs="Times New Roman"/>
          <w:color w:val="000000"/>
          <w:lang w:eastAsia="en-GB"/>
        </w:rPr>
      </w:pPr>
      <w:proofErr w:type="spellStart"/>
      <w:r w:rsidRPr="00872A46">
        <w:rPr>
          <w:rFonts w:ascii="Georgia" w:eastAsia="Times New Roman" w:hAnsi="Georgia" w:cs="Times New Roman"/>
          <w:color w:val="000000"/>
          <w:lang w:eastAsia="en-GB"/>
        </w:rPr>
        <w:t>Lengyel</w:t>
      </w:r>
      <w:proofErr w:type="spellEnd"/>
      <w:r w:rsidRPr="00872A46">
        <w:rPr>
          <w:rFonts w:ascii="Georgia" w:eastAsia="Times New Roman" w:hAnsi="Georgia" w:cs="Times New Roman"/>
          <w:color w:val="000000"/>
          <w:lang w:eastAsia="en-GB"/>
        </w:rPr>
        <w:t>, Eric. “Transition Cells for Dynamic Multiresolution Marching Cubes”. </w:t>
      </w:r>
      <w:r w:rsidRPr="00872A46">
        <w:rPr>
          <w:rFonts w:ascii="Georgia" w:eastAsia="Times New Roman" w:hAnsi="Georgia" w:cs="Times New Roman"/>
          <w:i/>
          <w:iCs/>
          <w:color w:val="000000"/>
          <w:lang w:eastAsia="en-GB"/>
        </w:rPr>
        <w:t>Journal of Graphics, GPU, and Game Tools</w:t>
      </w:r>
      <w:r w:rsidRPr="00872A46">
        <w:rPr>
          <w:rFonts w:ascii="Georgia" w:eastAsia="Times New Roman" w:hAnsi="Georgia" w:cs="Times New Roman"/>
          <w:color w:val="000000"/>
          <w:lang w:eastAsia="en-GB"/>
        </w:rPr>
        <w:t>. Vol. 15, No. 2 (2010), A K Peters.</w:t>
      </w:r>
      <w:r w:rsidRPr="00872A46">
        <w:rPr>
          <w:rFonts w:ascii="Georgia" w:eastAsia="Times New Roman" w:hAnsi="Georgia" w:cs="Times New Roman"/>
          <w:color w:val="000000"/>
          <w:lang w:eastAsia="en-GB"/>
        </w:rPr>
        <w:br/>
        <w:t>DOI: 10.1080/2151237X.2011.563682</w:t>
      </w:r>
    </w:p>
    <w:p w:rsidR="00872A46" w:rsidRPr="00872A46" w:rsidRDefault="00872A46" w:rsidP="00872A46">
      <w:pPr>
        <w:numPr>
          <w:ilvl w:val="0"/>
          <w:numId w:val="1"/>
        </w:numPr>
        <w:spacing w:before="255" w:after="255" w:line="330" w:lineRule="atLeast"/>
        <w:rPr>
          <w:rFonts w:ascii="Georgia" w:eastAsia="Times New Roman" w:hAnsi="Georgia" w:cs="Times New Roman"/>
          <w:color w:val="000000"/>
          <w:lang w:eastAsia="en-GB"/>
        </w:rPr>
      </w:pPr>
      <w:r w:rsidRPr="00872A46">
        <w:rPr>
          <w:rFonts w:ascii="Georgia" w:eastAsia="Times New Roman" w:hAnsi="Georgia" w:cs="Times New Roman"/>
          <w:color w:val="000000"/>
          <w:lang w:eastAsia="en-GB"/>
        </w:rPr>
        <w:t xml:space="preserve">A complete implementation of the </w:t>
      </w:r>
      <w:proofErr w:type="spellStart"/>
      <w:r w:rsidRPr="00872A46">
        <w:rPr>
          <w:rFonts w:ascii="Georgia" w:eastAsia="Times New Roman" w:hAnsi="Georgia" w:cs="Times New Roman"/>
          <w:color w:val="000000"/>
          <w:lang w:eastAsia="en-GB"/>
        </w:rPr>
        <w:t>Transvoxel</w:t>
      </w:r>
      <w:proofErr w:type="spellEnd"/>
      <w:r w:rsidRPr="00872A46">
        <w:rPr>
          <w:rFonts w:ascii="Georgia" w:eastAsia="Times New Roman" w:hAnsi="Georgia" w:cs="Times New Roman"/>
          <w:color w:val="000000"/>
          <w:lang w:eastAsia="en-GB"/>
        </w:rPr>
        <w:t xml:space="preserve"> Algorithm is included with the </w:t>
      </w:r>
      <w:hyperlink r:id="rId13" w:history="1">
        <w:r w:rsidRPr="00872A46">
          <w:rPr>
            <w:rFonts w:ascii="Georgia" w:eastAsia="Times New Roman" w:hAnsi="Georgia" w:cs="Times New Roman"/>
            <w:color w:val="0000FF"/>
            <w:u w:val="single"/>
            <w:lang w:eastAsia="en-GB"/>
          </w:rPr>
          <w:t>Tombstone Engine</w:t>
        </w:r>
      </w:hyperlink>
      <w:r w:rsidRPr="00872A46">
        <w:rPr>
          <w:rFonts w:ascii="Georgia" w:eastAsia="Times New Roman" w:hAnsi="Georgia" w:cs="Times New Roman"/>
          <w:color w:val="000000"/>
          <w:lang w:eastAsia="en-GB"/>
        </w:rPr>
        <w:t>.</w:t>
      </w:r>
    </w:p>
    <w:p w:rsidR="00872A46" w:rsidRPr="00872A46" w:rsidRDefault="00872A46" w:rsidP="00872A46">
      <w:pPr>
        <w:spacing w:before="360" w:after="150" w:line="240" w:lineRule="auto"/>
        <w:outlineLvl w:val="1"/>
        <w:rPr>
          <w:rFonts w:ascii="Georgia" w:eastAsia="Times New Roman" w:hAnsi="Georgia" w:cs="Times New Roman"/>
          <w:b/>
          <w:bCs/>
          <w:color w:val="000000"/>
          <w:sz w:val="36"/>
          <w:szCs w:val="36"/>
          <w:lang w:eastAsia="en-GB"/>
        </w:rPr>
      </w:pPr>
      <w:r w:rsidRPr="00872A46">
        <w:rPr>
          <w:rFonts w:ascii="Georgia" w:eastAsia="Times New Roman" w:hAnsi="Georgia" w:cs="Times New Roman"/>
          <w:b/>
          <w:bCs/>
          <w:color w:val="000000"/>
          <w:sz w:val="36"/>
          <w:szCs w:val="36"/>
          <w:lang w:eastAsia="en-GB"/>
        </w:rPr>
        <w:t xml:space="preserve">How to cite the </w:t>
      </w:r>
      <w:proofErr w:type="spellStart"/>
      <w:r w:rsidRPr="00872A46">
        <w:rPr>
          <w:rFonts w:ascii="Georgia" w:eastAsia="Times New Roman" w:hAnsi="Georgia" w:cs="Times New Roman"/>
          <w:b/>
          <w:bCs/>
          <w:color w:val="000000"/>
          <w:sz w:val="36"/>
          <w:szCs w:val="36"/>
          <w:lang w:eastAsia="en-GB"/>
        </w:rPr>
        <w:t>Transvoxel</w:t>
      </w:r>
      <w:proofErr w:type="spellEnd"/>
      <w:r w:rsidRPr="00872A46">
        <w:rPr>
          <w:rFonts w:ascii="Georgia" w:eastAsia="Times New Roman" w:hAnsi="Georgia" w:cs="Times New Roman"/>
          <w:b/>
          <w:bCs/>
          <w:color w:val="000000"/>
          <w:sz w:val="36"/>
          <w:szCs w:val="36"/>
          <w:lang w:eastAsia="en-GB"/>
        </w:rPr>
        <w:t xml:space="preserve"> Algorithm</w:t>
      </w:r>
    </w:p>
    <w:p w:rsidR="00872A46" w:rsidRPr="00872A46" w:rsidRDefault="00872A46" w:rsidP="00872A46">
      <w:pPr>
        <w:spacing w:before="255" w:after="255" w:line="330" w:lineRule="atLeast"/>
        <w:rPr>
          <w:rFonts w:ascii="Georgia" w:eastAsia="Times New Roman" w:hAnsi="Georgia" w:cs="Times New Roman"/>
          <w:color w:val="000000"/>
          <w:lang w:eastAsia="en-GB"/>
        </w:rPr>
      </w:pPr>
      <w:r w:rsidRPr="00872A46">
        <w:rPr>
          <w:rFonts w:ascii="Georgia" w:eastAsia="Times New Roman" w:hAnsi="Georgia" w:cs="Times New Roman"/>
          <w:color w:val="000000"/>
          <w:lang w:eastAsia="en-GB"/>
        </w:rPr>
        <w:t>Please cite the dissertation in which this algorithm was originally described:</w:t>
      </w:r>
    </w:p>
    <w:p w:rsidR="00872A46" w:rsidRPr="00872A46" w:rsidRDefault="00872A46" w:rsidP="00872A46">
      <w:pPr>
        <w:spacing w:before="255" w:after="255" w:line="330" w:lineRule="atLeast"/>
        <w:rPr>
          <w:rFonts w:ascii="Georgia" w:eastAsia="Times New Roman" w:hAnsi="Georgia" w:cs="Times New Roman"/>
          <w:color w:val="000000"/>
          <w:lang w:eastAsia="en-GB"/>
        </w:rPr>
      </w:pPr>
      <w:proofErr w:type="spellStart"/>
      <w:r w:rsidRPr="00872A46">
        <w:rPr>
          <w:rFonts w:ascii="Georgia" w:eastAsia="Times New Roman" w:hAnsi="Georgia" w:cs="Times New Roman"/>
          <w:color w:val="000000"/>
          <w:lang w:eastAsia="en-GB"/>
        </w:rPr>
        <w:t>Lengyel</w:t>
      </w:r>
      <w:proofErr w:type="spellEnd"/>
      <w:r w:rsidRPr="00872A46">
        <w:rPr>
          <w:rFonts w:ascii="Georgia" w:eastAsia="Times New Roman" w:hAnsi="Georgia" w:cs="Times New Roman"/>
          <w:color w:val="000000"/>
          <w:lang w:eastAsia="en-GB"/>
        </w:rPr>
        <w:t xml:space="preserve">, Eric. </w:t>
      </w:r>
      <w:proofErr w:type="gramStart"/>
      <w:r w:rsidRPr="00872A46">
        <w:rPr>
          <w:rFonts w:ascii="Georgia" w:eastAsia="Times New Roman" w:hAnsi="Georgia" w:cs="Times New Roman"/>
          <w:color w:val="000000"/>
          <w:lang w:eastAsia="en-GB"/>
        </w:rPr>
        <w:t>“Voxel-Based Terrain for Real-Time Virtual Simulations”.</w:t>
      </w:r>
      <w:proofErr w:type="gramEnd"/>
      <w:r w:rsidRPr="00872A46">
        <w:rPr>
          <w:rFonts w:ascii="Georgia" w:eastAsia="Times New Roman" w:hAnsi="Georgia" w:cs="Times New Roman"/>
          <w:color w:val="000000"/>
          <w:lang w:eastAsia="en-GB"/>
        </w:rPr>
        <w:t xml:space="preserve"> </w:t>
      </w:r>
      <w:proofErr w:type="gramStart"/>
      <w:r w:rsidRPr="00872A46">
        <w:rPr>
          <w:rFonts w:ascii="Georgia" w:eastAsia="Times New Roman" w:hAnsi="Georgia" w:cs="Times New Roman"/>
          <w:color w:val="000000"/>
          <w:lang w:eastAsia="en-GB"/>
        </w:rPr>
        <w:t>PhD diss., University of California at Davis, 2010.</w:t>
      </w:r>
      <w:proofErr w:type="gramEnd"/>
    </w:p>
    <w:p w:rsidR="00872A46" w:rsidRPr="00872A46" w:rsidRDefault="00872A46" w:rsidP="00872A46">
      <w:pPr>
        <w:spacing w:after="0" w:line="240" w:lineRule="auto"/>
        <w:rPr>
          <w:rFonts w:ascii="Georgia" w:eastAsia="Times New Roman" w:hAnsi="Georgia" w:cs="Times New Roman"/>
          <w:color w:val="000000"/>
          <w:lang w:eastAsia="en-GB"/>
        </w:rPr>
      </w:pPr>
      <w:r w:rsidRPr="00872A46">
        <w:rPr>
          <w:rFonts w:ascii="Georgia" w:eastAsia="Times New Roman" w:hAnsi="Georgia" w:cs="Times New Roman"/>
          <w:color w:val="000000"/>
          <w:lang w:eastAsia="en-GB"/>
        </w:rPr>
        <w:t xml:space="preserve">Copyright © 2010–2016, </w:t>
      </w:r>
      <w:proofErr w:type="spellStart"/>
      <w:r w:rsidRPr="00872A46">
        <w:rPr>
          <w:rFonts w:ascii="Georgia" w:eastAsia="Times New Roman" w:hAnsi="Georgia" w:cs="Times New Roman"/>
          <w:color w:val="000000"/>
          <w:lang w:eastAsia="en-GB"/>
        </w:rPr>
        <w:t>Terathon</w:t>
      </w:r>
      <w:proofErr w:type="spellEnd"/>
      <w:r w:rsidRPr="00872A46">
        <w:rPr>
          <w:rFonts w:ascii="Georgia" w:eastAsia="Times New Roman" w:hAnsi="Georgia" w:cs="Times New Roman"/>
          <w:color w:val="000000"/>
          <w:lang w:eastAsia="en-GB"/>
        </w:rPr>
        <w:t xml:space="preserve"> Software LLC</w:t>
      </w:r>
    </w:p>
    <w:p w:rsidR="00185B79" w:rsidRDefault="008C015A"/>
    <w:sectPr w:rsidR="00185B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93312"/>
    <w:multiLevelType w:val="multilevel"/>
    <w:tmpl w:val="F52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46"/>
    <w:rsid w:val="00226468"/>
    <w:rsid w:val="003A7768"/>
    <w:rsid w:val="00872A46"/>
    <w:rsid w:val="00883AB1"/>
    <w:rsid w:val="008C015A"/>
    <w:rsid w:val="00F06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872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erschrift2">
    <w:name w:val="heading 2"/>
    <w:basedOn w:val="Standard"/>
    <w:link w:val="berschrift2Zchn"/>
    <w:uiPriority w:val="9"/>
    <w:qFormat/>
    <w:rsid w:val="00872A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2A46"/>
    <w:rPr>
      <w:rFonts w:ascii="Times New Roman" w:eastAsia="Times New Roman" w:hAnsi="Times New Roman" w:cs="Times New Roman"/>
      <w:b/>
      <w:bCs/>
      <w:kern w:val="36"/>
      <w:sz w:val="48"/>
      <w:szCs w:val="48"/>
      <w:lang w:eastAsia="en-GB"/>
    </w:rPr>
  </w:style>
  <w:style w:type="character" w:customStyle="1" w:styleId="berschrift2Zchn">
    <w:name w:val="Überschrift 2 Zchn"/>
    <w:basedOn w:val="Absatz-Standardschriftart"/>
    <w:link w:val="berschrift2"/>
    <w:uiPriority w:val="9"/>
    <w:rsid w:val="00872A46"/>
    <w:rPr>
      <w:rFonts w:ascii="Times New Roman" w:eastAsia="Times New Roman" w:hAnsi="Times New Roman" w:cs="Times New Roman"/>
      <w:b/>
      <w:bCs/>
      <w:sz w:val="36"/>
      <w:szCs w:val="36"/>
      <w:lang w:eastAsia="en-GB"/>
    </w:rPr>
  </w:style>
  <w:style w:type="paragraph" w:styleId="StandardWeb">
    <w:name w:val="Normal (Web)"/>
    <w:basedOn w:val="Standard"/>
    <w:uiPriority w:val="99"/>
    <w:semiHidden/>
    <w:unhideWhenUsed/>
    <w:rsid w:val="00872A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Absatz-Standardschriftart"/>
    <w:rsid w:val="00872A46"/>
  </w:style>
  <w:style w:type="character" w:styleId="Hyperlink">
    <w:name w:val="Hyperlink"/>
    <w:basedOn w:val="Absatz-Standardschriftart"/>
    <w:uiPriority w:val="99"/>
    <w:semiHidden/>
    <w:unhideWhenUsed/>
    <w:rsid w:val="00872A46"/>
    <w:rPr>
      <w:color w:val="0000FF"/>
      <w:u w:val="single"/>
    </w:rPr>
  </w:style>
  <w:style w:type="paragraph" w:customStyle="1" w:styleId="caption">
    <w:name w:val="caption"/>
    <w:basedOn w:val="Standard"/>
    <w:rsid w:val="00872A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prechblasentext">
    <w:name w:val="Balloon Text"/>
    <w:basedOn w:val="Standard"/>
    <w:link w:val="SprechblasentextZchn"/>
    <w:uiPriority w:val="99"/>
    <w:semiHidden/>
    <w:unhideWhenUsed/>
    <w:rsid w:val="00872A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2A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872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erschrift2">
    <w:name w:val="heading 2"/>
    <w:basedOn w:val="Standard"/>
    <w:link w:val="berschrift2Zchn"/>
    <w:uiPriority w:val="9"/>
    <w:qFormat/>
    <w:rsid w:val="00872A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2A46"/>
    <w:rPr>
      <w:rFonts w:ascii="Times New Roman" w:eastAsia="Times New Roman" w:hAnsi="Times New Roman" w:cs="Times New Roman"/>
      <w:b/>
      <w:bCs/>
      <w:kern w:val="36"/>
      <w:sz w:val="48"/>
      <w:szCs w:val="48"/>
      <w:lang w:eastAsia="en-GB"/>
    </w:rPr>
  </w:style>
  <w:style w:type="character" w:customStyle="1" w:styleId="berschrift2Zchn">
    <w:name w:val="Überschrift 2 Zchn"/>
    <w:basedOn w:val="Absatz-Standardschriftart"/>
    <w:link w:val="berschrift2"/>
    <w:uiPriority w:val="9"/>
    <w:rsid w:val="00872A46"/>
    <w:rPr>
      <w:rFonts w:ascii="Times New Roman" w:eastAsia="Times New Roman" w:hAnsi="Times New Roman" w:cs="Times New Roman"/>
      <w:b/>
      <w:bCs/>
      <w:sz w:val="36"/>
      <w:szCs w:val="36"/>
      <w:lang w:eastAsia="en-GB"/>
    </w:rPr>
  </w:style>
  <w:style w:type="paragraph" w:styleId="StandardWeb">
    <w:name w:val="Normal (Web)"/>
    <w:basedOn w:val="Standard"/>
    <w:uiPriority w:val="99"/>
    <w:semiHidden/>
    <w:unhideWhenUsed/>
    <w:rsid w:val="00872A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Absatz-Standardschriftart"/>
    <w:rsid w:val="00872A46"/>
  </w:style>
  <w:style w:type="character" w:styleId="Hyperlink">
    <w:name w:val="Hyperlink"/>
    <w:basedOn w:val="Absatz-Standardschriftart"/>
    <w:uiPriority w:val="99"/>
    <w:semiHidden/>
    <w:unhideWhenUsed/>
    <w:rsid w:val="00872A46"/>
    <w:rPr>
      <w:color w:val="0000FF"/>
      <w:u w:val="single"/>
    </w:rPr>
  </w:style>
  <w:style w:type="paragraph" w:customStyle="1" w:styleId="caption">
    <w:name w:val="caption"/>
    <w:basedOn w:val="Standard"/>
    <w:rsid w:val="00872A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prechblasentext">
    <w:name w:val="Balloon Text"/>
    <w:basedOn w:val="Standard"/>
    <w:link w:val="SprechblasentextZchn"/>
    <w:uiPriority w:val="99"/>
    <w:semiHidden/>
    <w:unhideWhenUsed/>
    <w:rsid w:val="00872A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2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6160">
      <w:bodyDiv w:val="1"/>
      <w:marLeft w:val="0"/>
      <w:marRight w:val="0"/>
      <w:marTop w:val="0"/>
      <w:marBottom w:val="0"/>
      <w:divBdr>
        <w:top w:val="none" w:sz="0" w:space="0" w:color="auto"/>
        <w:left w:val="none" w:sz="0" w:space="0" w:color="auto"/>
        <w:bottom w:val="none" w:sz="0" w:space="0" w:color="auto"/>
        <w:right w:val="none" w:sz="0" w:space="0" w:color="auto"/>
      </w:divBdr>
      <w:divsChild>
        <w:div w:id="1330670854">
          <w:marLeft w:val="480"/>
          <w:marRight w:val="0"/>
          <w:marTop w:val="0"/>
          <w:marBottom w:val="0"/>
          <w:divBdr>
            <w:top w:val="none" w:sz="0" w:space="0" w:color="auto"/>
            <w:left w:val="none" w:sz="0" w:space="0" w:color="auto"/>
            <w:bottom w:val="none" w:sz="0" w:space="0" w:color="auto"/>
            <w:right w:val="none" w:sz="0" w:space="0" w:color="auto"/>
          </w:divBdr>
        </w:div>
        <w:div w:id="861165529">
          <w:marLeft w:val="0"/>
          <w:marRight w:val="0"/>
          <w:marTop w:val="480"/>
          <w:marBottom w:val="0"/>
          <w:divBdr>
            <w:top w:val="single" w:sz="6" w:space="5"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ombstoneengine.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transvoxel.org/Lengyel-VoxelTerra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ransvoxel.org/Transvoxel.c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4970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Müller</dc:creator>
  <cp:lastModifiedBy>Victor Müller</cp:lastModifiedBy>
  <cp:revision>2</cp:revision>
  <dcterms:created xsi:type="dcterms:W3CDTF">2017-06-17T09:56:00Z</dcterms:created>
  <dcterms:modified xsi:type="dcterms:W3CDTF">2017-06-17T10:24:00Z</dcterms:modified>
</cp:coreProperties>
</file>