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Bdr>
          <w:bottom w:val="single" w:sz="16" w:space="4" w:color="175F63"/>
        </w:pBdr>
      </w:pPr>
      <w:r>
        <w:rPr>
          <w:rFonts w:ascii="Nunito" w:hAnsi="Nunito"/>
          <w:b/>
          <w:color w:val="175F63"/>
          <w:sz w:val="44"/>
        </w:rPr>
        <w:t>Interview Script: Special Educator / Behavior Therapist</w:t>
      </w:r>
    </w:p>
    <w:tbl>
      <w:tblPr>
        <w:tblW w:type="auto" w:w="0"/>
        <w:tblLook w:firstColumn="1" w:firstRow="1" w:lastColumn="0" w:lastRow="0" w:noHBand="0" w:noVBand="1" w:val="04A0"/>
        <w:tblBorders>
          <w:top w:val="single" w:sz="2" w:space="0" w:color="CBCBCB"/>
          <w:left w:val="single" w:sz="2" w:space="0" w:color="CBCBCB"/>
          <w:bottom w:val="single" w:sz="2" w:space="0" w:color="CBCBCB"/>
          <w:right w:val="single" w:sz="2" w:space="0" w:color="CBCBCB"/>
          <w:insideH w:val="single" w:sz="2" w:space="0" w:color="CBCBCB"/>
          <w:insideV w:val="single" w:sz="2" w:space="0" w:color="CBCBCB"/>
        </w:tblBorders>
      </w:tblPr>
      <w:tblGrid>
        <w:gridCol w:w="4680"/>
        <w:gridCol w:w="4680"/>
      </w:tblGrid>
      <w:tr>
        <w:tc>
          <w:tcPr>
            <w:tcW w:type="dxa" w:w="2592"/>
            <w:shd w:val="clear" w:color="auto" w:fill="EEF9F9"/>
          </w:tcPr>
          <w:p>
            <w:pPr>
              <w:spacing w:before="60" w:after="60"/>
            </w:pPr>
            <w:r>
              <w:rPr>
                <w:rFonts w:ascii="Nunito" w:hAnsi="Nunito"/>
                <w:b/>
                <w:color w:val="175F63"/>
                <w:sz w:val="20"/>
              </w:rPr>
              <w:t>Product</w:t>
            </w:r>
          </w:p>
        </w:tc>
        <w:tc>
          <w:tcPr>
            <w:tcW w:type="dxa" w:w="6768"/>
            <w:shd w:val="clear" w:color="auto" w:fill="EEF9F9"/>
          </w:tcPr>
          <w:p>
            <w:pPr>
              <w:spacing w:before="60" w:after="60"/>
            </w:pPr>
            <w:r>
              <w:rPr>
                <w:rFonts w:ascii="Open Sans" w:hAnsi="Open Sans"/>
                <w:b w:val="0"/>
                <w:i w:val="0"/>
                <w:color w:val="101319"/>
                <w:sz w:val="20"/>
              </w:rPr>
              <w:t>Autism Therapy Platform (India)</w:t>
            </w:r>
          </w:p>
        </w:tc>
      </w:tr>
      <w:tr>
        <w:tc>
          <w:tcPr>
            <w:tcW w:type="dxa" w:w="2592"/>
            <w:shd w:val="clear" w:color="auto" w:fill="FFFFFF"/>
          </w:tcPr>
          <w:p>
            <w:pPr>
              <w:spacing w:before="60" w:after="60"/>
            </w:pPr>
            <w:r>
              <w:rPr>
                <w:rFonts w:ascii="Nunito" w:hAnsi="Nunito"/>
                <w:b/>
                <w:color w:val="175F63"/>
                <w:sz w:val="20"/>
              </w:rPr>
              <w:t>Researcher</w:t>
            </w:r>
          </w:p>
        </w:tc>
        <w:tc>
          <w:tcPr>
            <w:tcW w:type="dxa" w:w="6768"/>
            <w:shd w:val="clear" w:color="auto" w:fill="FFFFFF"/>
          </w:tcPr>
          <w:p>
            <w:pPr>
              <w:spacing w:before="60" w:after="60"/>
            </w:pPr>
            <w:r>
              <w:rPr>
                <w:rFonts w:ascii="Open Sans" w:hAnsi="Open Sans"/>
                <w:b w:val="0"/>
                <w:i w:val="0"/>
                <w:color w:val="101319"/>
                <w:sz w:val="20"/>
              </w:rPr>
              <w:t>[Name]</w:t>
            </w:r>
          </w:p>
        </w:tc>
      </w:tr>
      <w:tr>
        <w:tc>
          <w:tcPr>
            <w:tcW w:type="dxa" w:w="2592"/>
            <w:shd w:val="clear" w:color="auto" w:fill="EEF9F9"/>
          </w:tcPr>
          <w:p>
            <w:pPr>
              <w:spacing w:before="60" w:after="60"/>
            </w:pPr>
            <w:r>
              <w:rPr>
                <w:rFonts w:ascii="Nunito" w:hAnsi="Nunito"/>
                <w:b/>
                <w:color w:val="175F63"/>
                <w:sz w:val="20"/>
              </w:rPr>
              <w:t>Date</w:t>
            </w:r>
          </w:p>
        </w:tc>
        <w:tc>
          <w:tcPr>
            <w:tcW w:type="dxa" w:w="6768"/>
            <w:shd w:val="clear" w:color="auto" w:fill="EEF9F9"/>
          </w:tcPr>
          <w:p>
            <w:pPr>
              <w:spacing w:before="60" w:after="60"/>
            </w:pPr>
            <w:r>
              <w:rPr>
                <w:rFonts w:ascii="Open Sans" w:hAnsi="Open Sans"/>
                <w:b w:val="0"/>
                <w:i w:val="0"/>
                <w:color w:val="101319"/>
                <w:sz w:val="20"/>
              </w:rPr>
              <w:t>[Date]</w:t>
            </w:r>
          </w:p>
        </w:tc>
      </w:tr>
      <w:tr>
        <w:tc>
          <w:tcPr>
            <w:tcW w:type="dxa" w:w="2592"/>
            <w:shd w:val="clear" w:color="auto" w:fill="FFFFFF"/>
          </w:tcPr>
          <w:p>
            <w:pPr>
              <w:spacing w:before="60" w:after="60"/>
            </w:pPr>
            <w:r>
              <w:rPr>
                <w:rFonts w:ascii="Nunito" w:hAnsi="Nunito"/>
                <w:b/>
                <w:color w:val="175F63"/>
                <w:sz w:val="20"/>
              </w:rPr>
              <w:t>Session type</w:t>
            </w:r>
          </w:p>
        </w:tc>
        <w:tc>
          <w:tcPr>
            <w:tcW w:type="dxa" w:w="6768"/>
            <w:shd w:val="clear" w:color="auto" w:fill="FFFFFF"/>
          </w:tcPr>
          <w:p>
            <w:pPr>
              <w:spacing w:before="60" w:after="60"/>
            </w:pPr>
            <w:r>
              <w:rPr>
                <w:rFonts w:ascii="Open Sans" w:hAnsi="Open Sans"/>
                <w:b w:val="0"/>
                <w:i w:val="0"/>
                <w:color w:val="101319"/>
                <w:sz w:val="20"/>
              </w:rPr>
              <w:t>Semi-structured interview</w:t>
            </w:r>
          </w:p>
        </w:tc>
      </w:tr>
      <w:tr>
        <w:tc>
          <w:tcPr>
            <w:tcW w:type="dxa" w:w="2592"/>
            <w:shd w:val="clear" w:color="auto" w:fill="EEF9F9"/>
          </w:tcPr>
          <w:p>
            <w:pPr>
              <w:spacing w:before="60" w:after="60"/>
            </w:pPr>
            <w:r>
              <w:rPr>
                <w:rFonts w:ascii="Nunito" w:hAnsi="Nunito"/>
                <w:b/>
                <w:color w:val="175F63"/>
                <w:sz w:val="20"/>
              </w:rPr>
              <w:t>Duration</w:t>
            </w:r>
          </w:p>
        </w:tc>
        <w:tc>
          <w:tcPr>
            <w:tcW w:type="dxa" w:w="6768"/>
            <w:shd w:val="clear" w:color="auto" w:fill="EEF9F9"/>
          </w:tcPr>
          <w:p>
            <w:pPr>
              <w:spacing w:before="60" w:after="60"/>
            </w:pPr>
            <w:r>
              <w:rPr>
                <w:rFonts w:ascii="Open Sans" w:hAnsi="Open Sans"/>
                <w:b w:val="0"/>
                <w:i w:val="0"/>
                <w:color w:val="101319"/>
                <w:sz w:val="20"/>
              </w:rPr>
              <w:t>45–55 minutes</w:t>
            </w:r>
          </w:p>
        </w:tc>
      </w:tr>
      <w:tr>
        <w:tc>
          <w:tcPr>
            <w:tcW w:type="dxa" w:w="2592"/>
            <w:shd w:val="clear" w:color="auto" w:fill="FFFFFF"/>
          </w:tcPr>
          <w:p>
            <w:pPr>
              <w:spacing w:before="60" w:after="60"/>
            </w:pPr>
            <w:r>
              <w:rPr>
                <w:rFonts w:ascii="Nunito" w:hAnsi="Nunito"/>
                <w:b/>
                <w:color w:val="175F63"/>
                <w:sz w:val="20"/>
              </w:rPr>
              <w:t>Target participant</w:t>
            </w:r>
          </w:p>
        </w:tc>
        <w:tc>
          <w:tcPr>
            <w:tcW w:type="dxa" w:w="6768"/>
            <w:shd w:val="clear" w:color="auto" w:fill="FFFFFF"/>
          </w:tcPr>
          <w:p>
            <w:pPr>
              <w:spacing w:before="60" w:after="60"/>
            </w:pPr>
            <w:r>
              <w:rPr>
                <w:rFonts w:ascii="Open Sans" w:hAnsi="Open Sans"/>
                <w:b w:val="0"/>
                <w:i w:val="0"/>
                <w:color w:val="101319"/>
                <w:sz w:val="20"/>
              </w:rPr>
              <w:t>Front-line special educator or behavior therapist delivering 1:1 therapy sessions directly with children — the person who holds the data sheet during a live session</w:t>
            </w:r>
          </w:p>
        </w:tc>
      </w:tr>
    </w:tbl>
    <w:p>
      <w:pPr>
        <w:spacing w:before="0" w:after="160"/>
      </w:pPr>
    </w:p>
    <w:p>
      <w:pPr>
        <w:spacing w:before="320" w:after="80"/>
      </w:pPr>
      <w:r>
        <w:rPr>
          <w:rFonts w:ascii="Nunito" w:hAnsi="Nunito"/>
          <w:b/>
          <w:color w:val="10494C"/>
          <w:sz w:val="32"/>
        </w:rPr>
        <w:t>Purpose of This Script</w:t>
      </w:r>
    </w:p>
    <w:p>
      <w:pPr>
        <w:spacing w:before="0" w:after="80"/>
      </w:pPr>
      <w:r>
        <w:rPr>
          <w:rFonts w:ascii="Open Sans" w:hAnsi="Open Sans"/>
          <w:b w:val="0"/>
          <w:i w:val="0"/>
          <w:color w:val="101319"/>
          <w:sz w:val="22"/>
        </w:rPr>
        <w:t>This script is for generative, Discovery-stage research. The goal is to understand the lived experience of delivering therapy sessions in an Indian autism center — specifically the in-session data collection workflow and the documentation burden around it.</w:t>
      </w:r>
    </w:p>
    <w:p>
      <w:pPr>
        <w:spacing w:before="0" w:after="80"/>
      </w:pPr>
      <w:r>
        <w:rPr>
          <w:rFonts w:ascii="Open Sans" w:hAnsi="Open Sans"/>
          <w:b/>
          <w:i w:val="0"/>
          <w:color w:val="101319"/>
          <w:sz w:val="22"/>
        </w:rPr>
        <w:t>Do not mention the product or any software solution during the session.</w:t>
      </w:r>
      <w:r>
        <w:rPr>
          <w:rFonts w:ascii="Open Sans" w:hAnsi="Open Sans"/>
          <w:b w:val="0"/>
          <w:i w:val="0"/>
          <w:color w:val="101319"/>
          <w:sz w:val="22"/>
        </w:rPr>
        <w:t xml:space="preserve"> Let the participant describe their world in their own words first.</w:t>
      </w:r>
    </w:p>
    <w:p>
      <w:pPr>
        <w:spacing w:before="40" w:after="60"/>
      </w:pPr>
      <w:r>
        <w:rPr>
          <w:rFonts w:ascii="Nunito" w:hAnsi="Nunito"/>
          <w:b/>
          <w:color w:val="175F63"/>
          <w:sz w:val="22"/>
        </w:rPr>
        <w:t xml:space="preserve">Decisions this research will inform:  </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Whether in-session paper-based data collection is experienced as painful enough to justify a digital alternative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Whether therapist onboarding burden for any digital tool is a real barrier or a manageable one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Whether offline-first is a hard product constraint or a nice-to-have, based on actual session room connectivity</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Whether a verbal-only program handover is the real norm and what breaks as a result</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Whether English-only UI is viable at launch for metro-market therapists</w:t>
      </w:r>
    </w:p>
    <w:p>
      <w:pPr>
        <w:spacing w:before="40" w:after="60"/>
      </w:pPr>
      <w:r>
        <w:rPr>
          <w:rFonts w:ascii="Nunito" w:hAnsi="Nunito"/>
          <w:b/>
          <w:color w:val="175F63"/>
          <w:sz w:val="22"/>
        </w:rPr>
        <w:t xml:space="preserve">Hypotheses being tested (from journey-map.md):  </w:t>
      </w:r>
    </w:p>
    <w:p>
      <w:pPr>
        <w:spacing w:before="0" w:after="80"/>
      </w:pPr>
      <w:r>
        <w:rPr>
          <w:rFonts w:ascii="Open Sans" w:hAnsi="Open Sans"/>
          <w:b w:val="0"/>
          <w:i w:val="0"/>
          <w:color w:val="101319"/>
          <w:sz w:val="22"/>
        </w:rPr>
        <w:t>H-01, H-02, H-03, H-05, H-08, H-11, H-14, H-16</w:t>
      </w:r>
    </w:p>
    <w:p>
      <w:pPr>
        <w:spacing w:before="320" w:after="80"/>
      </w:pPr>
      <w:r>
        <w:rPr>
          <w:rFonts w:ascii="Nunito" w:hAnsi="Nunito"/>
          <w:b/>
          <w:color w:val="10494C"/>
          <w:sz w:val="32"/>
        </w:rPr>
        <w:t>Researcher Reminders</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This participant is the person doing the clinical work — they are not the buyer, the supervisor, or the admin. Keep questions grounded in their direct experience.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Therapists may feel judged about paper-based workflows. Never signal that you expect them to be doing something differently. Stay neutral and curious.</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Ask about specific, recent sessions — not hypotheticals. "Tell me about the last time..." surfaces real behavior; "What would you do if..." surfaces idealized self-description.</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The core research question in this session is: </w:t>
      </w:r>
      <w:r>
        <w:rPr>
          <w:rFonts w:ascii="Open Sans" w:hAnsi="Open Sans"/>
          <w:b/>
          <w:i w:val="0"/>
          <w:color w:val="101319"/>
          <w:sz w:val="22"/>
        </w:rPr>
        <w:t>what actually happens in a live session, and what happens after it?</w:t>
      </w:r>
      <w:r>
        <w:rPr>
          <w:rFonts w:ascii="Open Sans" w:hAnsi="Open Sans"/>
          <w:b w:val="0"/>
          <w:i w:val="0"/>
          <w:color w:val="101319"/>
          <w:sz w:val="22"/>
        </w:rPr>
        <w:t xml:space="preserve"> Every section should circle back to observable behavior in that moment.</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Do not raise connectivity, language preference, or tech comfort directly. Let the participant's answers reveal these naturally; then probe.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Do not say "we're building" or "our product" at any point.</w:t>
      </w:r>
    </w:p>
    <w:p>
      <w:pPr>
        <w:spacing w:before="320" w:after="80"/>
      </w:pPr>
      <w:r>
        <w:rPr>
          <w:rFonts w:ascii="Nunito" w:hAnsi="Nunito"/>
          <w:b/>
          <w:color w:val="10494C"/>
          <w:sz w:val="32"/>
        </w:rPr>
        <w:t>Indian Context Notes for Researcher</w:t>
      </w:r>
    </w:p>
    <w:p>
      <w:pPr>
        <w:spacing w:before="0" w:after="80"/>
      </w:pPr>
      <w:r>
        <w:rPr>
          <w:rFonts w:ascii="Open Sans" w:hAnsi="Open Sans"/>
          <w:b w:val="0"/>
          <w:i w:val="0"/>
          <w:color w:val="101319"/>
          <w:sz w:val="22"/>
        </w:rPr>
        <w:t>Before the session, internalise the following:</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The participant is likely </w:t>
      </w:r>
      <w:r>
        <w:rPr>
          <w:rFonts w:ascii="Open Sans" w:hAnsi="Open Sans"/>
          <w:b/>
          <w:i w:val="0"/>
          <w:color w:val="101319"/>
          <w:sz w:val="22"/>
        </w:rPr>
        <w:t>RCI-licensed</w:t>
      </w:r>
      <w:r>
        <w:rPr>
          <w:rFonts w:ascii="Open Sans" w:hAnsi="Open Sans"/>
          <w:b w:val="0"/>
          <w:i w:val="0"/>
          <w:color w:val="101319"/>
          <w:sz w:val="22"/>
        </w:rPr>
        <w:t xml:space="preserve"> (or training toward it) — not a BCBA. BCBA is a US credential; fewer than ~500 exist in India. Do not assume US-style clinical training.</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Their training likely covered </w:t>
      </w:r>
      <w:r>
        <w:rPr>
          <w:rFonts w:ascii="Open Sans" w:hAnsi="Open Sans"/>
          <w:b/>
          <w:i w:val="0"/>
          <w:color w:val="101319"/>
          <w:sz w:val="22"/>
        </w:rPr>
        <w:t>DTT (Discrete Trial Training)</w:t>
      </w:r>
      <w:r>
        <w:rPr>
          <w:rFonts w:ascii="Open Sans" w:hAnsi="Open Sans"/>
          <w:b w:val="0"/>
          <w:i w:val="0"/>
          <w:color w:val="101319"/>
          <w:sz w:val="22"/>
        </w:rPr>
        <w:t xml:space="preserve"> and possibly </w:t>
      </w:r>
      <w:r>
        <w:rPr>
          <w:rFonts w:ascii="Open Sans" w:hAnsi="Open Sans"/>
          <w:b/>
          <w:i w:val="0"/>
          <w:color w:val="101319"/>
          <w:sz w:val="22"/>
        </w:rPr>
        <w:t>NET (Natural Environment Teaching)</w:t>
      </w:r>
      <w:r>
        <w:rPr>
          <w:rFonts w:ascii="Open Sans" w:hAnsi="Open Sans"/>
          <w:b w:val="0"/>
          <w:i w:val="0"/>
          <w:color w:val="101319"/>
          <w:sz w:val="22"/>
        </w:rPr>
        <w:t>. These are the two dominant methods.</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Paper data collection is likely the </w:t>
      </w:r>
      <w:r>
        <w:rPr>
          <w:rFonts w:ascii="Open Sans" w:hAnsi="Open Sans"/>
          <w:b/>
          <w:i w:val="0"/>
          <w:color w:val="101319"/>
          <w:sz w:val="22"/>
        </w:rPr>
        <w:t>default they were trained on</w:t>
      </w:r>
      <w:r>
        <w:rPr>
          <w:rFonts w:ascii="Open Sans" w:hAnsi="Open Sans"/>
          <w:b w:val="0"/>
          <w:i w:val="0"/>
          <w:color w:val="101319"/>
          <w:sz w:val="22"/>
        </w:rPr>
        <w:t xml:space="preserve"> — not a workaround they fell back on. Treat it as the baseline, not as a failure.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Their primary device is almost certainly an </w:t>
      </w:r>
      <w:r>
        <w:rPr>
          <w:rFonts w:ascii="Open Sans" w:hAnsi="Open Sans"/>
          <w:b/>
          <w:i w:val="0"/>
          <w:color w:val="101319"/>
          <w:sz w:val="22"/>
        </w:rPr>
        <w:t>Android smartphone</w:t>
      </w:r>
      <w:r>
        <w:rPr>
          <w:rFonts w:ascii="Open Sans" w:hAnsi="Open Sans"/>
          <w:b w:val="0"/>
          <w:i w:val="0"/>
          <w:color w:val="101319"/>
          <w:sz w:val="22"/>
        </w:rPr>
        <w:t xml:space="preserve"> — Redmi, Realme, Samsung mid-range, or similar. Do not assume iOS.</w:t>
      </w:r>
    </w:p>
    <w:p>
      <w:pPr>
        <w:spacing w:before="20" w:after="60"/>
        <w:ind w:left="360" w:hanging="280"/>
      </w:pPr>
      <w:r>
        <w:rPr>
          <w:rFonts w:ascii="Open Sans" w:hAnsi="Open Sans"/>
          <w:color w:val="20A6AD"/>
          <w:sz w:val="22"/>
        </w:rPr>
        <w:t xml:space="preserve">●  </w:t>
      </w:r>
      <w:r>
        <w:rPr>
          <w:rFonts w:ascii="Open Sans" w:hAnsi="Open Sans"/>
          <w:b/>
          <w:i w:val="0"/>
          <w:color w:val="101319"/>
          <w:sz w:val="22"/>
        </w:rPr>
        <w:t>WhatsApp</w:t>
      </w:r>
      <w:r>
        <w:rPr>
          <w:rFonts w:ascii="Open Sans" w:hAnsi="Open Sans"/>
          <w:b w:val="0"/>
          <w:i w:val="0"/>
          <w:color w:val="101319"/>
          <w:sz w:val="22"/>
        </w:rPr>
        <w:t xml:space="preserve"> is a professional tool for them, not just personal communication — they likely use it for supervisor updates, scheduling, and parent follow-ups.</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 xml:space="preserve">Sessions involve an </w:t>
      </w:r>
      <w:r>
        <w:rPr>
          <w:rFonts w:ascii="Open Sans" w:hAnsi="Open Sans"/>
          <w:b/>
          <w:i w:val="0"/>
          <w:color w:val="101319"/>
          <w:sz w:val="22"/>
        </w:rPr>
        <w:t>active, often dysregulated child</w:t>
      </w:r>
      <w:r>
        <w:rPr>
          <w:rFonts w:ascii="Open Sans" w:hAnsi="Open Sans"/>
          <w:b w:val="0"/>
          <w:i w:val="0"/>
          <w:color w:val="101319"/>
          <w:sz w:val="22"/>
        </w:rPr>
        <w:t xml:space="preserve"> — attention is split. Any description of a data collection step that requires two hands, a screen unlock, or significant focus should be noted.</w:t>
      </w:r>
    </w:p>
    <w:p>
      <w:pPr>
        <w:spacing w:before="320" w:after="80"/>
      </w:pPr>
      <w:r>
        <w:rPr>
          <w:rFonts w:ascii="Nunito" w:hAnsi="Nunito"/>
          <w:b/>
          <w:color w:val="10494C"/>
          <w:sz w:val="32"/>
        </w:rPr>
        <w:t>Pre-Session Setup</w:t>
      </w:r>
    </w:p>
    <w:p>
      <w:pPr>
        <w:spacing w:before="40" w:after="60"/>
      </w:pPr>
      <w:r>
        <w:rPr>
          <w:rFonts w:ascii="Nunito" w:hAnsi="Nunito"/>
          <w:b/>
          <w:color w:val="175F63"/>
          <w:sz w:val="22"/>
        </w:rPr>
        <w:t xml:space="preserve">Before the session, confirm:  </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Consent to record (audio and/or video) obtained in writing</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Participant understands the session is research, not a sales call or performance review</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Participant role confirmed: they deliver therapy sessions directly with children (not primarily supervisory or administrative)</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Participant is currently active in a center — not a trainee or recently departed</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Note-taker assigned if available</w:t>
      </w:r>
    </w:p>
    <w:p>
      <w:pPr>
        <w:spacing w:before="320" w:after="80"/>
      </w:pPr>
      <w:r>
        <w:rPr>
          <w:rFonts w:ascii="Nunito" w:hAnsi="Nunito"/>
          <w:b/>
          <w:color w:val="10494C"/>
          <w:sz w:val="32"/>
        </w:rPr>
        <w:t>Section 0 — Warm-Up (5 minutes)</w:t>
      </w:r>
    </w:p>
    <w:p>
      <w:pPr>
        <w:spacing w:before="40" w:after="40"/>
        <w:ind w:left="680"/>
      </w:pPr>
      <w:r>
        <w:rPr>
          <w:rFonts w:ascii="Open Sans" w:hAnsi="Open Sans"/>
          <w:b w:val="0"/>
          <w:i/>
          <w:color w:val="646871"/>
          <w:sz w:val="20"/>
        </w:rPr>
        <w:t>Goal: Build rapport. Understand the participant's background, caseload, and daily structure. Calibrate questions to their specific context.</w:t>
      </w:r>
    </w:p>
    <w:p>
      <w:pPr>
        <w:spacing w:before="40" w:after="60"/>
      </w:pPr>
      <w:r>
        <w:rPr>
          <w:rFonts w:ascii="Nunito" w:hAnsi="Nunito"/>
          <w:b/>
          <w:color w:val="175F63"/>
          <w:sz w:val="22"/>
        </w:rPr>
        <w:t xml:space="preserve">Opening statement (read verbatim or close to it):  </w:t>
      </w:r>
    </w:p>
    <w:tbl>
      <w:tblPr>
        <w:tblW w:type="auto" w:w="0"/>
        <w:tblLook w:firstColumn="1" w:firstRow="1" w:lastColumn="0" w:lastRow="0" w:noHBand="0" w:noVBand="1" w:val="04A0"/>
      </w:tblPr>
      <w:tblGrid>
        <w:gridCol w:w="9360"/>
      </w:tblGrid>
      <w:tr>
        <w:tc>
          <w:tcPr>
            <w:tcW w:type="dxa" w:w="9360"/>
            <w:shd w:val="clear" w:color="auto" w:fill="EEF9F9"/>
            <w:tcBorders>
              <w:top w:val="none" w:sz="0" w:space="0" w:color="auto"/>
              <w:right w:val="none" w:sz="0" w:space="0" w:color="auto"/>
              <w:bottom w:val="none" w:sz="0" w:space="0" w:color="auto"/>
              <w:left w:val="single" w:sz="32" w:space="0" w:color="20A6AD"/>
            </w:tcBorders>
          </w:tcPr>
          <w:p>
            <w:pPr>
              <w:spacing w:before="80" w:after="80"/>
              <w:ind w:left="100"/>
            </w:pPr>
            <w:r>
              <w:rPr>
                <w:rFonts w:ascii="Open Sans" w:hAnsi="Open Sans"/>
                <w:b w:val="0"/>
                <w:i/>
                <w:color w:val="101319"/>
                <w:sz w:val="22"/>
              </w:rPr>
              <w:t>"Thank you for making time for this. I want to be clear — this isn't a performance review, and there are no right or wrong answers. I'm trying to understand what it's actually like to do your job day to day. The more honestly you can describe what really happens — even the parts that feel messy or imperfect — the more useful this conversation is.</w:t>
            </w:r>
          </w:p>
          <w:p>
            <w:pPr>
              <w:spacing w:before="80" w:after="80"/>
              <w:ind w:left="100"/>
            </w:pPr>
            <w:r>
              <w:rPr>
                <w:rFonts w:ascii="Open Sans" w:hAnsi="Open Sans"/>
                <w:b w:val="0"/>
                <w:i/>
                <w:color w:val="101319"/>
                <w:sz w:val="22"/>
              </w:rPr>
              <w:t>I'll mostly ask questions and listen. Feel free to go wherever feels relevant."</w:t>
            </w:r>
          </w:p>
        </w:tc>
      </w:tr>
    </w:tbl>
    <w:p>
      <w:pPr>
        <w:spacing w:before="0" w:after="120"/>
      </w:pPr>
    </w:p>
    <w:p>
      <w:pPr>
        <w:spacing w:before="40" w:after="60"/>
      </w:pPr>
      <w:r>
        <w:rPr>
          <w:rFonts w:ascii="Nunito" w:hAnsi="Nunito"/>
          <w:b/>
          <w:color w:val="175F63"/>
          <w:sz w:val="22"/>
        </w:rPr>
        <w:t xml:space="preserve">Questions:  </w:t>
      </w:r>
    </w:p>
    <w:p>
      <w:pPr>
        <w:spacing w:before="200" w:after="60"/>
        <w:ind w:left="360" w:hanging="360"/>
      </w:pPr>
      <w:r>
        <w:rPr>
          <w:rFonts w:ascii="Nunito" w:hAnsi="Nunito"/>
          <w:b/>
          <w:color w:val="175F63"/>
          <w:sz w:val="22"/>
        </w:rPr>
        <w:t xml:space="preserve">1.   </w:t>
      </w:r>
      <w:r>
        <w:rPr>
          <w:rFonts w:ascii="Open Sans" w:hAnsi="Open Sans"/>
          <w:b w:val="0"/>
          <w:i w:val="0"/>
          <w:color w:val="101319"/>
          <w:sz w:val="22"/>
        </w:rPr>
        <w:t>Tell me a bit about your role — how long have you been working as a special educator, and what does your caseload look like right now?</w:t>
      </w:r>
    </w:p>
    <w:p>
      <w:pPr>
        <w:spacing w:before="40" w:after="40"/>
        <w:ind w:left="680"/>
      </w:pPr>
      <w:r>
        <w:rPr>
          <w:rFonts w:ascii="Open Sans" w:hAnsi="Open Sans"/>
          <w:b w:val="0"/>
          <w:i/>
          <w:color w:val="646871"/>
          <w:sz w:val="20"/>
        </w:rPr>
        <w:t>Probe if needed:</w:t>
      </w:r>
      <w:r>
        <w:rPr>
          <w:rFonts w:ascii="Open Sans" w:hAnsi="Open Sans"/>
          <w:b w:val="0"/>
          <w:i/>
          <w:color w:val="646871"/>
          <w:sz w:val="20"/>
        </w:rPr>
        <w:t xml:space="preserve"> How many children do you see in a day? Are sessions 1:1, or do you sometimes work in groups?</w:t>
      </w:r>
    </w:p>
    <w:p>
      <w:pPr>
        <w:spacing w:before="200" w:after="60"/>
        <w:ind w:left="360" w:hanging="360"/>
      </w:pPr>
      <w:r>
        <w:rPr>
          <w:rFonts w:ascii="Nunito" w:hAnsi="Nunito"/>
          <w:b/>
          <w:color w:val="175F63"/>
          <w:sz w:val="22"/>
        </w:rPr>
        <w:t xml:space="preserve">2.   </w:t>
      </w:r>
      <w:r>
        <w:rPr>
          <w:rFonts w:ascii="Open Sans" w:hAnsi="Open Sans"/>
          <w:b w:val="0"/>
          <w:i w:val="0"/>
          <w:color w:val="101319"/>
          <w:sz w:val="22"/>
        </w:rPr>
        <w:t>What does your training background look like — how did you come into this field?</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RCI qualification (B.Ed Special Education, D.Ed, PGDRSE), any mention of BCBA, where they trained, whether their training included data collection methods. Note verbatim.</w:t>
      </w:r>
    </w:p>
    <w:p>
      <w:pPr>
        <w:spacing w:before="200" w:after="60"/>
        <w:ind w:left="360" w:hanging="360"/>
      </w:pPr>
      <w:r>
        <w:rPr>
          <w:rFonts w:ascii="Nunito" w:hAnsi="Nunito"/>
          <w:b/>
          <w:color w:val="175F63"/>
          <w:sz w:val="22"/>
        </w:rPr>
        <w:t xml:space="preserve">3.   </w:t>
      </w:r>
      <w:r>
        <w:rPr>
          <w:rFonts w:ascii="Open Sans" w:hAnsi="Open Sans"/>
          <w:b w:val="0"/>
          <w:i w:val="0"/>
          <w:color w:val="101319"/>
          <w:sz w:val="22"/>
        </w:rPr>
        <w:t>Walk me through what a typical day looks like for you — from when you arrive to when you leave.</w:t>
      </w:r>
    </w:p>
    <w:p>
      <w:pPr>
        <w:spacing w:before="40" w:after="40"/>
        <w:ind w:left="680"/>
      </w:pPr>
      <w:r>
        <w:rPr>
          <w:rFonts w:ascii="Open Sans" w:hAnsi="Open Sans"/>
          <w:b w:val="0"/>
          <w:i/>
          <w:color w:val="646871"/>
          <w:sz w:val="20"/>
        </w:rPr>
        <w:t>Probe if needed:</w:t>
      </w:r>
      <w:r>
        <w:rPr>
          <w:rFonts w:ascii="Open Sans" w:hAnsi="Open Sans"/>
          <w:b w:val="0"/>
          <w:i/>
          <w:color w:val="646871"/>
          <w:sz w:val="20"/>
        </w:rPr>
        <w:t xml:space="preserve"> How many sessions back to back? Do you have breaks between sessions? What are you doing between children?</w:t>
      </w:r>
    </w:p>
    <w:p>
      <w:pPr>
        <w:spacing w:before="320" w:after="80"/>
      </w:pPr>
      <w:r>
        <w:rPr>
          <w:rFonts w:ascii="Nunito" w:hAnsi="Nunito"/>
          <w:b/>
          <w:color w:val="10494C"/>
          <w:sz w:val="32"/>
        </w:rPr>
        <w:t>Section 1 — Session Preparation (5–7 minutes)</w:t>
      </w:r>
    </w:p>
    <w:p>
      <w:pPr>
        <w:spacing w:before="40" w:after="40"/>
        <w:ind w:left="680"/>
      </w:pPr>
      <w:r>
        <w:rPr>
          <w:rFonts w:ascii="Open Sans" w:hAnsi="Open Sans"/>
          <w:b w:val="0"/>
          <w:i/>
          <w:color w:val="646871"/>
          <w:sz w:val="20"/>
        </w:rPr>
        <w:t>Goal: Understand how therapists prepare for each session and how the therapy program is communicated to them. Tests H-05, H-08.</w:t>
      </w:r>
    </w:p>
    <w:p>
      <w:pPr>
        <w:spacing w:before="40" w:after="40"/>
        <w:ind w:left="680"/>
      </w:pPr>
      <w:r>
        <w:rPr>
          <w:rFonts w:ascii="Open Sans" w:hAnsi="Open Sans"/>
          <w:b w:val="0"/>
          <w:i/>
          <w:color w:val="646871"/>
          <w:sz w:val="20"/>
        </w:rPr>
        <w:t>Research question: Do therapists have a written program reference they can consult before or during a session, or is the program in their head from a verbal briefing?</w:t>
      </w:r>
    </w:p>
    <w:p>
      <w:pPr>
        <w:spacing w:before="200" w:after="60"/>
        <w:ind w:left="360" w:hanging="360"/>
      </w:pPr>
      <w:r>
        <w:rPr>
          <w:rFonts w:ascii="Nunito" w:hAnsi="Nunito"/>
          <w:b/>
          <w:color w:val="175F63"/>
          <w:sz w:val="22"/>
        </w:rPr>
        <w:t xml:space="preserve">4.   </w:t>
      </w:r>
      <w:r>
        <w:rPr>
          <w:rFonts w:ascii="Open Sans" w:hAnsi="Open Sans"/>
          <w:b w:val="0"/>
          <w:i w:val="0"/>
          <w:color w:val="101319"/>
          <w:sz w:val="22"/>
        </w:rPr>
        <w:t>Before a session starts — let's say five minutes before a child arrives — what do you do?</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Is there anything you refer to? A sheet, a file, something on your phone?</w:t>
      </w:r>
    </w:p>
    <w:p>
      <w:pPr>
        <w:spacing w:before="200" w:after="60"/>
        <w:ind w:left="360" w:hanging="360"/>
      </w:pPr>
      <w:r>
        <w:rPr>
          <w:rFonts w:ascii="Nunito" w:hAnsi="Nunito"/>
          <w:b/>
          <w:color w:val="175F63"/>
          <w:sz w:val="22"/>
        </w:rPr>
        <w:t xml:space="preserve">5.   </w:t>
      </w:r>
      <w:r>
        <w:rPr>
          <w:rFonts w:ascii="Open Sans" w:hAnsi="Open Sans"/>
          <w:b w:val="0"/>
          <w:i w:val="0"/>
          <w:color w:val="101319"/>
          <w:sz w:val="22"/>
        </w:rPr>
        <w:t>How do you know what you're supposed to work on with a specific child in a given session?</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Did someone tell you? Did you read it somewhere? Where is that information kept?</w:t>
      </w:r>
    </w:p>
    <w:p>
      <w:pPr>
        <w:spacing w:before="200" w:after="60"/>
        <w:ind w:left="360" w:hanging="360"/>
      </w:pPr>
      <w:r>
        <w:rPr>
          <w:rFonts w:ascii="Nunito" w:hAnsi="Nunito"/>
          <w:b/>
          <w:color w:val="175F63"/>
          <w:sz w:val="22"/>
        </w:rPr>
        <w:t xml:space="preserve">6.   </w:t>
      </w:r>
      <w:r>
        <w:rPr>
          <w:rFonts w:ascii="Open Sans" w:hAnsi="Open Sans"/>
          <w:b w:val="0"/>
          <w:i w:val="0"/>
          <w:color w:val="101319"/>
          <w:sz w:val="22"/>
        </w:rPr>
        <w:t>When a supervisor or senior therapist updates a child's program — adds a new target, changes a prompt level — how does that change reach you?</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Is it written down? Is it a conversation? When does it happen — before the session, after, on WhatsApp?</w:t>
      </w:r>
    </w:p>
    <w:p>
      <w:pPr>
        <w:spacing w:before="200" w:after="60"/>
        <w:ind w:left="360" w:hanging="360"/>
      </w:pPr>
      <w:r>
        <w:rPr>
          <w:rFonts w:ascii="Nunito" w:hAnsi="Nunito"/>
          <w:b/>
          <w:color w:val="175F63"/>
          <w:sz w:val="22"/>
        </w:rPr>
        <w:t xml:space="preserve">7.   </w:t>
      </w:r>
      <w:r>
        <w:rPr>
          <w:rFonts w:ascii="Open Sans" w:hAnsi="Open Sans"/>
          <w:b w:val="0"/>
          <w:i w:val="0"/>
          <w:color w:val="101319"/>
          <w:sz w:val="22"/>
        </w:rPr>
        <w:t>Has there ever been a situation where you were in a session and you weren't sure exactly what you were supposed to be doing — or you realised you'd been doing something the wrong way for a few sessions? What happened?</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they describe discovering errors days after the fact; whether they have any written reference in the session room or whether the program lives entirely in their head.</w:t>
      </w:r>
    </w:p>
    <w:p>
      <w:pPr>
        <w:spacing w:before="320" w:after="80"/>
      </w:pPr>
      <w:r>
        <w:rPr>
          <w:rFonts w:ascii="Nunito" w:hAnsi="Nunito"/>
          <w:b/>
          <w:color w:val="10494C"/>
          <w:sz w:val="32"/>
        </w:rPr>
        <w:t>Section 2 — In-Session Data Collection (12–15 minutes)</w:t>
      </w:r>
    </w:p>
    <w:p>
      <w:pPr>
        <w:spacing w:before="40" w:after="40"/>
        <w:ind w:left="680"/>
      </w:pPr>
      <w:r>
        <w:rPr>
          <w:rFonts w:ascii="Open Sans" w:hAnsi="Open Sans"/>
          <w:b w:val="0"/>
          <w:i/>
          <w:color w:val="646871"/>
          <w:sz w:val="20"/>
        </w:rPr>
        <w:t>Goal: Understand in precise detail what happens during a live session — what data is collected, how, and what makes it difficult. This is the most important section of the interview. Tests H-01, H-03, H-14.</w:t>
      </w:r>
    </w:p>
    <w:p>
      <w:pPr>
        <w:spacing w:before="40" w:after="40"/>
        <w:ind w:left="680"/>
      </w:pPr>
      <w:r>
        <w:rPr>
          <w:rFonts w:ascii="Open Sans" w:hAnsi="Open Sans"/>
          <w:b w:val="0"/>
          <w:i/>
          <w:color w:val="646871"/>
          <w:sz w:val="20"/>
        </w:rPr>
        <w:t>Research question: Is paper the actual method used? What are the real physical constraints? What gets skipped or compromised under pressure?</w:t>
      </w:r>
    </w:p>
    <w:p>
      <w:pPr>
        <w:spacing w:before="200" w:after="60"/>
        <w:ind w:left="360" w:hanging="360"/>
      </w:pPr>
      <w:r>
        <w:rPr>
          <w:rFonts w:ascii="Nunito" w:hAnsi="Nunito"/>
          <w:b/>
          <w:color w:val="175F63"/>
          <w:sz w:val="22"/>
        </w:rPr>
        <w:t xml:space="preserve">8.   </w:t>
      </w:r>
      <w:r>
        <w:rPr>
          <w:rFonts w:ascii="Open Sans" w:hAnsi="Open Sans"/>
          <w:b w:val="0"/>
          <w:i w:val="0"/>
          <w:color w:val="101319"/>
          <w:sz w:val="22"/>
        </w:rPr>
        <w:t>During a session, what do you actually write down or record while you're working with the child?</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does the sheet look like? What are you marking for each trial?</w:t>
      </w:r>
    </w:p>
    <w:p>
      <w:pPr>
        <w:spacing w:before="200" w:after="60"/>
        <w:ind w:left="360" w:hanging="360"/>
      </w:pPr>
      <w:r>
        <w:rPr>
          <w:rFonts w:ascii="Nunito" w:hAnsi="Nunito"/>
          <w:b/>
          <w:color w:val="175F63"/>
          <w:sz w:val="22"/>
        </w:rPr>
        <w:t xml:space="preserve">9.   </w:t>
      </w:r>
      <w:r>
        <w:rPr>
          <w:rFonts w:ascii="Open Sans" w:hAnsi="Open Sans"/>
          <w:b w:val="0"/>
          <w:i w:val="0"/>
          <w:color w:val="101319"/>
          <w:sz w:val="22"/>
        </w:rPr>
        <w:t>Can you show me — or draw / describe — what a data sheet looks like? What's on it?</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Is it printed in advance? Do you fill it in yourself before the session? What happens if you don't have a sheet ready?</w:t>
      </w:r>
    </w:p>
    <w:p>
      <w:pPr>
        <w:spacing w:before="200" w:after="60"/>
        <w:ind w:left="360" w:hanging="360"/>
      </w:pPr>
      <w:r>
        <w:rPr>
          <w:rFonts w:ascii="Nunito" w:hAnsi="Nunito"/>
          <w:b/>
          <w:color w:val="175F63"/>
          <w:sz w:val="22"/>
        </w:rPr>
        <w:t xml:space="preserve">10.   </w:t>
      </w:r>
      <w:r>
        <w:rPr>
          <w:rFonts w:ascii="Open Sans" w:hAnsi="Open Sans"/>
          <w:b w:val="0"/>
          <w:i w:val="0"/>
          <w:color w:val="101319"/>
          <w:sz w:val="22"/>
        </w:rPr>
        <w:t>Walk me through the last session you ran. What were you working on with the child, and how did you record it?</w:t>
      </w:r>
    </w:p>
    <w:p>
      <w:pPr>
        <w:spacing w:before="40" w:after="40"/>
        <w:ind w:left="680"/>
      </w:pPr>
      <w:r>
        <w:rPr>
          <w:rFonts w:ascii="Open Sans" w:hAnsi="Open Sans"/>
          <w:b w:val="0"/>
          <w:i/>
          <w:color w:val="646871"/>
          <w:sz w:val="20"/>
        </w:rPr>
        <w:t>This is the most important question in the interview. Let the participant narrate in detail. Do not interrupt. Use silence to let them continue.</w:t>
      </w:r>
    </w:p>
    <w:p>
      <w:pPr>
        <w:spacing w:before="40" w:after="40"/>
        <w:ind w:left="680"/>
      </w:pPr>
      <w:r>
        <w:rPr>
          <w:rFonts w:ascii="Open Sans" w:hAnsi="Open Sans"/>
          <w:b w:val="0"/>
          <w:i/>
          <w:color w:val="646871"/>
          <w:sz w:val="20"/>
        </w:rPr>
        <w:t>Probe after they finish:</w:t>
      </w:r>
      <w:r>
        <w:rPr>
          <w:rFonts w:ascii="Open Sans" w:hAnsi="Open Sans"/>
          <w:b w:val="0"/>
          <w:i/>
          <w:color w:val="646871"/>
          <w:sz w:val="20"/>
        </w:rPr>
        <w:t xml:space="preserve"> Was that a typical session, or was something different about it?</w:t>
      </w:r>
    </w:p>
    <w:p>
      <w:pPr>
        <w:spacing w:before="200" w:after="60"/>
        <w:ind w:left="360" w:hanging="360"/>
      </w:pPr>
      <w:r>
        <w:rPr>
          <w:rFonts w:ascii="Nunito" w:hAnsi="Nunito"/>
          <w:b/>
          <w:color w:val="175F63"/>
          <w:sz w:val="22"/>
        </w:rPr>
        <w:t xml:space="preserve">11.   </w:t>
      </w:r>
      <w:r>
        <w:rPr>
          <w:rFonts w:ascii="Open Sans" w:hAnsi="Open Sans"/>
          <w:b w:val="0"/>
          <w:i w:val="0"/>
          <w:color w:val="101319"/>
          <w:sz w:val="22"/>
        </w:rPr>
        <w:t>What does it feel like physically to record data while you're running a session?</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are you doing with your hands? Does the child ever make it hard to write at the same time?</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one-handed constraint, pen drops, data sheet on floor/table/clipboard, child grabbing materials, therapist breaking eye contact. Note specific physical descriptions verbatim.</w:t>
      </w:r>
    </w:p>
    <w:p>
      <w:pPr>
        <w:spacing w:before="200" w:after="60"/>
        <w:ind w:left="360" w:hanging="360"/>
      </w:pPr>
      <w:r>
        <w:rPr>
          <w:rFonts w:ascii="Nunito" w:hAnsi="Nunito"/>
          <w:b/>
          <w:color w:val="175F63"/>
          <w:sz w:val="22"/>
        </w:rPr>
        <w:t xml:space="preserve">12.   </w:t>
      </w:r>
      <w:r>
        <w:rPr>
          <w:rFonts w:ascii="Open Sans" w:hAnsi="Open Sans"/>
          <w:b w:val="0"/>
          <w:i w:val="0"/>
          <w:color w:val="101319"/>
          <w:sz w:val="22"/>
        </w:rPr>
        <w:t>Are there moments in a session where you don't write something down, even though you meant to? What causes that?</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Does it happen because the child is dysregulated? Because you're rushed? Because the format is hard to fill in quickly?</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data gaps are common and normalized, or rare. Do not suggest either.</w:t>
      </w:r>
    </w:p>
    <w:p>
      <w:pPr>
        <w:spacing w:before="200" w:after="60"/>
        <w:ind w:left="360" w:hanging="360"/>
      </w:pPr>
      <w:r>
        <w:rPr>
          <w:rFonts w:ascii="Nunito" w:hAnsi="Nunito"/>
          <w:b/>
          <w:color w:val="175F63"/>
          <w:sz w:val="22"/>
        </w:rPr>
        <w:t xml:space="preserve">13.   </w:t>
      </w:r>
      <w:r>
        <w:rPr>
          <w:rFonts w:ascii="Open Sans" w:hAnsi="Open Sans"/>
          <w:b w:val="0"/>
          <w:i w:val="0"/>
          <w:color w:val="101319"/>
          <w:sz w:val="22"/>
        </w:rPr>
        <w:t>What do you do when a child has a behavioral episode during a session — something like a tantrum, self-injury, or aggression? How do you record that?</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Do you write it down during the session or after? What do you note — just that it happened, or what triggered it?</w:t>
      </w:r>
    </w:p>
    <w:p>
      <w:pPr>
        <w:spacing w:before="200" w:after="60"/>
        <w:ind w:left="360" w:hanging="360"/>
      </w:pPr>
      <w:r>
        <w:rPr>
          <w:rFonts w:ascii="Nunito" w:hAnsi="Nunito"/>
          <w:b/>
          <w:color w:val="175F63"/>
          <w:sz w:val="22"/>
        </w:rPr>
        <w:t xml:space="preserve">14.   </w:t>
      </w:r>
      <w:r>
        <w:rPr>
          <w:rFonts w:ascii="Open Sans" w:hAnsi="Open Sans"/>
          <w:b w:val="0"/>
          <w:i w:val="0"/>
          <w:color w:val="101319"/>
          <w:sz w:val="22"/>
        </w:rPr>
        <w:t>At the end of a session, what does your data sheet look like? How complete is it, honestly?</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Are there gaps? Things you meant to note that you didn't? Is that normal?</w:t>
      </w:r>
    </w:p>
    <w:p>
      <w:pPr>
        <w:spacing w:before="200" w:after="60"/>
        <w:ind w:left="360" w:hanging="360"/>
      </w:pPr>
      <w:r>
        <w:rPr>
          <w:rFonts w:ascii="Nunito" w:hAnsi="Nunito"/>
          <w:b/>
          <w:color w:val="175F63"/>
          <w:sz w:val="22"/>
        </w:rPr>
        <w:t xml:space="preserve">15.   </w:t>
      </w:r>
      <w:r>
        <w:rPr>
          <w:rFonts w:ascii="Open Sans" w:hAnsi="Open Sans"/>
          <w:b w:val="0"/>
          <w:i w:val="0"/>
          <w:color w:val="101319"/>
          <w:sz w:val="22"/>
        </w:rPr>
        <w:t>After the session ends, what happens to that data sheet?</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Does it go to your supervisor? Into a file? Does anyone ever take a photo of it? What do you do if the supervisor isn't there?</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WhatsApp photo is described. If so, probe: "Is that something you do regularly? Who gets that photo?"</w:t>
      </w:r>
    </w:p>
    <w:p>
      <w:pPr>
        <w:spacing w:before="320" w:after="80"/>
      </w:pPr>
      <w:r>
        <w:rPr>
          <w:rFonts w:ascii="Nunito" w:hAnsi="Nunito"/>
          <w:b/>
          <w:color w:val="10494C"/>
          <w:sz w:val="32"/>
        </w:rPr>
        <w:t>Section 3 — Post-Session Documentation (8–10 minutes)</w:t>
      </w:r>
    </w:p>
    <w:p>
      <w:pPr>
        <w:spacing w:before="40" w:after="40"/>
        <w:ind w:left="680"/>
      </w:pPr>
      <w:r>
        <w:rPr>
          <w:rFonts w:ascii="Open Sans" w:hAnsi="Open Sans"/>
          <w:b w:val="0"/>
          <w:i/>
          <w:color w:val="646871"/>
          <w:sz w:val="20"/>
        </w:rPr>
        <w:t>Goal: Understand what written documentation exists beyond the data sheet and when it is created. Tests H-07 (partial), H-17 (partial).</w:t>
      </w:r>
    </w:p>
    <w:p>
      <w:pPr>
        <w:spacing w:before="40" w:after="40"/>
        <w:ind w:left="680"/>
      </w:pPr>
      <w:r>
        <w:rPr>
          <w:rFonts w:ascii="Open Sans" w:hAnsi="Open Sans"/>
          <w:b w:val="0"/>
          <w:i/>
          <w:color w:val="646871"/>
          <w:sz w:val="20"/>
        </w:rPr>
        <w:t>Research question: Is there a session note? When is it written? How much time does post-session documentation take, and is it done during work hours?</w:t>
      </w:r>
    </w:p>
    <w:p>
      <w:pPr>
        <w:spacing w:before="200" w:after="60"/>
        <w:ind w:left="360" w:hanging="360"/>
      </w:pPr>
      <w:r>
        <w:rPr>
          <w:rFonts w:ascii="Nunito" w:hAnsi="Nunito"/>
          <w:b/>
          <w:color w:val="175F63"/>
          <w:sz w:val="22"/>
        </w:rPr>
        <w:t xml:space="preserve">16.   </w:t>
      </w:r>
      <w:r>
        <w:rPr>
          <w:rFonts w:ascii="Open Sans" w:hAnsi="Open Sans"/>
          <w:b w:val="0"/>
          <w:i w:val="0"/>
          <w:color w:val="101319"/>
          <w:sz w:val="22"/>
        </w:rPr>
        <w:t>After a session ends, is there anything you write up — a session note, a summary of what happened?</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does it say? How long does it take? When do you write it — immediately, or later?</w:t>
      </w:r>
    </w:p>
    <w:p>
      <w:pPr>
        <w:spacing w:before="200" w:after="60"/>
        <w:ind w:left="360" w:hanging="360"/>
      </w:pPr>
      <w:r>
        <w:rPr>
          <w:rFonts w:ascii="Nunito" w:hAnsi="Nunito"/>
          <w:b/>
          <w:color w:val="175F63"/>
          <w:sz w:val="22"/>
        </w:rPr>
        <w:t xml:space="preserve">17.   </w:t>
      </w:r>
      <w:r>
        <w:rPr>
          <w:rFonts w:ascii="Open Sans" w:hAnsi="Open Sans"/>
          <w:b w:val="0"/>
          <w:i w:val="0"/>
          <w:color w:val="101319"/>
          <w:sz w:val="22"/>
        </w:rPr>
        <w:t>Is there anything you're supposed to document that you often end up doing later than you should — or sometimes skip?</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makes it hard to keep up with?</w:t>
      </w:r>
    </w:p>
    <w:p>
      <w:pPr>
        <w:spacing w:before="200" w:after="60"/>
        <w:ind w:left="360" w:hanging="360"/>
      </w:pPr>
      <w:r>
        <w:rPr>
          <w:rFonts w:ascii="Nunito" w:hAnsi="Nunito"/>
          <w:b/>
          <w:color w:val="175F63"/>
          <w:sz w:val="22"/>
        </w:rPr>
        <w:t xml:space="preserve">18.   </w:t>
      </w:r>
      <w:r>
        <w:rPr>
          <w:rFonts w:ascii="Open Sans" w:hAnsi="Open Sans"/>
          <w:b w:val="0"/>
          <w:i w:val="0"/>
          <w:color w:val="101319"/>
          <w:sz w:val="22"/>
        </w:rPr>
        <w:t>On a typical day, roughly how long after your last session do you leave the center?</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Is that time spent with children, or doing paperwork?</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documentation extends beyond clinical hours; whether they describe staying late or taking work home. Note verbatim.</w:t>
      </w:r>
    </w:p>
    <w:p>
      <w:pPr>
        <w:spacing w:before="200" w:after="60"/>
        <w:ind w:left="360" w:hanging="360"/>
      </w:pPr>
      <w:r>
        <w:rPr>
          <w:rFonts w:ascii="Nunito" w:hAnsi="Nunito"/>
          <w:b/>
          <w:color w:val="175F63"/>
          <w:sz w:val="22"/>
        </w:rPr>
        <w:t xml:space="preserve">19.   </w:t>
      </w:r>
      <w:r>
        <w:rPr>
          <w:rFonts w:ascii="Open Sans" w:hAnsi="Open Sans"/>
          <w:b w:val="0"/>
          <w:i w:val="0"/>
          <w:color w:val="101319"/>
          <w:sz w:val="22"/>
        </w:rPr>
        <w:t>Has your supervisor ever asked you about documentation that wasn't there, or wasn't clear enough? What did they say?</w:t>
      </w:r>
    </w:p>
    <w:p>
      <w:pPr>
        <w:spacing w:before="320" w:after="80"/>
      </w:pPr>
      <w:r>
        <w:rPr>
          <w:rFonts w:ascii="Nunito" w:hAnsi="Nunito"/>
          <w:b/>
          <w:color w:val="10494C"/>
          <w:sz w:val="32"/>
        </w:rPr>
        <w:t>Section 4 — Supervisor Communication &amp; Program Confidence (5–7 minutes)</w:t>
      </w:r>
    </w:p>
    <w:p>
      <w:pPr>
        <w:spacing w:before="40" w:after="40"/>
        <w:ind w:left="680"/>
      </w:pPr>
      <w:r>
        <w:rPr>
          <w:rFonts w:ascii="Open Sans" w:hAnsi="Open Sans"/>
          <w:b w:val="0"/>
          <w:i/>
          <w:color w:val="646871"/>
          <w:sz w:val="20"/>
        </w:rPr>
        <w:t>Goal: Understand the quality of the feedback loop between therapist and supervisor. Tests H-05, H-08.</w:t>
      </w:r>
    </w:p>
    <w:p>
      <w:pPr>
        <w:spacing w:before="40" w:after="40"/>
        <w:ind w:left="680"/>
      </w:pPr>
      <w:r>
        <w:rPr>
          <w:rFonts w:ascii="Open Sans" w:hAnsi="Open Sans"/>
          <w:b w:val="0"/>
          <w:i/>
          <w:color w:val="646871"/>
          <w:sz w:val="20"/>
        </w:rPr>
        <w:t>Research question: Does the therapist feel confident they understand the current program? How long does it take for supervisor feedback to reach them after a session?</w:t>
      </w:r>
    </w:p>
    <w:p>
      <w:pPr>
        <w:spacing w:before="200" w:after="60"/>
        <w:ind w:left="360" w:hanging="360"/>
      </w:pPr>
      <w:r>
        <w:rPr>
          <w:rFonts w:ascii="Nunito" w:hAnsi="Nunito"/>
          <w:b/>
          <w:color w:val="175F63"/>
          <w:sz w:val="22"/>
        </w:rPr>
        <w:t xml:space="preserve">20.   </w:t>
      </w:r>
      <w:r>
        <w:rPr>
          <w:rFonts w:ascii="Open Sans" w:hAnsi="Open Sans"/>
          <w:b w:val="0"/>
          <w:i w:val="0"/>
          <w:color w:val="101319"/>
          <w:sz w:val="22"/>
        </w:rPr>
        <w:t>After your supervisor reviews a child's data, how do you find out what they thought — or what changes they want to make?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How quickly does that usually happen after the sessions were run?</w:t>
      </w:r>
    </w:p>
    <w:p>
      <w:pPr>
        <w:spacing w:before="200" w:after="60"/>
        <w:ind w:left="360" w:hanging="360"/>
      </w:pPr>
      <w:r>
        <w:rPr>
          <w:rFonts w:ascii="Nunito" w:hAnsi="Nunito"/>
          <w:b/>
          <w:color w:val="175F63"/>
          <w:sz w:val="22"/>
        </w:rPr>
        <w:t xml:space="preserve">21.   </w:t>
      </w:r>
      <w:r>
        <w:rPr>
          <w:rFonts w:ascii="Open Sans" w:hAnsi="Open Sans"/>
          <w:b w:val="0"/>
          <w:i w:val="0"/>
          <w:color w:val="101319"/>
          <w:sz w:val="22"/>
        </w:rPr>
        <w:t>Have you ever continued running a target that had already been mastered — or run it at the wrong prompt level — because you didn't know it had been updated? How did you find out?</w:t>
      </w:r>
    </w:p>
    <w:p>
      <w:pPr>
        <w:spacing w:before="200" w:after="60"/>
        <w:ind w:left="360" w:hanging="360"/>
      </w:pPr>
      <w:r>
        <w:rPr>
          <w:rFonts w:ascii="Nunito" w:hAnsi="Nunito"/>
          <w:b/>
          <w:color w:val="175F63"/>
          <w:sz w:val="22"/>
        </w:rPr>
        <w:t xml:space="preserve">22.   </w:t>
      </w:r>
      <w:r>
        <w:rPr>
          <w:rFonts w:ascii="Open Sans" w:hAnsi="Open Sans"/>
          <w:b w:val="0"/>
          <w:i w:val="0"/>
          <w:color w:val="101319"/>
          <w:sz w:val="22"/>
        </w:rPr>
        <w:t>If you had a question right now about a specific child's program — what they should be working on this week, or what prompt level to use — how would you find the answer?</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Would you message your supervisor on WhatsApp? Look at a document? Ask a colleague?</w:t>
      </w:r>
    </w:p>
    <w:p>
      <w:pPr>
        <w:spacing w:before="320" w:after="80"/>
      </w:pPr>
      <w:r>
        <w:rPr>
          <w:rFonts w:ascii="Nunito" w:hAnsi="Nunito"/>
          <w:b/>
          <w:color w:val="10494C"/>
          <w:sz w:val="32"/>
        </w:rPr>
        <w:t>Section 5 — Tools, Devices &amp; Connectivity (7–8 minutes)</w:t>
      </w:r>
    </w:p>
    <w:p>
      <w:pPr>
        <w:spacing w:before="40" w:after="40"/>
        <w:ind w:left="680"/>
      </w:pPr>
      <w:r>
        <w:rPr>
          <w:rFonts w:ascii="Open Sans" w:hAnsi="Open Sans"/>
          <w:b w:val="0"/>
          <w:i/>
          <w:color w:val="646871"/>
          <w:sz w:val="20"/>
        </w:rPr>
        <w:t>Goal: Understand the device landscape, tech comfort, connectivity experience, and language preferences — without leading the participant toward any conclusion. Tests H-02, H-03, H-11, H-16.</w:t>
      </w:r>
    </w:p>
    <w:p>
      <w:pPr>
        <w:spacing w:before="40" w:after="40"/>
        <w:ind w:left="680"/>
      </w:pPr>
      <w:r>
        <w:rPr>
          <w:rFonts w:ascii="Open Sans" w:hAnsi="Open Sans"/>
          <w:b w:val="0"/>
          <w:i/>
          <w:color w:val="646871"/>
          <w:sz w:val="20"/>
        </w:rPr>
        <w:t>Research question: What phone do they use? What apps do they use for work? Have they ever used clinical software? What language do they prefer for any work-related tool?</w:t>
      </w:r>
    </w:p>
    <w:p>
      <w:pPr>
        <w:spacing w:before="200" w:after="60"/>
        <w:ind w:left="360" w:hanging="360"/>
      </w:pPr>
      <w:r>
        <w:rPr>
          <w:rFonts w:ascii="Nunito" w:hAnsi="Nunito"/>
          <w:b/>
          <w:color w:val="175F63"/>
          <w:sz w:val="22"/>
        </w:rPr>
        <w:t xml:space="preserve">23.   </w:t>
      </w:r>
      <w:r>
        <w:rPr>
          <w:rFonts w:ascii="Open Sans" w:hAnsi="Open Sans"/>
          <w:b w:val="0"/>
          <w:i w:val="0"/>
          <w:color w:val="101319"/>
          <w:sz w:val="22"/>
        </w:rPr>
        <w:t>What phone do you use for work? Is it your personal phone, or does the center provide one?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do you mainly use it for during the workday?</w:t>
      </w:r>
    </w:p>
    <w:p>
      <w:pPr>
        <w:spacing w:before="200" w:after="60"/>
        <w:ind w:left="360" w:hanging="360"/>
      </w:pPr>
      <w:r>
        <w:rPr>
          <w:rFonts w:ascii="Nunito" w:hAnsi="Nunito"/>
          <w:b/>
          <w:color w:val="175F63"/>
          <w:sz w:val="22"/>
        </w:rPr>
        <w:t xml:space="preserve">24.   </w:t>
      </w:r>
      <w:r>
        <w:rPr>
          <w:rFonts w:ascii="Open Sans" w:hAnsi="Open Sans"/>
          <w:b w:val="0"/>
          <w:i w:val="0"/>
          <w:color w:val="101319"/>
          <w:sz w:val="22"/>
        </w:rPr>
        <w:t>Are there any apps — other than WhatsApp — that you use for work at the center?</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Anything for scheduling, notes, files, progress tracking? Have you ever used any software specifically for therapy documentation?</w:t>
      </w:r>
    </w:p>
    <w:p>
      <w:pPr>
        <w:spacing w:before="40" w:after="40"/>
        <w:ind w:left="680"/>
      </w:pPr>
      <w:r>
        <w:rPr>
          <w:rFonts w:ascii="Open Sans" w:hAnsi="Open Sans"/>
          <w:b w:val="0"/>
          <w:i/>
          <w:color w:val="646871"/>
          <w:sz w:val="20"/>
        </w:rPr>
        <w:t>If they mention any tool, probe:</w:t>
      </w:r>
      <w:r>
        <w:rPr>
          <w:rFonts w:ascii="Open Sans" w:hAnsi="Open Sans"/>
          <w:b w:val="0"/>
          <w:i/>
          <w:color w:val="646871"/>
          <w:sz w:val="20"/>
        </w:rPr>
        <w:t xml:space="preserve"> What do you use it for? Do you still use it? What made you start or stop?</w:t>
      </w:r>
    </w:p>
    <w:p>
      <w:pPr>
        <w:spacing w:before="200" w:after="60"/>
        <w:ind w:left="360" w:hanging="360"/>
      </w:pPr>
      <w:r>
        <w:rPr>
          <w:rFonts w:ascii="Nunito" w:hAnsi="Nunito"/>
          <w:b/>
          <w:color w:val="175F63"/>
          <w:sz w:val="22"/>
        </w:rPr>
        <w:t xml:space="preserve">25.   </w:t>
      </w:r>
      <w:r>
        <w:rPr>
          <w:rFonts w:ascii="Open Sans" w:hAnsi="Open Sans"/>
          <w:b w:val="0"/>
          <w:i w:val="0"/>
          <w:color w:val="101319"/>
          <w:sz w:val="22"/>
        </w:rPr>
        <w:t>The room where you run most of your sessions — how is the mobile signal in there?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Have you ever had a moment where you needed to look something up on your phone and the data wasn't working?</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connectivity is a known problem or never comes up. Do not frame this as a problem yourself.</w:t>
      </w:r>
    </w:p>
    <w:p>
      <w:pPr>
        <w:spacing w:before="200" w:after="60"/>
        <w:ind w:left="360" w:hanging="360"/>
      </w:pPr>
      <w:r>
        <w:rPr>
          <w:rFonts w:ascii="Nunito" w:hAnsi="Nunito"/>
          <w:b/>
          <w:color w:val="175F63"/>
          <w:sz w:val="22"/>
        </w:rPr>
        <w:t xml:space="preserve">26.   </w:t>
      </w:r>
      <w:r>
        <w:rPr>
          <w:rFonts w:ascii="Open Sans" w:hAnsi="Open Sans"/>
          <w:b w:val="0"/>
          <w:i w:val="0"/>
          <w:color w:val="101319"/>
          <w:sz w:val="22"/>
        </w:rPr>
        <w:t>At your center, does the clinical work — forms, notes, any instructions from your supervisor — happen in English, or in another language?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Is that comfortable for you? If you were using an app for your work, would you prefer it to be in English, or in Hindi or your regional language?</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any hesitation or self-editing. Note verbatim. Do not assume English is fine.</w:t>
      </w:r>
    </w:p>
    <w:p>
      <w:pPr>
        <w:spacing w:before="200" w:after="60"/>
        <w:ind w:left="360" w:hanging="360"/>
      </w:pPr>
      <w:r>
        <w:rPr>
          <w:rFonts w:ascii="Nunito" w:hAnsi="Nunito"/>
          <w:b/>
          <w:color w:val="175F63"/>
          <w:sz w:val="22"/>
        </w:rPr>
        <w:t xml:space="preserve">27.   </w:t>
      </w:r>
      <w:r>
        <w:rPr>
          <w:rFonts w:ascii="Open Sans" w:hAnsi="Open Sans"/>
          <w:b w:val="0"/>
          <w:i w:val="0"/>
          <w:color w:val="101319"/>
          <w:sz w:val="22"/>
        </w:rPr>
        <w:t>Has anyone at your center ever introduced a new tool or app that you were asked to start using? What was that experience like?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Did you find it easy to pick up? What made it hard or easy? Are you still using it?</w:t>
      </w:r>
    </w:p>
    <w:p>
      <w:pPr>
        <w:spacing w:before="40" w:after="40"/>
        <w:ind w:left="680"/>
      </w:pPr>
      <w:r>
        <w:rPr>
          <w:rFonts w:ascii="Open Sans" w:hAnsi="Open Sans"/>
          <w:b w:val="0"/>
          <w:i/>
          <w:color w:val="646871"/>
          <w:sz w:val="20"/>
        </w:rPr>
        <w:t>Listen for:</w:t>
      </w:r>
      <w:r>
        <w:rPr>
          <w:rFonts w:ascii="Open Sans" w:hAnsi="Open Sans"/>
          <w:b w:val="0"/>
          <w:i/>
          <w:color w:val="646871"/>
          <w:sz w:val="20"/>
        </w:rPr>
        <w:t xml:space="preserve"> whether prior digital tool adoption has been positive or negative; what specific barriers they describe.</w:t>
      </w:r>
    </w:p>
    <w:p>
      <w:pPr>
        <w:spacing w:before="320" w:after="80"/>
      </w:pPr>
      <w:r>
        <w:rPr>
          <w:rFonts w:ascii="Nunito" w:hAnsi="Nunito"/>
          <w:b/>
          <w:color w:val="10494C"/>
          <w:sz w:val="32"/>
        </w:rPr>
        <w:t>Section 6 — Wrap-Up (5 minutes)</w:t>
      </w:r>
    </w:p>
    <w:p>
      <w:pPr>
        <w:spacing w:before="40" w:after="40"/>
        <w:ind w:left="680"/>
      </w:pPr>
      <w:r>
        <w:rPr>
          <w:rFonts w:ascii="Open Sans" w:hAnsi="Open Sans"/>
          <w:b w:val="0"/>
          <w:i/>
          <w:color w:val="646871"/>
          <w:sz w:val="20"/>
        </w:rPr>
        <w:t>Goal: Surface anything not yet covered. Give the participant space to say what matters most to them.</w:t>
      </w:r>
    </w:p>
    <w:p>
      <w:pPr>
        <w:spacing w:before="200" w:after="60"/>
        <w:ind w:left="360" w:hanging="360"/>
      </w:pPr>
      <w:r>
        <w:rPr>
          <w:rFonts w:ascii="Nunito" w:hAnsi="Nunito"/>
          <w:b/>
          <w:color w:val="175F63"/>
          <w:sz w:val="22"/>
        </w:rPr>
        <w:t xml:space="preserve">28.   </w:t>
      </w:r>
      <w:r>
        <w:rPr>
          <w:rFonts w:ascii="Open Sans" w:hAnsi="Open Sans"/>
          <w:b w:val="0"/>
          <w:i w:val="0"/>
          <w:color w:val="101319"/>
          <w:sz w:val="22"/>
        </w:rPr>
        <w:t>If there's one part of your job that takes up time or energy in a way that feels unnecessary or frustrating — what would it be?</w:t>
      </w:r>
    </w:p>
    <w:p>
      <w:pPr>
        <w:spacing w:before="40" w:after="40"/>
        <w:ind w:left="680"/>
      </w:pPr>
      <w:r>
        <w:rPr>
          <w:rFonts w:ascii="Open Sans" w:hAnsi="Open Sans"/>
          <w:b w:val="0"/>
          <w:i/>
          <w:color w:val="646871"/>
          <w:sz w:val="20"/>
        </w:rPr>
        <w:t>Probe:</w:t>
      </w:r>
      <w:r>
        <w:rPr>
          <w:rFonts w:ascii="Open Sans" w:hAnsi="Open Sans"/>
          <w:b w:val="0"/>
          <w:i/>
          <w:color w:val="646871"/>
          <w:sz w:val="20"/>
        </w:rPr>
        <w:t xml:space="preserve"> What would a better version of that look like?</w:t>
      </w:r>
    </w:p>
    <w:p>
      <w:pPr>
        <w:spacing w:before="200" w:after="60"/>
        <w:ind w:left="360" w:hanging="360"/>
      </w:pPr>
      <w:r>
        <w:rPr>
          <w:rFonts w:ascii="Nunito" w:hAnsi="Nunito"/>
          <w:b/>
          <w:color w:val="175F63"/>
          <w:sz w:val="22"/>
        </w:rPr>
        <w:t xml:space="preserve">29.   </w:t>
      </w:r>
      <w:r>
        <w:rPr>
          <w:rFonts w:ascii="Open Sans" w:hAnsi="Open Sans"/>
          <w:b w:val="0"/>
          <w:i w:val="0"/>
          <w:color w:val="101319"/>
          <w:sz w:val="22"/>
        </w:rPr>
        <w:t>Is there anything about what you actually do in sessions — or after them — that you think most people outside this field don't understand?</w:t>
      </w:r>
    </w:p>
    <w:p>
      <w:pPr>
        <w:spacing w:before="200" w:after="60"/>
        <w:ind w:left="360" w:hanging="360"/>
      </w:pPr>
      <w:r>
        <w:rPr>
          <w:rFonts w:ascii="Nunito" w:hAnsi="Nunito"/>
          <w:b/>
          <w:color w:val="175F63"/>
          <w:sz w:val="22"/>
        </w:rPr>
        <w:t xml:space="preserve">30.   </w:t>
      </w:r>
      <w:r>
        <w:rPr>
          <w:rFonts w:ascii="Open Sans" w:hAnsi="Open Sans"/>
          <w:b w:val="0"/>
          <w:i w:val="0"/>
          <w:color w:val="101319"/>
          <w:sz w:val="22"/>
        </w:rPr>
        <w:t>Is there anything I haven't asked about that you think is important for me to understand?</w:t>
      </w:r>
    </w:p>
    <w:p>
      <w:pPr>
        <w:spacing w:before="40" w:after="60"/>
      </w:pPr>
      <w:r>
        <w:rPr>
          <w:rFonts w:ascii="Nunito" w:hAnsi="Nunito"/>
          <w:b/>
          <w:color w:val="175F63"/>
          <w:sz w:val="22"/>
        </w:rPr>
        <w:t xml:space="preserve">Closing statement:  </w:t>
      </w:r>
    </w:p>
    <w:tbl>
      <w:tblPr>
        <w:tblW w:type="auto" w:w="0"/>
        <w:tblLook w:firstColumn="1" w:firstRow="1" w:lastColumn="0" w:lastRow="0" w:noHBand="0" w:noVBand="1" w:val="04A0"/>
      </w:tblPr>
      <w:tblGrid>
        <w:gridCol w:w="9360"/>
      </w:tblGrid>
      <w:tr>
        <w:tc>
          <w:tcPr>
            <w:tcW w:type="dxa" w:w="9360"/>
            <w:shd w:val="clear" w:color="auto" w:fill="EEF9F9"/>
            <w:tcBorders>
              <w:top w:val="none" w:sz="0" w:space="0" w:color="auto"/>
              <w:right w:val="none" w:sz="0" w:space="0" w:color="auto"/>
              <w:bottom w:val="none" w:sz="0" w:space="0" w:color="auto"/>
              <w:left w:val="single" w:sz="32" w:space="0" w:color="20A6AD"/>
            </w:tcBorders>
          </w:tcPr>
          <w:p>
            <w:pPr>
              <w:spacing w:before="80" w:after="80"/>
              <w:ind w:left="100"/>
            </w:pPr>
            <w:r>
              <w:rPr>
                <w:rFonts w:ascii="Open Sans" w:hAnsi="Open Sans"/>
                <w:b w:val="0"/>
                <w:i/>
                <w:color w:val="101319"/>
                <w:sz w:val="22"/>
              </w:rPr>
              <w:t>"This has been really valuable — thank you for walking me through your actual day. Everything you've shared is confidential. We may reach out again as this research continues, especially if we want your reaction to what we've been learning more broadly. Would that be okay?"</w:t>
            </w:r>
          </w:p>
        </w:tc>
      </w:tr>
    </w:tbl>
    <w:p>
      <w:pPr>
        <w:spacing w:before="0" w:after="120"/>
      </w:pPr>
    </w:p>
    <w:p>
      <w:pPr>
        <w:spacing w:before="320" w:after="80"/>
      </w:pPr>
      <w:r>
        <w:rPr>
          <w:rFonts w:ascii="Nunito" w:hAnsi="Nunito"/>
          <w:b/>
          <w:color w:val="10494C"/>
          <w:sz w:val="32"/>
        </w:rPr>
        <w:t>Post-Session Notes Template</w:t>
      </w:r>
    </w:p>
    <w:p>
      <w:pPr>
        <w:spacing w:before="0" w:after="80"/>
      </w:pPr>
      <w:r>
        <w:rPr>
          <w:rFonts w:ascii="Open Sans" w:hAnsi="Open Sans"/>
          <w:b w:val="0"/>
          <w:i w:val="0"/>
          <w:color w:val="101319"/>
          <w:sz w:val="22"/>
        </w:rPr>
        <w:t>Complete within 30 minutes of the session ending.</w:t>
      </w:r>
    </w:p>
    <w:p>
      <w:pPr>
        <w:spacing w:before="40" w:after="60"/>
      </w:pPr>
      <w:r>
        <w:rPr>
          <w:rFonts w:ascii="Nunito" w:hAnsi="Nunito"/>
          <w:b/>
          <w:color w:val="175F63"/>
          <w:sz w:val="22"/>
        </w:rPr>
        <w:t xml:space="preserve">Participant code:  </w:t>
      </w:r>
      <w:r>
        <w:rPr>
          <w:rFonts w:ascii="Open Sans" w:hAnsi="Open Sans"/>
          <w:b w:val="0"/>
          <w:i w:val="0"/>
          <w:color w:val="101319"/>
          <w:sz w:val="22"/>
        </w:rPr>
        <w:t>[e.g., TH-01]</w:t>
      </w:r>
    </w:p>
    <w:p>
      <w:pPr>
        <w:spacing w:before="40" w:after="60"/>
      </w:pPr>
      <w:r>
        <w:rPr>
          <w:rFonts w:ascii="Nunito" w:hAnsi="Nunito"/>
          <w:b/>
          <w:color w:val="175F63"/>
          <w:sz w:val="22"/>
        </w:rPr>
        <w:t xml:space="preserve">Date:  </w:t>
      </w:r>
    </w:p>
    <w:p>
      <w:pPr>
        <w:spacing w:before="40" w:after="60"/>
      </w:pPr>
      <w:r>
        <w:rPr>
          <w:rFonts w:ascii="Nunito" w:hAnsi="Nunito"/>
          <w:b/>
          <w:color w:val="175F63"/>
          <w:sz w:val="22"/>
        </w:rPr>
        <w:t xml:space="preserve">Center name / city:  </w:t>
      </w:r>
      <w:r>
        <w:rPr>
          <w:rFonts w:ascii="Open Sans" w:hAnsi="Open Sans"/>
          <w:b w:val="0"/>
          <w:i w:val="0"/>
          <w:color w:val="101319"/>
          <w:sz w:val="22"/>
        </w:rPr>
        <w:t>[do not include in shared synthesis without participant consent]</w:t>
      </w:r>
    </w:p>
    <w:p>
      <w:pPr>
        <w:spacing w:before="40" w:after="60"/>
      </w:pPr>
      <w:r>
        <w:rPr>
          <w:rFonts w:ascii="Nunito" w:hAnsi="Nunito"/>
          <w:b/>
          <w:color w:val="175F63"/>
          <w:sz w:val="22"/>
        </w:rPr>
        <w:t xml:space="preserve">Years of experience:  </w:t>
      </w:r>
    </w:p>
    <w:p>
      <w:pPr>
        <w:spacing w:before="40" w:after="60"/>
      </w:pPr>
      <w:r>
        <w:rPr>
          <w:rFonts w:ascii="Nunito" w:hAnsi="Nunito"/>
          <w:b/>
          <w:color w:val="175F63"/>
          <w:sz w:val="22"/>
        </w:rPr>
        <w:t xml:space="preserve">Caseload size (children per day):  </w:t>
      </w:r>
    </w:p>
    <w:p>
      <w:pPr>
        <w:spacing w:before="40" w:after="60"/>
      </w:pPr>
      <w:r>
        <w:rPr>
          <w:rFonts w:ascii="Nunito" w:hAnsi="Nunito"/>
          <w:b/>
          <w:color w:val="175F63"/>
          <w:sz w:val="22"/>
        </w:rPr>
        <w:t xml:space="preserve">Qualifications mentioned:  </w:t>
      </w:r>
    </w:p>
    <w:p>
      <w:pPr>
        <w:spacing w:before="40" w:after="60"/>
      </w:pPr>
      <w:r>
        <w:rPr>
          <w:rFonts w:ascii="Nunito" w:hAnsi="Nunito"/>
          <w:b/>
          <w:color w:val="175F63"/>
          <w:sz w:val="22"/>
        </w:rPr>
        <w:t xml:space="preserve">Session length:  </w:t>
      </w:r>
    </w:p>
    <w:p>
      <w:pPr>
        <w:spacing w:before="120" w:after="60"/>
      </w:pPr>
      <w:r>
        <w:rPr>
          <w:rFonts w:ascii="Nunito" w:hAnsi="Nunito"/>
          <w:b/>
          <w:color w:val="175F63"/>
          <w:sz w:val="22"/>
        </w:rPr>
        <w:t>Was it recorded?</w:t>
      </w:r>
    </w:p>
    <w:p>
      <w:pPr>
        <w:spacing w:before="200" w:after="60"/>
      </w:pPr>
      <w:r>
        <w:rPr>
          <w:rFonts w:ascii="Nunito" w:hAnsi="Nunito"/>
          <w:b/>
          <w:color w:val="20A6AD"/>
          <w:sz w:val="26"/>
        </w:rPr>
        <w:t>Top 3 verbatim quotes from this session</w:t>
      </w:r>
    </w:p>
    <w:p>
      <w:pPr>
        <w:spacing w:before="0" w:after="80"/>
      </w:pPr>
      <w:r>
        <w:rPr>
          <w:rFonts w:ascii="Open Sans" w:hAnsi="Open Sans"/>
          <w:b w:val="0"/>
          <w:i w:val="0"/>
          <w:color w:val="101319"/>
          <w:sz w:val="22"/>
        </w:rPr>
        <w:t>1.</w:t>
      </w:r>
    </w:p>
    <w:p>
      <w:pPr>
        <w:spacing w:before="0" w:after="80"/>
      </w:pPr>
      <w:r>
        <w:rPr>
          <w:rFonts w:ascii="Open Sans" w:hAnsi="Open Sans"/>
          <w:b w:val="0"/>
          <w:i w:val="0"/>
          <w:color w:val="101319"/>
          <w:sz w:val="22"/>
        </w:rPr>
        <w:t>2.</w:t>
      </w:r>
    </w:p>
    <w:p>
      <w:pPr>
        <w:spacing w:before="0" w:after="80"/>
      </w:pPr>
      <w:r>
        <w:rPr>
          <w:rFonts w:ascii="Open Sans" w:hAnsi="Open Sans"/>
          <w:b w:val="0"/>
          <w:i w:val="0"/>
          <w:color w:val="101319"/>
          <w:sz w:val="22"/>
        </w:rPr>
        <w:t>3.</w:t>
      </w:r>
    </w:p>
    <w:p>
      <w:pPr>
        <w:spacing w:before="200" w:after="60"/>
      </w:pPr>
      <w:r>
        <w:rPr>
          <w:rFonts w:ascii="Nunito" w:hAnsi="Nunito"/>
          <w:b/>
          <w:color w:val="20A6AD"/>
          <w:sz w:val="26"/>
        </w:rPr>
        <w:t>Physical / behavioral observations (what they described doing, not just saying)</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Data collection method described (paper sheet, notebook, phone, nothing):</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Physical constraints mentioned (one-handed, child dysregulated, time pressure):</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Post-session documentation described (session note, none, WhatsApp):</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WhatsApp use for clinical data: described / not mentioned / explicitly denied</w:t>
      </w:r>
    </w:p>
    <w:p>
      <w:pPr>
        <w:spacing w:before="20" w:after="60"/>
        <w:ind w:left="360" w:hanging="280"/>
      </w:pPr>
      <w:r>
        <w:rPr>
          <w:rFonts w:ascii="Open Sans" w:hAnsi="Open Sans"/>
          <w:color w:val="20A6AD"/>
          <w:sz w:val="22"/>
        </w:rPr>
        <w:t xml:space="preserve">●  </w:t>
      </w:r>
      <w:r>
        <w:rPr>
          <w:rFonts w:ascii="Open Sans" w:hAnsi="Open Sans"/>
          <w:b w:val="0"/>
          <w:i w:val="0"/>
          <w:color w:val="101319"/>
          <w:sz w:val="22"/>
        </w:rPr>
        <w:t>Device and connectivity: phone model or type mentioned / connectivity issue raised or not</w:t>
      </w:r>
    </w:p>
    <w:p>
      <w:pPr>
        <w:spacing w:before="200" w:after="60"/>
      </w:pPr>
      <w:r>
        <w:rPr>
          <w:rFonts w:ascii="Nunito" w:hAnsi="Nunito"/>
          <w:b/>
          <w:color w:val="20A6AD"/>
          <w:sz w:val="26"/>
        </w:rPr>
        <w:t>Hypotheses touched in this session</w:t>
      </w:r>
    </w:p>
    <w:tbl>
      <w:tblPr>
        <w:tblW w:type="auto" w:w="0"/>
        <w:tblLook w:firstColumn="1" w:firstRow="1" w:lastColumn="0" w:lastRow="0" w:noHBand="0" w:noVBand="1" w:val="04A0"/>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Pr>
      <w:tblGrid>
        <w:gridCol w:w="3120"/>
        <w:gridCol w:w="3120"/>
        <w:gridCol w:w="3120"/>
      </w:tblGrid>
      <w:tr>
        <w:tc>
          <w:tcPr>
            <w:tcW w:type="dxa" w:w="3120"/>
            <w:shd w:val="clear" w:color="auto" w:fill="175F63"/>
          </w:tcPr>
          <w:p>
            <w:pPr>
              <w:spacing w:before="80" w:after="80"/>
            </w:pPr>
            <w:r>
              <w:rPr>
                <w:rFonts w:ascii="Nunito" w:hAnsi="Nunito"/>
                <w:b/>
                <w:color w:val="FFFFFF"/>
                <w:sz w:val="20"/>
              </w:rPr>
              <w:t>Hypothesis</w:t>
            </w:r>
          </w:p>
        </w:tc>
        <w:tc>
          <w:tcPr>
            <w:tcW w:type="dxa" w:w="3120"/>
            <w:shd w:val="clear" w:color="auto" w:fill="175F63"/>
          </w:tcPr>
          <w:p>
            <w:pPr>
              <w:spacing w:before="80" w:after="80"/>
            </w:pPr>
            <w:r>
              <w:rPr>
                <w:rFonts w:ascii="Nunito" w:hAnsi="Nunito"/>
                <w:b/>
                <w:color w:val="FFFFFF"/>
                <w:sz w:val="20"/>
              </w:rPr>
              <w:t>Signal from this session</w:t>
            </w:r>
          </w:p>
        </w:tc>
        <w:tc>
          <w:tcPr>
            <w:tcW w:type="dxa" w:w="3120"/>
            <w:shd w:val="clear" w:color="auto" w:fill="175F63"/>
          </w:tcPr>
          <w:p>
            <w:pPr>
              <w:spacing w:before="80" w:after="80"/>
            </w:pPr>
            <w:r>
              <w:rPr>
                <w:rFonts w:ascii="Nunito" w:hAnsi="Nunito"/>
                <w:b/>
                <w:color w:val="FFFFFF"/>
                <w:sz w:val="20"/>
              </w:rPr>
              <w:t>Direction</w:t>
            </w:r>
          </w:p>
        </w:tc>
      </w:tr>
      <w:tr>
        <w:tc>
          <w:tcPr>
            <w:tcW w:type="dxa" w:w="3120"/>
            <w:shd w:val="clear" w:color="auto" w:fill="FFFFFF"/>
          </w:tcPr>
          <w:p>
            <w:pPr>
              <w:spacing w:before="60" w:after="60"/>
            </w:pPr>
            <w:r>
              <w:rPr>
                <w:rFonts w:ascii="Open Sans" w:hAnsi="Open Sans"/>
                <w:b w:val="0"/>
                <w:i w:val="0"/>
                <w:color w:val="101319"/>
                <w:sz w:val="22"/>
              </w:rPr>
              <w:t>H-01 (paper data sheets used in live sessions)</w:t>
            </w:r>
          </w:p>
        </w:tc>
        <w:tc>
          <w:tcPr>
            <w:tcW w:type="dxa" w:w="3120"/>
            <w:shd w:val="clear" w:color="auto" w:fill="FFFFFF"/>
          </w:tcPr>
          <w:p>
            <w:pPr>
              <w:spacing w:before="60" w:after="60"/>
            </w:pPr>
            <w:r>
              <w:rPr>
                <w:rFonts w:ascii="Open Sans" w:hAnsi="Open Sans"/>
                <w:b w:val="0"/>
                <w:i w:val="0"/>
                <w:color w:val="101319"/>
                <w:sz w:val="22"/>
              </w:rPr>
              <w:t>Supports / Challenges / Neutral</w:t>
            </w:r>
          </w:p>
        </w:tc>
        <w:tc>
          <w:tcPr>
            <w:tcW w:type="dxa" w:w="3120"/>
            <w:shd w:val="clear" w:color="auto" w:fill="FFFFFF"/>
          </w:tcPr>
          <w:p>
            <w:pPr>
              <w:spacing w:before="60" w:after="60"/>
            </w:pPr>
          </w:p>
        </w:tc>
      </w:tr>
      <w:tr>
        <w:tc>
          <w:tcPr>
            <w:tcW w:type="dxa" w:w="3120"/>
            <w:shd w:val="clear" w:color="auto" w:fill="EEF9F9"/>
          </w:tcPr>
          <w:p>
            <w:pPr>
              <w:spacing w:before="60" w:after="60"/>
            </w:pPr>
            <w:r>
              <w:rPr>
                <w:rFonts w:ascii="Open Sans" w:hAnsi="Open Sans"/>
                <w:b w:val="0"/>
                <w:i w:val="0"/>
                <w:color w:val="101319"/>
                <w:sz w:val="22"/>
              </w:rPr>
              <w:t>H-02 (lack of training in digital data tools)</w:t>
            </w:r>
          </w:p>
        </w:tc>
        <w:tc>
          <w:tcPr>
            <w:tcW w:type="dxa" w:w="3120"/>
            <w:shd w:val="clear" w:color="auto" w:fill="EEF9F9"/>
          </w:tcPr>
          <w:p>
            <w:pPr>
              <w:spacing w:before="60" w:after="60"/>
            </w:pPr>
            <w:r>
              <w:rPr>
                <w:rFonts w:ascii="Open Sans" w:hAnsi="Open Sans"/>
                <w:b w:val="0"/>
                <w:i w:val="0"/>
                <w:color w:val="101319"/>
                <w:sz w:val="22"/>
              </w:rPr>
              <w:t>Supports / Challenges / Neutral</w:t>
            </w:r>
          </w:p>
        </w:tc>
        <w:tc>
          <w:tcPr>
            <w:tcW w:type="dxa" w:w="3120"/>
            <w:shd w:val="clear" w:color="auto" w:fill="EEF9F9"/>
          </w:tcPr>
          <w:p>
            <w:pPr>
              <w:spacing w:before="60" w:after="60"/>
            </w:pPr>
          </w:p>
        </w:tc>
      </w:tr>
      <w:tr>
        <w:tc>
          <w:tcPr>
            <w:tcW w:type="dxa" w:w="3120"/>
            <w:shd w:val="clear" w:color="auto" w:fill="FFFFFF"/>
          </w:tcPr>
          <w:p>
            <w:pPr>
              <w:spacing w:before="60" w:after="60"/>
            </w:pPr>
            <w:r>
              <w:rPr>
                <w:rFonts w:ascii="Open Sans" w:hAnsi="Open Sans"/>
                <w:b w:val="0"/>
                <w:i w:val="0"/>
                <w:color w:val="101319"/>
                <w:sz w:val="22"/>
              </w:rPr>
              <w:t>H-03 (offline-first is a hard constraint)</w:t>
            </w:r>
          </w:p>
        </w:tc>
        <w:tc>
          <w:tcPr>
            <w:tcW w:type="dxa" w:w="3120"/>
            <w:shd w:val="clear" w:color="auto" w:fill="FFFFFF"/>
          </w:tcPr>
          <w:p>
            <w:pPr>
              <w:spacing w:before="60" w:after="60"/>
            </w:pPr>
            <w:r>
              <w:rPr>
                <w:rFonts w:ascii="Open Sans" w:hAnsi="Open Sans"/>
                <w:b w:val="0"/>
                <w:i w:val="0"/>
                <w:color w:val="101319"/>
                <w:sz w:val="22"/>
              </w:rPr>
              <w:t>Supports / Challenges / Neutral</w:t>
            </w:r>
          </w:p>
        </w:tc>
        <w:tc>
          <w:tcPr>
            <w:tcW w:type="dxa" w:w="3120"/>
            <w:shd w:val="clear" w:color="auto" w:fill="FFFFFF"/>
          </w:tcPr>
          <w:p>
            <w:pPr>
              <w:spacing w:before="60" w:after="60"/>
            </w:pPr>
          </w:p>
        </w:tc>
      </w:tr>
      <w:tr>
        <w:tc>
          <w:tcPr>
            <w:tcW w:type="dxa" w:w="3120"/>
            <w:shd w:val="clear" w:color="auto" w:fill="EEF9F9"/>
          </w:tcPr>
          <w:p>
            <w:pPr>
              <w:spacing w:before="60" w:after="60"/>
            </w:pPr>
            <w:r>
              <w:rPr>
                <w:rFonts w:ascii="Open Sans" w:hAnsi="Open Sans"/>
                <w:b w:val="0"/>
                <w:i w:val="0"/>
                <w:color w:val="101319"/>
                <w:sz w:val="22"/>
              </w:rPr>
              <w:t>H-05 (program-to-therapist handover is verbal only)</w:t>
            </w:r>
          </w:p>
        </w:tc>
        <w:tc>
          <w:tcPr>
            <w:tcW w:type="dxa" w:w="3120"/>
            <w:shd w:val="clear" w:color="auto" w:fill="EEF9F9"/>
          </w:tcPr>
          <w:p>
            <w:pPr>
              <w:spacing w:before="60" w:after="60"/>
            </w:pPr>
            <w:r>
              <w:rPr>
                <w:rFonts w:ascii="Open Sans" w:hAnsi="Open Sans"/>
                <w:b w:val="0"/>
                <w:i w:val="0"/>
                <w:color w:val="101319"/>
                <w:sz w:val="22"/>
              </w:rPr>
              <w:t>Supports / Challenges / Neutral</w:t>
            </w:r>
          </w:p>
        </w:tc>
        <w:tc>
          <w:tcPr>
            <w:tcW w:type="dxa" w:w="3120"/>
            <w:shd w:val="clear" w:color="auto" w:fill="EEF9F9"/>
          </w:tcPr>
          <w:p>
            <w:pPr>
              <w:spacing w:before="60" w:after="60"/>
            </w:pPr>
          </w:p>
        </w:tc>
      </w:tr>
      <w:tr>
        <w:tc>
          <w:tcPr>
            <w:tcW w:type="dxa" w:w="3120"/>
            <w:shd w:val="clear" w:color="auto" w:fill="FFFFFF"/>
          </w:tcPr>
          <w:p>
            <w:pPr>
              <w:spacing w:before="60" w:after="60"/>
            </w:pPr>
            <w:r>
              <w:rPr>
                <w:rFonts w:ascii="Open Sans" w:hAnsi="Open Sans"/>
                <w:b w:val="0"/>
                <w:i w:val="0"/>
                <w:color w:val="101319"/>
                <w:sz w:val="22"/>
              </w:rPr>
              <w:t>H-08 (treatment plans less structured than US standards)</w:t>
            </w:r>
          </w:p>
        </w:tc>
        <w:tc>
          <w:tcPr>
            <w:tcW w:type="dxa" w:w="3120"/>
            <w:shd w:val="clear" w:color="auto" w:fill="FFFFFF"/>
          </w:tcPr>
          <w:p>
            <w:pPr>
              <w:spacing w:before="60" w:after="60"/>
            </w:pPr>
            <w:r>
              <w:rPr>
                <w:rFonts w:ascii="Open Sans" w:hAnsi="Open Sans"/>
                <w:b w:val="0"/>
                <w:i w:val="0"/>
                <w:color w:val="101319"/>
                <w:sz w:val="22"/>
              </w:rPr>
              <w:t>Supports / Challenges / Neutral</w:t>
            </w:r>
          </w:p>
        </w:tc>
        <w:tc>
          <w:tcPr>
            <w:tcW w:type="dxa" w:w="3120"/>
            <w:shd w:val="clear" w:color="auto" w:fill="FFFFFF"/>
          </w:tcPr>
          <w:p>
            <w:pPr>
              <w:spacing w:before="60" w:after="60"/>
            </w:pPr>
          </w:p>
        </w:tc>
      </w:tr>
      <w:tr>
        <w:tc>
          <w:tcPr>
            <w:tcW w:type="dxa" w:w="3120"/>
            <w:shd w:val="clear" w:color="auto" w:fill="EEF9F9"/>
          </w:tcPr>
          <w:p>
            <w:pPr>
              <w:spacing w:before="60" w:after="60"/>
            </w:pPr>
            <w:r>
              <w:rPr>
                <w:rFonts w:ascii="Open Sans" w:hAnsi="Open Sans"/>
                <w:b w:val="0"/>
                <w:i w:val="0"/>
                <w:color w:val="101319"/>
                <w:sz w:val="22"/>
              </w:rPr>
              <w:t>H-11 (Cognitivebotics users still use paper for trial data)</w:t>
            </w:r>
          </w:p>
        </w:tc>
        <w:tc>
          <w:tcPr>
            <w:tcW w:type="dxa" w:w="3120"/>
            <w:shd w:val="clear" w:color="auto" w:fill="EEF9F9"/>
          </w:tcPr>
          <w:p>
            <w:pPr>
              <w:spacing w:before="60" w:after="60"/>
            </w:pPr>
            <w:r>
              <w:rPr>
                <w:rFonts w:ascii="Open Sans" w:hAnsi="Open Sans"/>
                <w:b w:val="0"/>
                <w:i w:val="0"/>
                <w:color w:val="101319"/>
                <w:sz w:val="22"/>
              </w:rPr>
              <w:t>Supports / Challenges / Neutral</w:t>
            </w:r>
          </w:p>
        </w:tc>
        <w:tc>
          <w:tcPr>
            <w:tcW w:type="dxa" w:w="3120"/>
            <w:shd w:val="clear" w:color="auto" w:fill="EEF9F9"/>
          </w:tcPr>
          <w:p>
            <w:pPr>
              <w:spacing w:before="60" w:after="60"/>
            </w:pPr>
          </w:p>
        </w:tc>
      </w:tr>
      <w:tr>
        <w:tc>
          <w:tcPr>
            <w:tcW w:type="dxa" w:w="3120"/>
            <w:shd w:val="clear" w:color="auto" w:fill="FFFFFF"/>
          </w:tcPr>
          <w:p>
            <w:pPr>
              <w:spacing w:before="60" w:after="60"/>
            </w:pPr>
            <w:r>
              <w:rPr>
                <w:rFonts w:ascii="Open Sans" w:hAnsi="Open Sans"/>
                <w:b w:val="0"/>
                <w:i w:val="0"/>
                <w:color w:val="101319"/>
                <w:sz w:val="22"/>
              </w:rPr>
              <w:t>H-14 (WhatsApp photos used to transmit clinical data)</w:t>
            </w:r>
          </w:p>
        </w:tc>
        <w:tc>
          <w:tcPr>
            <w:tcW w:type="dxa" w:w="3120"/>
            <w:shd w:val="clear" w:color="auto" w:fill="FFFFFF"/>
          </w:tcPr>
          <w:p>
            <w:pPr>
              <w:spacing w:before="60" w:after="60"/>
            </w:pPr>
            <w:r>
              <w:rPr>
                <w:rFonts w:ascii="Open Sans" w:hAnsi="Open Sans"/>
                <w:b w:val="0"/>
                <w:i w:val="0"/>
                <w:color w:val="101319"/>
                <w:sz w:val="22"/>
              </w:rPr>
              <w:t>Supports / Challenges / Neutral</w:t>
            </w:r>
          </w:p>
        </w:tc>
        <w:tc>
          <w:tcPr>
            <w:tcW w:type="dxa" w:w="3120"/>
            <w:shd w:val="clear" w:color="auto" w:fill="FFFFFF"/>
          </w:tcPr>
          <w:p>
            <w:pPr>
              <w:spacing w:before="60" w:after="60"/>
            </w:pPr>
          </w:p>
        </w:tc>
      </w:tr>
      <w:tr>
        <w:tc>
          <w:tcPr>
            <w:tcW w:type="dxa" w:w="3120"/>
            <w:shd w:val="clear" w:color="auto" w:fill="EEF9F9"/>
          </w:tcPr>
          <w:p>
            <w:pPr>
              <w:spacing w:before="60" w:after="60"/>
            </w:pPr>
            <w:r>
              <w:rPr>
                <w:rFonts w:ascii="Open Sans" w:hAnsi="Open Sans"/>
                <w:b w:val="0"/>
                <w:i w:val="0"/>
                <w:color w:val="101319"/>
                <w:sz w:val="22"/>
              </w:rPr>
              <w:t>H-16 (English-only UI acceptable at launch)</w:t>
            </w:r>
          </w:p>
        </w:tc>
        <w:tc>
          <w:tcPr>
            <w:tcW w:type="dxa" w:w="3120"/>
            <w:shd w:val="clear" w:color="auto" w:fill="EEF9F9"/>
          </w:tcPr>
          <w:p>
            <w:pPr>
              <w:spacing w:before="60" w:after="60"/>
            </w:pPr>
            <w:r>
              <w:rPr>
                <w:rFonts w:ascii="Open Sans" w:hAnsi="Open Sans"/>
                <w:b w:val="0"/>
                <w:i w:val="0"/>
                <w:color w:val="101319"/>
                <w:sz w:val="22"/>
              </w:rPr>
              <w:t>Supports / Challenges / Neutral</w:t>
            </w:r>
          </w:p>
        </w:tc>
        <w:tc>
          <w:tcPr>
            <w:tcW w:type="dxa" w:w="3120"/>
            <w:shd w:val="clear" w:color="auto" w:fill="EEF9F9"/>
          </w:tcPr>
          <w:p>
            <w:pPr>
              <w:spacing w:before="60" w:after="60"/>
            </w:pPr>
          </w:p>
        </w:tc>
      </w:tr>
    </w:tbl>
    <w:p>
      <w:pPr>
        <w:spacing w:before="0" w:after="80"/>
      </w:pPr>
    </w:p>
    <w:p>
      <w:pPr>
        <w:spacing w:before="200" w:after="60"/>
      </w:pPr>
      <w:r>
        <w:rPr>
          <w:rFonts w:ascii="Nunito" w:hAnsi="Nunito"/>
          <w:b/>
          <w:color w:val="20A6AD"/>
          <w:sz w:val="26"/>
        </w:rPr>
        <w:t>New hypotheses or questions raised by this session</w:t>
      </w:r>
    </w:p>
    <w:p>
      <w:pPr>
        <w:spacing w:before="0" w:after="80"/>
      </w:pPr>
      <w:r>
        <w:rPr>
          <w:rFonts w:ascii="Open Sans" w:hAnsi="Open Sans"/>
          <w:b w:val="0"/>
          <w:i w:val="0"/>
          <w:color w:val="101319"/>
          <w:sz w:val="22"/>
        </w:rPr>
        <w:t>-</w:t>
      </w:r>
    </w:p>
    <w:p>
      <w:pPr>
        <w:spacing w:before="0" w:after="80"/>
      </w:pPr>
      <w:r>
        <w:rPr>
          <w:rFonts w:ascii="Open Sans" w:hAnsi="Open Sans"/>
          <w:b w:val="0"/>
          <w:i w:val="0"/>
          <w:color w:val="101319"/>
          <w:sz w:val="22"/>
        </w:rPr>
        <w:t>-</w:t>
      </w:r>
    </w:p>
    <w:p>
      <w:pPr>
        <w:spacing w:before="200" w:after="60"/>
      </w:pPr>
      <w:r>
        <w:rPr>
          <w:rFonts w:ascii="Nunito" w:hAnsi="Nunito"/>
          <w:b/>
          <w:color w:val="20A6AD"/>
          <w:sz w:val="26"/>
        </w:rPr>
        <w:t>Recommended follow-up</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Request to observe a live session (separate contextual inquiry protocol needed)</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Request to see a blank data sheet and a filled data sheet from a recent session</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Any follow-up questions to send via WhatsApp/email?</w:t>
      </w:r>
    </w:p>
    <w:p>
      <w:pPr>
        <w:spacing w:before="20" w:after="60"/>
        <w:ind w:left="360" w:hanging="280"/>
      </w:pPr>
      <w:r>
        <w:rPr>
          <w:rFonts w:ascii="Open Sans" w:hAnsi="Open Sans"/>
          <w:color w:val="175F63"/>
          <w:sz w:val="22"/>
        </w:rPr>
        <w:t xml:space="preserve">☐  </w:t>
      </w:r>
      <w:r>
        <w:rPr>
          <w:rFonts w:ascii="Open Sans" w:hAnsi="Open Sans"/>
          <w:b w:val="0"/>
          <w:i w:val="0"/>
          <w:color w:val="101319"/>
          <w:sz w:val="22"/>
        </w:rPr>
        <w:t>Flag for deeper follow-up or diary study?</w:t>
      </w:r>
    </w:p>
    <w:p>
      <w:pPr>
        <w:spacing w:before="320" w:after="80"/>
      </w:pPr>
      <w:r>
        <w:rPr>
          <w:rFonts w:ascii="Nunito" w:hAnsi="Nunito"/>
          <w:b/>
          <w:color w:val="10494C"/>
          <w:sz w:val="32"/>
        </w:rPr>
        <w:t>Recruitment Criteria Reminder</w:t>
      </w:r>
    </w:p>
    <w:p>
      <w:pPr>
        <w:spacing w:before="0" w:after="80"/>
      </w:pPr>
      <w:r>
        <w:rPr>
          <w:rFonts w:ascii="Open Sans" w:hAnsi="Open Sans"/>
          <w:b w:val="0"/>
          <w:i w:val="0"/>
          <w:color w:val="101319"/>
          <w:sz w:val="22"/>
        </w:rPr>
        <w:t>This script is designed for participants who match the following profile:</w:t>
      </w:r>
    </w:p>
    <w:tbl>
      <w:tblPr>
        <w:tblW w:type="auto" w:w="0"/>
        <w:tblLook w:firstColumn="1" w:firstRow="1" w:lastColumn="0" w:lastRow="0" w:noHBand="0" w:noVBand="1" w:val="04A0"/>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Pr>
      <w:tblGrid>
        <w:gridCol w:w="4680"/>
        <w:gridCol w:w="4680"/>
      </w:tblGrid>
      <w:tr>
        <w:tc>
          <w:tcPr>
            <w:tcW w:type="dxa" w:w="4680"/>
            <w:shd w:val="clear" w:color="auto" w:fill="175F63"/>
          </w:tcPr>
          <w:p>
            <w:pPr>
              <w:spacing w:before="80" w:after="80"/>
            </w:pPr>
            <w:r>
              <w:rPr>
                <w:rFonts w:ascii="Nunito" w:hAnsi="Nunito"/>
                <w:b/>
                <w:color w:val="FFFFFF"/>
                <w:sz w:val="20"/>
              </w:rPr>
              <w:t>Criterion</w:t>
            </w:r>
          </w:p>
        </w:tc>
        <w:tc>
          <w:tcPr>
            <w:tcW w:type="dxa" w:w="4680"/>
            <w:shd w:val="clear" w:color="auto" w:fill="175F63"/>
          </w:tcPr>
          <w:p>
            <w:pPr>
              <w:spacing w:before="80" w:after="80"/>
            </w:pPr>
            <w:r>
              <w:rPr>
                <w:rFonts w:ascii="Nunito" w:hAnsi="Nunito"/>
                <w:b/>
                <w:color w:val="FFFFFF"/>
                <w:sz w:val="20"/>
              </w:rPr>
              <w:t>Requirement</w:t>
            </w:r>
          </w:p>
        </w:tc>
      </w:tr>
      <w:tr>
        <w:tc>
          <w:tcPr>
            <w:tcW w:type="dxa" w:w="4680"/>
            <w:shd w:val="clear" w:color="auto" w:fill="FFFFFF"/>
          </w:tcPr>
          <w:p>
            <w:pPr>
              <w:spacing w:before="60" w:after="60"/>
            </w:pPr>
            <w:r>
              <w:rPr>
                <w:rFonts w:ascii="Open Sans" w:hAnsi="Open Sans"/>
                <w:b w:val="0"/>
                <w:i w:val="0"/>
                <w:color w:val="101319"/>
                <w:sz w:val="22"/>
              </w:rPr>
              <w:t>Role</w:t>
            </w:r>
          </w:p>
        </w:tc>
        <w:tc>
          <w:tcPr>
            <w:tcW w:type="dxa" w:w="4680"/>
            <w:shd w:val="clear" w:color="auto" w:fill="FFFFFF"/>
          </w:tcPr>
          <w:p>
            <w:pPr>
              <w:spacing w:before="60" w:after="60"/>
            </w:pPr>
            <w:r>
              <w:rPr>
                <w:rFonts w:ascii="Open Sans" w:hAnsi="Open Sans"/>
                <w:b w:val="0"/>
                <w:i w:val="0"/>
                <w:color w:val="101319"/>
                <w:sz w:val="22"/>
              </w:rPr>
              <w:t>Special Educator, Behavior Therapist, or ABA Therapist delivering direct 1:1 therapy sessions with children</w:t>
            </w:r>
          </w:p>
        </w:tc>
      </w:tr>
      <w:tr>
        <w:tc>
          <w:tcPr>
            <w:tcW w:type="dxa" w:w="4680"/>
            <w:shd w:val="clear" w:color="auto" w:fill="EEF9F9"/>
          </w:tcPr>
          <w:p>
            <w:pPr>
              <w:spacing w:before="60" w:after="60"/>
            </w:pPr>
            <w:r>
              <w:rPr>
                <w:rFonts w:ascii="Open Sans" w:hAnsi="Open Sans"/>
                <w:b w:val="0"/>
                <w:i w:val="0"/>
                <w:color w:val="101319"/>
                <w:sz w:val="22"/>
              </w:rPr>
              <w:t>Certification</w:t>
            </w:r>
          </w:p>
        </w:tc>
        <w:tc>
          <w:tcPr>
            <w:tcW w:type="dxa" w:w="4680"/>
            <w:shd w:val="clear" w:color="auto" w:fill="EEF9F9"/>
          </w:tcPr>
          <w:p>
            <w:pPr>
              <w:spacing w:before="60" w:after="60"/>
            </w:pPr>
            <w:r>
              <w:rPr>
                <w:rFonts w:ascii="Open Sans" w:hAnsi="Open Sans"/>
                <w:b w:val="0"/>
                <w:i w:val="0"/>
                <w:color w:val="101319"/>
                <w:sz w:val="22"/>
              </w:rPr>
              <w:t>RCI-licensed or in training (B.Ed Special Education, D.Ed, PGDRSE, or equivalent). BCBA acceptable but not required — do not screen for it</w:t>
            </w:r>
          </w:p>
        </w:tc>
      </w:tr>
      <w:tr>
        <w:tc>
          <w:tcPr>
            <w:tcW w:type="dxa" w:w="4680"/>
            <w:shd w:val="clear" w:color="auto" w:fill="FFFFFF"/>
          </w:tcPr>
          <w:p>
            <w:pPr>
              <w:spacing w:before="60" w:after="60"/>
            </w:pPr>
            <w:r>
              <w:rPr>
                <w:rFonts w:ascii="Open Sans" w:hAnsi="Open Sans"/>
                <w:b w:val="0"/>
                <w:i w:val="0"/>
                <w:color w:val="101319"/>
                <w:sz w:val="22"/>
              </w:rPr>
              <w:t>Center type</w:t>
            </w:r>
          </w:p>
        </w:tc>
        <w:tc>
          <w:tcPr>
            <w:tcW w:type="dxa" w:w="4680"/>
            <w:shd w:val="clear" w:color="auto" w:fill="FFFFFF"/>
          </w:tcPr>
          <w:p>
            <w:pPr>
              <w:spacing w:before="60" w:after="60"/>
            </w:pPr>
            <w:r>
              <w:rPr>
                <w:rFonts w:ascii="Open Sans" w:hAnsi="Open Sans"/>
                <w:b w:val="0"/>
                <w:i w:val="0"/>
                <w:color w:val="101319"/>
                <w:sz w:val="22"/>
              </w:rPr>
              <w:t>Autism-specific or neuro-developmental therapy center</w:t>
            </w:r>
          </w:p>
        </w:tc>
      </w:tr>
      <w:tr>
        <w:tc>
          <w:tcPr>
            <w:tcW w:type="dxa" w:w="4680"/>
            <w:shd w:val="clear" w:color="auto" w:fill="EEF9F9"/>
          </w:tcPr>
          <w:p>
            <w:pPr>
              <w:spacing w:before="60" w:after="60"/>
            </w:pPr>
            <w:r>
              <w:rPr>
                <w:rFonts w:ascii="Open Sans" w:hAnsi="Open Sans"/>
                <w:b w:val="0"/>
                <w:i w:val="0"/>
                <w:color w:val="101319"/>
                <w:sz w:val="22"/>
              </w:rPr>
              <w:t>Seniority</w:t>
            </w:r>
          </w:p>
        </w:tc>
        <w:tc>
          <w:tcPr>
            <w:tcW w:type="dxa" w:w="4680"/>
            <w:shd w:val="clear" w:color="auto" w:fill="EEF9F9"/>
          </w:tcPr>
          <w:p>
            <w:pPr>
              <w:spacing w:before="60" w:after="60"/>
            </w:pPr>
            <w:r>
              <w:rPr>
                <w:rFonts w:ascii="Open Sans" w:hAnsi="Open Sans"/>
                <w:b w:val="0"/>
                <w:i w:val="0"/>
                <w:color w:val="101319"/>
                <w:sz w:val="22"/>
              </w:rPr>
              <w:t>Front-line therapist — not primarily supervisory. Should be personally running sessions with children most days</w:t>
            </w:r>
          </w:p>
        </w:tc>
      </w:tr>
      <w:tr>
        <w:tc>
          <w:tcPr>
            <w:tcW w:type="dxa" w:w="4680"/>
            <w:shd w:val="clear" w:color="auto" w:fill="FFFFFF"/>
          </w:tcPr>
          <w:p>
            <w:pPr>
              <w:spacing w:before="60" w:after="60"/>
            </w:pPr>
            <w:r>
              <w:rPr>
                <w:rFonts w:ascii="Open Sans" w:hAnsi="Open Sans"/>
                <w:b w:val="0"/>
                <w:i w:val="0"/>
                <w:color w:val="101319"/>
                <w:sz w:val="22"/>
              </w:rPr>
              <w:t>Experience</w:t>
            </w:r>
          </w:p>
        </w:tc>
        <w:tc>
          <w:tcPr>
            <w:tcW w:type="dxa" w:w="4680"/>
            <w:shd w:val="clear" w:color="auto" w:fill="FFFFFF"/>
          </w:tcPr>
          <w:p>
            <w:pPr>
              <w:spacing w:before="60" w:after="60"/>
            </w:pPr>
            <w:r>
              <w:rPr>
                <w:rFonts w:ascii="Open Sans" w:hAnsi="Open Sans"/>
                <w:b w:val="0"/>
                <w:i w:val="0"/>
                <w:color w:val="101319"/>
                <w:sz w:val="22"/>
              </w:rPr>
              <w:t>At least 6 months in current center</w:t>
            </w:r>
          </w:p>
        </w:tc>
      </w:tr>
      <w:tr>
        <w:tc>
          <w:tcPr>
            <w:tcW w:type="dxa" w:w="4680"/>
            <w:shd w:val="clear" w:color="auto" w:fill="EEF9F9"/>
          </w:tcPr>
          <w:p>
            <w:pPr>
              <w:spacing w:before="60" w:after="60"/>
            </w:pPr>
            <w:r>
              <w:rPr>
                <w:rFonts w:ascii="Open Sans" w:hAnsi="Open Sans"/>
                <w:b w:val="0"/>
                <w:i w:val="0"/>
                <w:color w:val="101319"/>
                <w:sz w:val="22"/>
              </w:rPr>
              <w:t>Location</w:t>
            </w:r>
          </w:p>
        </w:tc>
        <w:tc>
          <w:tcPr>
            <w:tcW w:type="dxa" w:w="4680"/>
            <w:shd w:val="clear" w:color="auto" w:fill="EEF9F9"/>
          </w:tcPr>
          <w:p>
            <w:pPr>
              <w:spacing w:before="60" w:after="60"/>
            </w:pPr>
            <w:r>
              <w:rPr>
                <w:rFonts w:ascii="Open Sans" w:hAnsi="Open Sans"/>
                <w:b w:val="0"/>
                <w:i w:val="0"/>
                <w:color w:val="101319"/>
                <w:sz w:val="22"/>
              </w:rPr>
              <w:t>Metro or Tier-1 city preferred for first round</w:t>
            </w:r>
          </w:p>
        </w:tc>
      </w:tr>
      <w:tr>
        <w:tc>
          <w:tcPr>
            <w:tcW w:type="dxa" w:w="4680"/>
            <w:shd w:val="clear" w:color="auto" w:fill="FFFFFF"/>
          </w:tcPr>
          <w:p>
            <w:pPr>
              <w:spacing w:before="60" w:after="60"/>
            </w:pPr>
            <w:r>
              <w:rPr>
                <w:rFonts w:ascii="Open Sans" w:hAnsi="Open Sans"/>
                <w:b w:val="0"/>
                <w:i w:val="0"/>
                <w:color w:val="101319"/>
                <w:sz w:val="22"/>
              </w:rPr>
              <w:t>Exclusion</w:t>
            </w:r>
          </w:p>
        </w:tc>
        <w:tc>
          <w:tcPr>
            <w:tcW w:type="dxa" w:w="4680"/>
            <w:shd w:val="clear" w:color="auto" w:fill="FFFFFF"/>
          </w:tcPr>
          <w:p>
            <w:pPr>
              <w:spacing w:before="60" w:after="60"/>
            </w:pPr>
            <w:r>
              <w:rPr>
                <w:rFonts w:ascii="Open Sans" w:hAnsi="Open Sans"/>
                <w:b w:val="0"/>
                <w:i w:val="0"/>
                <w:color w:val="101319"/>
                <w:sz w:val="22"/>
              </w:rPr>
              <w:t>Do not recruit center directors or clinical supervisors for this script — use the owner/admin script for those roles</w:t>
            </w:r>
          </w:p>
        </w:tc>
      </w:tr>
    </w:tbl>
    <w:p>
      <w:pPr>
        <w:spacing w:before="0" w:after="80"/>
      </w:pPr>
    </w:p>
    <w:p>
      <w:pPr>
        <w:spacing w:before="40" w:after="60"/>
      </w:pPr>
      <w:r>
        <w:rPr>
          <w:rFonts w:ascii="Nunito" w:hAnsi="Nunito"/>
          <w:b/>
          <w:color w:val="175F63"/>
          <w:sz w:val="22"/>
        </w:rPr>
        <w:t xml:space="preserve">Target:  </w:t>
      </w:r>
      <w:r>
        <w:rPr>
          <w:rFonts w:ascii="Open Sans" w:hAnsi="Open Sans"/>
          <w:b w:val="0"/>
          <w:i w:val="0"/>
          <w:color w:val="101319"/>
          <w:sz w:val="22"/>
        </w:rPr>
        <w:t>8–10 participants for first round. Aim for a mix of experienced therapists (3+ years) and newer practitioners (6–18 months) — onboarding burden and tech comfort may differ significantly between these groups.</w:t>
      </w:r>
    </w:p>
    <w:p>
      <w:pPr>
        <w:spacing w:before="40" w:after="60"/>
      </w:pPr>
      <w:r>
        <w:rPr>
          <w:rFonts w:ascii="Nunito" w:hAnsi="Nunito"/>
          <w:b/>
          <w:color w:val="175F63"/>
          <w:sz w:val="22"/>
        </w:rPr>
        <w:t xml:space="preserve">Pairing note:  </w:t>
      </w:r>
      <w:r>
        <w:rPr>
          <w:rFonts w:ascii="Open Sans" w:hAnsi="Open Sans"/>
          <w:b w:val="0"/>
          <w:i w:val="0"/>
          <w:color w:val="101319"/>
          <w:sz w:val="22"/>
        </w:rPr>
        <w:t>Where possible, recruit therapist-supervisor pairs from the same center so that H-05 (program handover) can be triangulated from both sides.</w:t>
      </w:r>
    </w:p>
    <w:sectPr w:rsidR="00FC693F" w:rsidRPr="0006063C" w:rsidSect="00034616">
      <w:headerReference w:type="default" r:id="rId9"/>
      <w:footerReference w:type="default" r:id="rId10"/>
      <w:pgSz w:w="12240" w:h="15840"/>
      <w:pgMar w:top="1296"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pBdr>
        <w:top w:val="single" w:sz="4" w:space="4" w:color="CBCBCB"/>
      </w:pBdr>
      <w:tabs>
        <w:tab w:val="center" w:pos="3900"/>
        <w:tab w:val="right" w:pos="7800"/>
      </w:tabs>
    </w:pPr>
    <w:r>
      <w:rPr>
        <w:rFonts w:ascii="Open Sans" w:hAnsi="Open Sans"/>
        <w:color w:val="646871"/>
        <w:sz w:val="16"/>
      </w:rPr>
      <w:t>Interview Script: Special Educator / Therapist</w:t>
    </w:r>
    <w:r>
      <w:tab/>
    </w:r>
    <w:r>
      <w:fldChar w:fldCharType="begin"/>
      <w:instrText> PAGE </w:instrText>
      <w:fldChar w:fldCharType="end"/>
    </w:r>
    <w:r>
      <w:tab/>
    </w:r>
    <w:r>
      <w:rPr>
        <w:rFonts w:ascii="Open Sans" w:hAnsi="Open Sans"/>
        <w:color w:val="646871"/>
        <w:sz w:val="16"/>
      </w:rPr>
      <w:t>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6" w:space="4" w:color="175F63"/>
      </w:pBdr>
      <w:spacing w:before="0" w:after="80"/>
    </w:pPr>
    <w:r>
      <w:rPr>
        <w:rFonts w:ascii="Nunito" w:hAnsi="Nunito"/>
        <w:b/>
        <w:color w:val="175F63"/>
        <w:sz w:val="18"/>
      </w:rPr>
      <w:t>Autism Therapy Platform  |  Primary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1013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