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F17" w:rsidRDefault="00730D18" w:rsidP="00730D18">
      <w:pPr>
        <w:pStyle w:val="NoSpacing"/>
        <w:rPr>
          <w:b/>
          <w:sz w:val="28"/>
        </w:rPr>
      </w:pPr>
      <w:r w:rsidRPr="00730D18">
        <w:rPr>
          <w:b/>
          <w:sz w:val="28"/>
        </w:rPr>
        <w:t>Unit 5 | Assignment - The Power of Plots</w:t>
      </w:r>
    </w:p>
    <w:p w:rsidR="00730D18" w:rsidRDefault="00730D18" w:rsidP="00730D18">
      <w:pPr>
        <w:pStyle w:val="NoSpacing"/>
        <w:rPr>
          <w:b/>
          <w:sz w:val="28"/>
        </w:rPr>
      </w:pPr>
    </w:p>
    <w:p w:rsidR="00730D18" w:rsidRDefault="00730D18" w:rsidP="00730D18">
      <w:pPr>
        <w:pStyle w:val="NoSpacing"/>
        <w:jc w:val="center"/>
        <w:rPr>
          <w:b/>
          <w:sz w:val="28"/>
        </w:rPr>
      </w:pPr>
      <w:proofErr w:type="spellStart"/>
      <w:r w:rsidRPr="00730D18">
        <w:rPr>
          <w:b/>
          <w:sz w:val="28"/>
        </w:rPr>
        <w:t>Pymaceuticals</w:t>
      </w:r>
      <w:proofErr w:type="spellEnd"/>
      <w:r w:rsidRPr="00730D18">
        <w:rPr>
          <w:b/>
          <w:sz w:val="28"/>
        </w:rPr>
        <w:t xml:space="preserve"> Inc</w:t>
      </w:r>
    </w:p>
    <w:p w:rsidR="00730D18" w:rsidRDefault="00730D18" w:rsidP="00730D18">
      <w:pPr>
        <w:pStyle w:val="NoSpacing"/>
        <w:jc w:val="center"/>
        <w:rPr>
          <w:b/>
          <w:sz w:val="28"/>
        </w:rPr>
      </w:pPr>
    </w:p>
    <w:p w:rsidR="00730D18" w:rsidRDefault="00730D18" w:rsidP="00730D18">
      <w:pPr>
        <w:pStyle w:val="NoSpacing"/>
        <w:jc w:val="both"/>
        <w:rPr>
          <w:b/>
          <w:sz w:val="28"/>
        </w:rPr>
      </w:pPr>
    </w:p>
    <w:p w:rsidR="00730D18" w:rsidRDefault="00730D18" w:rsidP="00730D18">
      <w:pPr>
        <w:pStyle w:val="NoSpacing"/>
        <w:jc w:val="both"/>
      </w:pPr>
      <w:r>
        <w:t xml:space="preserve">The following </w:t>
      </w:r>
      <w:r w:rsidR="00B93D32">
        <w:t>conclusions are drawn from each one of the graphs generated:</w:t>
      </w:r>
    </w:p>
    <w:p w:rsidR="00730D18" w:rsidRDefault="00730D18" w:rsidP="00730D18">
      <w:pPr>
        <w:pStyle w:val="NoSpacing"/>
        <w:jc w:val="both"/>
        <w:rPr>
          <w:b/>
        </w:rPr>
      </w:pPr>
    </w:p>
    <w:p w:rsidR="00730D18" w:rsidRPr="00730D18" w:rsidRDefault="00730D18" w:rsidP="00730D18">
      <w:pPr>
        <w:pStyle w:val="NoSpacing"/>
        <w:numPr>
          <w:ilvl w:val="0"/>
          <w:numId w:val="1"/>
        </w:numPr>
        <w:jc w:val="both"/>
      </w:pPr>
      <w:r w:rsidRPr="00730D18">
        <w:t xml:space="preserve">There </w:t>
      </w:r>
      <w:r>
        <w:t xml:space="preserve">is a reduction in the volume of the tumor with the use of </w:t>
      </w:r>
      <w:proofErr w:type="spellStart"/>
      <w:r>
        <w:t>Capomulin</w:t>
      </w:r>
      <w:proofErr w:type="spellEnd"/>
      <w:r>
        <w:t xml:space="preserve">. The rest of the drugs are close to the placebo effect. </w:t>
      </w:r>
    </w:p>
    <w:p w:rsidR="00730D18" w:rsidRPr="00730D18" w:rsidRDefault="00730D18" w:rsidP="00730D18">
      <w:pPr>
        <w:pStyle w:val="NoSpacing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332718" cy="288847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olume_Respon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83" cy="29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18" w:rsidRDefault="00730D18" w:rsidP="00730D18">
      <w:pPr>
        <w:pStyle w:val="NoSpacing"/>
        <w:jc w:val="both"/>
        <w:rPr>
          <w:b/>
        </w:rPr>
      </w:pPr>
    </w:p>
    <w:p w:rsidR="00730D18" w:rsidRDefault="00730D18" w:rsidP="00730D18">
      <w:pPr>
        <w:pStyle w:val="NoSpacing"/>
        <w:numPr>
          <w:ilvl w:val="0"/>
          <w:numId w:val="1"/>
        </w:numPr>
        <w:jc w:val="both"/>
      </w:pPr>
      <w:r>
        <w:t xml:space="preserve">The drug that reduces the metastatic spread more significantly than the others is </w:t>
      </w:r>
      <w:proofErr w:type="spellStart"/>
      <w:r>
        <w:t>Capomulin</w:t>
      </w:r>
      <w:proofErr w:type="spellEnd"/>
      <w:r>
        <w:t xml:space="preserve">. </w:t>
      </w:r>
    </w:p>
    <w:p w:rsidR="00730D18" w:rsidRDefault="00730D18" w:rsidP="00730D18">
      <w:pPr>
        <w:pStyle w:val="NoSpacing"/>
        <w:ind w:left="720"/>
        <w:jc w:val="center"/>
      </w:pPr>
      <w:r>
        <w:rPr>
          <w:noProof/>
        </w:rPr>
        <w:drawing>
          <wp:inline distT="0" distB="0" distL="0" distR="0">
            <wp:extent cx="4334256" cy="2889504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tastatic_Spre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256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18" w:rsidRDefault="00730D18" w:rsidP="00730D18">
      <w:pPr>
        <w:pStyle w:val="NoSpacing"/>
        <w:ind w:left="720"/>
        <w:jc w:val="both"/>
      </w:pPr>
    </w:p>
    <w:p w:rsidR="00730D18" w:rsidRDefault="00A00642" w:rsidP="00730D18">
      <w:pPr>
        <w:pStyle w:val="NoSpacing"/>
        <w:numPr>
          <w:ilvl w:val="0"/>
          <w:numId w:val="1"/>
        </w:numPr>
        <w:jc w:val="both"/>
      </w:pPr>
      <w:r>
        <w:lastRenderedPageBreak/>
        <w:t xml:space="preserve">Again, </w:t>
      </w:r>
      <w:proofErr w:type="spellStart"/>
      <w:r>
        <w:t>Capomulin</w:t>
      </w:r>
      <w:proofErr w:type="spellEnd"/>
      <w:r>
        <w:t xml:space="preserve"> has the highest survival rate for mice taking this drug. Interestingly, the previous 2 graphs indicated that </w:t>
      </w:r>
      <w:proofErr w:type="spellStart"/>
      <w:r>
        <w:t>Infubitol</w:t>
      </w:r>
      <w:proofErr w:type="spellEnd"/>
      <w:r>
        <w:t xml:space="preserve"> was the </w:t>
      </w:r>
      <w:proofErr w:type="gramStart"/>
      <w:r>
        <w:t>second best</w:t>
      </w:r>
      <w:proofErr w:type="gramEnd"/>
      <w:r>
        <w:t xml:space="preserve"> alternative, as tumor volume and metastatic spread were lower than for the other drugs. But survival rates are the lowest, contradicting any previous conclusions drawn about its use. </w:t>
      </w:r>
    </w:p>
    <w:p w:rsidR="00730D18" w:rsidRDefault="00730D18" w:rsidP="00730D18">
      <w:pPr>
        <w:pStyle w:val="NoSpacing"/>
        <w:ind w:left="720"/>
        <w:jc w:val="both"/>
      </w:pPr>
    </w:p>
    <w:p w:rsidR="00730D18" w:rsidRDefault="00730D18" w:rsidP="00730D18">
      <w:pPr>
        <w:pStyle w:val="NoSpacing"/>
        <w:ind w:left="720"/>
        <w:jc w:val="center"/>
      </w:pPr>
      <w:r>
        <w:rPr>
          <w:noProof/>
        </w:rPr>
        <w:drawing>
          <wp:inline distT="0" distB="0" distL="0" distR="0">
            <wp:extent cx="4334256" cy="2889504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rvival_R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256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42" w:rsidRDefault="00A00642" w:rsidP="00A00642">
      <w:pPr>
        <w:pStyle w:val="NoSpacing"/>
        <w:ind w:left="720"/>
        <w:jc w:val="both"/>
      </w:pPr>
    </w:p>
    <w:p w:rsidR="00730D18" w:rsidRDefault="00A00642" w:rsidP="00730D18">
      <w:pPr>
        <w:pStyle w:val="NoSpacing"/>
        <w:numPr>
          <w:ilvl w:val="0"/>
          <w:numId w:val="1"/>
        </w:numPr>
        <w:jc w:val="both"/>
      </w:pPr>
      <w:r>
        <w:t xml:space="preserve">The only drug that reduces the volume of the tumor is </w:t>
      </w:r>
      <w:proofErr w:type="spellStart"/>
      <w:r>
        <w:t>Capomulin</w:t>
      </w:r>
      <w:proofErr w:type="spellEnd"/>
      <w:r>
        <w:t xml:space="preserve">. </w:t>
      </w:r>
    </w:p>
    <w:p w:rsidR="00B93D32" w:rsidRPr="00730D18" w:rsidRDefault="00A00642" w:rsidP="00B93D32">
      <w:pPr>
        <w:pStyle w:val="NoSpacing"/>
        <w:ind w:left="720"/>
        <w:jc w:val="center"/>
      </w:pPr>
      <w:r>
        <w:rPr>
          <w:noProof/>
        </w:rPr>
        <w:drawing>
          <wp:inline distT="0" distB="0" distL="0" distR="0">
            <wp:extent cx="4334256" cy="2889504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mma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256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3D32" w:rsidRPr="00730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E1A87"/>
    <w:multiLevelType w:val="hybridMultilevel"/>
    <w:tmpl w:val="1BE2F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D0"/>
    <w:rsid w:val="00396C32"/>
    <w:rsid w:val="00730D18"/>
    <w:rsid w:val="009215D0"/>
    <w:rsid w:val="00A00642"/>
    <w:rsid w:val="00B93D32"/>
    <w:rsid w:val="00EB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6983"/>
  <w15:chartTrackingRefBased/>
  <w15:docId w15:val="{262C8427-E01E-48AF-96A4-138E5805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5D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30D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Avasant</dc:creator>
  <cp:keywords/>
  <dc:description/>
  <cp:lastModifiedBy>Avasant</cp:lastModifiedBy>
  <cp:revision>2</cp:revision>
  <dcterms:created xsi:type="dcterms:W3CDTF">2019-04-12T20:38:00Z</dcterms:created>
  <dcterms:modified xsi:type="dcterms:W3CDTF">2019-04-13T23:15:00Z</dcterms:modified>
</cp:coreProperties>
</file>