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33B5F" w14:textId="078EC905" w:rsidR="00DA1CB0" w:rsidRPr="000C5570" w:rsidRDefault="00012749" w:rsidP="000C5570">
      <w:pPr>
        <w:pStyle w:val="ListParagraph"/>
        <w:numPr>
          <w:ilvl w:val="0"/>
          <w:numId w:val="2"/>
        </w:numPr>
        <w:rPr>
          <w:b/>
        </w:rPr>
      </w:pPr>
      <w:r w:rsidRPr="000C5570">
        <w:rPr>
          <w:b/>
        </w:rPr>
        <w:t>What are three conclusions we can make about Kickstarter campaigns given the provided data?</w:t>
      </w:r>
    </w:p>
    <w:p w14:paraId="0BC269E9" w14:textId="6A9B116B" w:rsidR="000C5570" w:rsidRDefault="000C5570" w:rsidP="000C5570">
      <w:pPr>
        <w:pStyle w:val="ListParagraph"/>
      </w:pPr>
    </w:p>
    <w:p w14:paraId="59F81A46" w14:textId="3D709F0A" w:rsidR="003E151F" w:rsidRDefault="003E151F" w:rsidP="00C51BCF">
      <w:pPr>
        <w:pStyle w:val="ListParagraph"/>
        <w:jc w:val="both"/>
      </w:pPr>
      <w:r>
        <w:t xml:space="preserve">The provided data allows </w:t>
      </w:r>
      <w:r w:rsidR="00225C67">
        <w:t>to draw a few conclusions</w:t>
      </w:r>
      <w:r w:rsidR="0031101F">
        <w:t>:</w:t>
      </w:r>
    </w:p>
    <w:p w14:paraId="4D1584FD" w14:textId="77777777" w:rsidR="00225C67" w:rsidRDefault="00225C67" w:rsidP="00C51BCF">
      <w:pPr>
        <w:pStyle w:val="ListParagraph"/>
        <w:ind w:left="1080"/>
        <w:jc w:val="both"/>
      </w:pPr>
    </w:p>
    <w:p w14:paraId="4D724E55" w14:textId="09CF974F" w:rsidR="00225C67" w:rsidRDefault="00225C67" w:rsidP="00C51BCF">
      <w:pPr>
        <w:pStyle w:val="ListParagraph"/>
        <w:numPr>
          <w:ilvl w:val="0"/>
          <w:numId w:val="3"/>
        </w:numPr>
        <w:jc w:val="both"/>
      </w:pPr>
      <w:r>
        <w:t xml:space="preserve">Music campaigns are </w:t>
      </w:r>
      <w:r w:rsidR="00C51BCF">
        <w:t>most likely to be successful</w:t>
      </w:r>
      <w:r w:rsidR="006173DA">
        <w:t xml:space="preserve">. </w:t>
      </w:r>
      <w:r w:rsidR="00EE7CC5">
        <w:t>On the other hand, Technology campaigns are more challenging, with a noticeable high number of cancellations (over 50% of total cancellations).</w:t>
      </w:r>
      <w:r w:rsidR="0031101F">
        <w:t xml:space="preserve"> More information is required to</w:t>
      </w:r>
      <w:r w:rsidR="00EE7CC5">
        <w:t xml:space="preserve"> dig into the reasons that </w:t>
      </w:r>
      <w:r w:rsidR="0031101F">
        <w:t xml:space="preserve">make a technology </w:t>
      </w:r>
      <w:r w:rsidR="00E86847">
        <w:t>project</w:t>
      </w:r>
      <w:r w:rsidR="0031101F">
        <w:t xml:space="preserve"> significantly more prone to cancellations.  </w:t>
      </w:r>
    </w:p>
    <w:p w14:paraId="2C740355" w14:textId="77777777" w:rsidR="0031101F" w:rsidRDefault="0031101F" w:rsidP="00C51BCF">
      <w:pPr>
        <w:pStyle w:val="ListParagraph"/>
        <w:jc w:val="both"/>
      </w:pPr>
    </w:p>
    <w:p w14:paraId="49FE3079" w14:textId="7A9AF606" w:rsidR="0031101F" w:rsidRDefault="006C39BD" w:rsidP="00C51BCF">
      <w:pPr>
        <w:pStyle w:val="ListParagraph"/>
        <w:numPr>
          <w:ilvl w:val="0"/>
          <w:numId w:val="3"/>
        </w:numPr>
        <w:jc w:val="both"/>
      </w:pPr>
      <w:r>
        <w:t>If we were to identify the best time to launch a c</w:t>
      </w:r>
      <w:r w:rsidR="0031101F">
        <w:t>ampaign</w:t>
      </w:r>
      <w:r>
        <w:t>,</w:t>
      </w:r>
      <w:r w:rsidR="0031101F">
        <w:t xml:space="preserve"> </w:t>
      </w:r>
      <w:r w:rsidR="0031101F" w:rsidRPr="00225C67">
        <w:t>December</w:t>
      </w:r>
      <w:r w:rsidR="0031101F">
        <w:t xml:space="preserve"> seem</w:t>
      </w:r>
      <w:r>
        <w:t>s</w:t>
      </w:r>
      <w:r w:rsidR="0031101F">
        <w:t xml:space="preserve"> to be </w:t>
      </w:r>
      <w:r>
        <w:t xml:space="preserve">month to avoid as it shows </w:t>
      </w:r>
      <w:r w:rsidR="0031101F">
        <w:t>the smallest percentage of success; February, April and May have the highest success rates.</w:t>
      </w:r>
    </w:p>
    <w:p w14:paraId="3278CDAA" w14:textId="77777777" w:rsidR="00D81D94" w:rsidRDefault="00D81D94" w:rsidP="00C51BCF">
      <w:pPr>
        <w:pStyle w:val="ListParagraph"/>
        <w:jc w:val="both"/>
      </w:pPr>
    </w:p>
    <w:p w14:paraId="643C0CB2" w14:textId="4F84EA1C" w:rsidR="00EF3A46" w:rsidRPr="00D81D94" w:rsidRDefault="00F51F80" w:rsidP="00C51BCF">
      <w:pPr>
        <w:pStyle w:val="ListParagraph"/>
        <w:numPr>
          <w:ilvl w:val="0"/>
          <w:numId w:val="3"/>
        </w:numPr>
        <w:jc w:val="both"/>
        <w:rPr>
          <w:rFonts w:ascii="SegoeUI" w:cs="SegoeUI"/>
          <w:color w:val="24292E"/>
          <w:sz w:val="23"/>
          <w:szCs w:val="23"/>
        </w:rPr>
      </w:pPr>
      <w:r>
        <w:t>Even though close to 2/3 of campaigns are US based, t</w:t>
      </w:r>
      <w:r w:rsidR="00D81D94">
        <w:t>he outcome</w:t>
      </w:r>
      <w:r>
        <w:t xml:space="preserve">s </w:t>
      </w:r>
      <w:r w:rsidR="00D81D94">
        <w:t xml:space="preserve">the US vs the rest of the countries </w:t>
      </w:r>
      <w:r>
        <w:t>are</w:t>
      </w:r>
      <w:r w:rsidR="00D81D94">
        <w:t xml:space="preserve"> </w:t>
      </w:r>
      <w:r>
        <w:t>similar</w:t>
      </w:r>
      <w:r w:rsidR="00D81D94">
        <w:t xml:space="preserve">: more than 50% result in success (in both cases) and between 8% (in the US) and 10% (rest of the world) are cancelled.  </w:t>
      </w:r>
    </w:p>
    <w:p w14:paraId="012518CF" w14:textId="77777777" w:rsidR="00D81D94" w:rsidRPr="00D81D94" w:rsidRDefault="00D81D94" w:rsidP="00D81D94">
      <w:pPr>
        <w:pStyle w:val="ListParagraph"/>
        <w:rPr>
          <w:rFonts w:ascii="SegoeUI" w:cs="SegoeUI"/>
          <w:color w:val="24292E"/>
          <w:sz w:val="23"/>
          <w:szCs w:val="23"/>
        </w:rPr>
      </w:pPr>
    </w:p>
    <w:p w14:paraId="35CC7EB1" w14:textId="77777777" w:rsidR="00D81D94" w:rsidRPr="00D81D94" w:rsidRDefault="00D81D94" w:rsidP="00C51BCF">
      <w:pPr>
        <w:pStyle w:val="ListParagraph"/>
        <w:ind w:left="1080"/>
        <w:jc w:val="both"/>
        <w:rPr>
          <w:rFonts w:ascii="SegoeUI" w:cs="SegoeUI"/>
          <w:color w:val="24292E"/>
          <w:sz w:val="23"/>
          <w:szCs w:val="23"/>
        </w:rPr>
      </w:pPr>
    </w:p>
    <w:p w14:paraId="056C6C73" w14:textId="6CF54AC8" w:rsidR="00012749" w:rsidRDefault="00012749" w:rsidP="00CB24E4">
      <w:pPr>
        <w:pStyle w:val="ListParagraph"/>
        <w:numPr>
          <w:ilvl w:val="0"/>
          <w:numId w:val="2"/>
        </w:numPr>
        <w:rPr>
          <w:b/>
        </w:rPr>
      </w:pPr>
      <w:r w:rsidRPr="00CB24E4">
        <w:rPr>
          <w:b/>
        </w:rPr>
        <w:t>What are some of the limitations of this dataset?</w:t>
      </w:r>
    </w:p>
    <w:p w14:paraId="1942C249" w14:textId="11C48F1C" w:rsidR="00CB24E4" w:rsidRDefault="00CB24E4" w:rsidP="00CB24E4">
      <w:pPr>
        <w:pStyle w:val="ListParagraph"/>
        <w:rPr>
          <w:b/>
        </w:rPr>
      </w:pPr>
    </w:p>
    <w:p w14:paraId="3CB2EC0E" w14:textId="2B1AB8F7" w:rsidR="00C51BCF" w:rsidRDefault="00C51BCF" w:rsidP="00C51BCF">
      <w:pPr>
        <w:pStyle w:val="ListParagraph"/>
        <w:jc w:val="both"/>
      </w:pPr>
      <w:r w:rsidRPr="00C51BCF">
        <w:t xml:space="preserve">The </w:t>
      </w:r>
      <w:r>
        <w:t>dataset does not provide information on some of the aspects that make a</w:t>
      </w:r>
      <w:r w:rsidR="00E86847">
        <w:t xml:space="preserve"> project</w:t>
      </w:r>
      <w:r>
        <w:t xml:space="preserve"> attractive and therefore can influence its outcome. Some of the data points that could be included are the rewards offered, the quality of the message delivery</w:t>
      </w:r>
      <w:r w:rsidR="00174574">
        <w:t>,</w:t>
      </w:r>
      <w:r>
        <w:t xml:space="preserve"> and the experience of the </w:t>
      </w:r>
      <w:r w:rsidR="00370B4A">
        <w:t>creators.</w:t>
      </w:r>
    </w:p>
    <w:p w14:paraId="3193FDB1" w14:textId="15784F10" w:rsidR="00370B4A" w:rsidRDefault="00370B4A" w:rsidP="00C51BCF">
      <w:pPr>
        <w:pStyle w:val="ListParagraph"/>
        <w:jc w:val="both"/>
      </w:pPr>
    </w:p>
    <w:p w14:paraId="437DD189" w14:textId="0A61CC33" w:rsidR="00370B4A" w:rsidRDefault="00174574" w:rsidP="00C51BCF">
      <w:pPr>
        <w:pStyle w:val="ListParagraph"/>
        <w:jc w:val="both"/>
      </w:pPr>
      <w:r>
        <w:t xml:space="preserve">Another piece of information that would help the analysis is identifying the causes of the cancelation of a campaign. </w:t>
      </w:r>
      <w:r w:rsidR="008B5DC3">
        <w:t xml:space="preserve">The internal of external factors that push the creators to make that decision. </w:t>
      </w:r>
    </w:p>
    <w:p w14:paraId="64E3848F" w14:textId="07615F75" w:rsidR="00AE388F" w:rsidRDefault="00AE388F" w:rsidP="00C51BCF">
      <w:pPr>
        <w:pStyle w:val="ListParagraph"/>
        <w:jc w:val="both"/>
      </w:pPr>
    </w:p>
    <w:p w14:paraId="3D97C87F" w14:textId="28A2A2E9" w:rsidR="00AE388F" w:rsidRDefault="00AE388F" w:rsidP="00C51BCF">
      <w:pPr>
        <w:pStyle w:val="ListParagraph"/>
        <w:jc w:val="both"/>
      </w:pPr>
      <w:r>
        <w:t xml:space="preserve">Finally, knowing </w:t>
      </w:r>
      <w:r w:rsidR="0005582E">
        <w:t>what</w:t>
      </w:r>
      <w:r>
        <w:t xml:space="preserve"> backers </w:t>
      </w:r>
      <w:proofErr w:type="gramStart"/>
      <w:r w:rsidR="0005582E">
        <w:t>are repea</w:t>
      </w:r>
      <w:bookmarkStart w:id="0" w:name="_GoBack"/>
      <w:bookmarkEnd w:id="0"/>
      <w:r w:rsidR="0005582E">
        <w:t>t backers</w:t>
      </w:r>
      <w:proofErr w:type="gramEnd"/>
      <w:r w:rsidR="0005582E">
        <w:t xml:space="preserve"> would help know if the campaigns are attracting new people and expanding the audience for the platform. </w:t>
      </w:r>
    </w:p>
    <w:p w14:paraId="30C38F89" w14:textId="77777777" w:rsidR="009F5D5C" w:rsidRDefault="009F5D5C" w:rsidP="00C51BCF">
      <w:pPr>
        <w:pStyle w:val="ListParagraph"/>
        <w:jc w:val="both"/>
      </w:pPr>
    </w:p>
    <w:p w14:paraId="485E6D82" w14:textId="06F536D5" w:rsidR="00012749" w:rsidRDefault="00012749" w:rsidP="004A14AF">
      <w:pPr>
        <w:pStyle w:val="ListParagraph"/>
        <w:numPr>
          <w:ilvl w:val="0"/>
          <w:numId w:val="2"/>
        </w:numPr>
        <w:rPr>
          <w:b/>
        </w:rPr>
      </w:pPr>
      <w:r w:rsidRPr="004A14AF">
        <w:rPr>
          <w:b/>
        </w:rPr>
        <w:t>What are some other possible tables/graphs that we could create?</w:t>
      </w:r>
    </w:p>
    <w:p w14:paraId="08454806" w14:textId="3A2DA786" w:rsidR="004A14AF" w:rsidRDefault="004A14AF" w:rsidP="004A14AF">
      <w:pPr>
        <w:pStyle w:val="ListParagraph"/>
        <w:rPr>
          <w:b/>
        </w:rPr>
      </w:pPr>
    </w:p>
    <w:p w14:paraId="04808F08" w14:textId="707F90E4" w:rsidR="005F5DAF" w:rsidRDefault="005F5DAF" w:rsidP="004A14AF">
      <w:pPr>
        <w:pStyle w:val="ListParagraph"/>
      </w:pPr>
      <w:r w:rsidRPr="005F5DAF">
        <w:t>Other</w:t>
      </w:r>
      <w:r>
        <w:t xml:space="preserve"> graphs that could provide additional insight are:</w:t>
      </w:r>
    </w:p>
    <w:p w14:paraId="68E67555" w14:textId="77777777" w:rsidR="00FC7E31" w:rsidRDefault="00FC7E31" w:rsidP="004A14AF">
      <w:pPr>
        <w:pStyle w:val="ListParagraph"/>
      </w:pPr>
    </w:p>
    <w:p w14:paraId="0BC5E721" w14:textId="495789AC" w:rsidR="002E5743" w:rsidRDefault="002E5743" w:rsidP="005F5DAF">
      <w:pPr>
        <w:pStyle w:val="ListParagraph"/>
        <w:numPr>
          <w:ilvl w:val="0"/>
          <w:numId w:val="3"/>
        </w:numPr>
      </w:pPr>
      <w:r>
        <w:t xml:space="preserve">The number of dollars pledged by state. If we include the goal as a value too, we can compare the goal amount, the pledged amount and the outcome of the project. </w:t>
      </w:r>
    </w:p>
    <w:p w14:paraId="35AD2D29" w14:textId="77777777" w:rsidR="00023090" w:rsidRDefault="00023090" w:rsidP="00023090">
      <w:pPr>
        <w:pStyle w:val="ListParagraph"/>
        <w:ind w:left="1080"/>
      </w:pPr>
    </w:p>
    <w:p w14:paraId="3E49639A" w14:textId="4626DA3D" w:rsidR="00023090" w:rsidRDefault="00023090" w:rsidP="005F5DAF">
      <w:pPr>
        <w:pStyle w:val="ListParagraph"/>
        <w:numPr>
          <w:ilvl w:val="0"/>
          <w:numId w:val="3"/>
        </w:numPr>
      </w:pPr>
      <w:r>
        <w:t>A graph that presents the average donation per category could help identify what type of campaigns receive higher contributions.</w:t>
      </w:r>
    </w:p>
    <w:p w14:paraId="0DBBE07E" w14:textId="7BA006C7" w:rsidR="00821A2C" w:rsidRPr="00D864AF" w:rsidRDefault="00821A2C" w:rsidP="004933BC">
      <w:pPr>
        <w:pStyle w:val="NoSpacing"/>
      </w:pPr>
    </w:p>
    <w:p w14:paraId="63210E5C" w14:textId="77777777" w:rsidR="00821A2C" w:rsidRPr="00821A2C" w:rsidRDefault="00821A2C" w:rsidP="004933BC">
      <w:pPr>
        <w:pStyle w:val="NoSpacing"/>
      </w:pPr>
    </w:p>
    <w:sectPr w:rsidR="00821A2C" w:rsidRPr="0082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UI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7AF"/>
    <w:multiLevelType w:val="hybridMultilevel"/>
    <w:tmpl w:val="4D0C4A0A"/>
    <w:lvl w:ilvl="0" w:tplc="B4AEF610">
      <w:numFmt w:val="bullet"/>
      <w:lvlText w:val="-"/>
      <w:lvlJc w:val="left"/>
      <w:pPr>
        <w:ind w:left="720" w:hanging="360"/>
      </w:pPr>
      <w:rPr>
        <w:rFonts w:ascii="SegoeUI" w:eastAsiaTheme="minorHAnsi" w:hAnsiTheme="minorHAnsi" w:cs="Segoe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C098A"/>
    <w:multiLevelType w:val="hybridMultilevel"/>
    <w:tmpl w:val="CA18ABA6"/>
    <w:lvl w:ilvl="0" w:tplc="D1A68C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26496C"/>
    <w:multiLevelType w:val="hybridMultilevel"/>
    <w:tmpl w:val="751E9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49"/>
    <w:rsid w:val="00012749"/>
    <w:rsid w:val="000171D6"/>
    <w:rsid w:val="00023090"/>
    <w:rsid w:val="0005582E"/>
    <w:rsid w:val="00056828"/>
    <w:rsid w:val="000C5570"/>
    <w:rsid w:val="00174574"/>
    <w:rsid w:val="001E55AB"/>
    <w:rsid w:val="00225C67"/>
    <w:rsid w:val="002518A6"/>
    <w:rsid w:val="002E5743"/>
    <w:rsid w:val="0031101F"/>
    <w:rsid w:val="0031343F"/>
    <w:rsid w:val="00370B4A"/>
    <w:rsid w:val="003A71C2"/>
    <w:rsid w:val="003C5295"/>
    <w:rsid w:val="003C5ED3"/>
    <w:rsid w:val="003E151F"/>
    <w:rsid w:val="003F38AC"/>
    <w:rsid w:val="00441094"/>
    <w:rsid w:val="00460777"/>
    <w:rsid w:val="004762DF"/>
    <w:rsid w:val="004933BC"/>
    <w:rsid w:val="004A14AF"/>
    <w:rsid w:val="004D6C91"/>
    <w:rsid w:val="005901A9"/>
    <w:rsid w:val="005F5DAF"/>
    <w:rsid w:val="006163C0"/>
    <w:rsid w:val="006173DA"/>
    <w:rsid w:val="00654CBD"/>
    <w:rsid w:val="00680D02"/>
    <w:rsid w:val="006C39BD"/>
    <w:rsid w:val="006E348B"/>
    <w:rsid w:val="007936F2"/>
    <w:rsid w:val="00821A2C"/>
    <w:rsid w:val="008400E2"/>
    <w:rsid w:val="008559E0"/>
    <w:rsid w:val="008836BC"/>
    <w:rsid w:val="008B0A24"/>
    <w:rsid w:val="008B5DC3"/>
    <w:rsid w:val="009F5D5C"/>
    <w:rsid w:val="00AE388F"/>
    <w:rsid w:val="00B60030"/>
    <w:rsid w:val="00B70AC4"/>
    <w:rsid w:val="00B825F1"/>
    <w:rsid w:val="00C51BCF"/>
    <w:rsid w:val="00CB24E4"/>
    <w:rsid w:val="00CE7E23"/>
    <w:rsid w:val="00D702F1"/>
    <w:rsid w:val="00D81D94"/>
    <w:rsid w:val="00D864AF"/>
    <w:rsid w:val="00DA1CB0"/>
    <w:rsid w:val="00DD298F"/>
    <w:rsid w:val="00E429C3"/>
    <w:rsid w:val="00E86847"/>
    <w:rsid w:val="00EE15E2"/>
    <w:rsid w:val="00EE7CC5"/>
    <w:rsid w:val="00EF3A46"/>
    <w:rsid w:val="00F11A5C"/>
    <w:rsid w:val="00F15126"/>
    <w:rsid w:val="00F51F80"/>
    <w:rsid w:val="00FC7E31"/>
    <w:rsid w:val="00F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BD17"/>
  <w15:chartTrackingRefBased/>
  <w15:docId w15:val="{03F93F65-B8CD-4AF9-9941-12ABF952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C0"/>
    <w:pPr>
      <w:ind w:left="720"/>
      <w:contextualSpacing/>
    </w:pPr>
  </w:style>
  <w:style w:type="paragraph" w:styleId="NoSpacing">
    <w:name w:val="No Spacing"/>
    <w:uiPriority w:val="1"/>
    <w:qFormat/>
    <w:rsid w:val="00D702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Avasant</dc:creator>
  <cp:keywords/>
  <dc:description/>
  <cp:lastModifiedBy>Avasant</cp:lastModifiedBy>
  <cp:revision>7</cp:revision>
  <dcterms:created xsi:type="dcterms:W3CDTF">2019-03-16T11:49:00Z</dcterms:created>
  <dcterms:modified xsi:type="dcterms:W3CDTF">2019-03-16T15:41:00Z</dcterms:modified>
</cp:coreProperties>
</file>