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140424" cy="670527"/>
            <wp:effectExtent b="0" l="0" r="0" t="0"/>
            <wp:docPr descr="Logotipo, nome da empresa&#10;&#10;Descrição gerada automaticamente" id="1881310475" name="image1.png"/>
            <a:graphic>
              <a:graphicData uri="http://schemas.openxmlformats.org/drawingml/2006/picture">
                <pic:pic>
                  <pic:nvPicPr>
                    <pic:cNvPr descr="Logotipo, nome da empresa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0424" cy="670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Centro Universitário Senac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BSI – 8° Semestre 2023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Técnicas de liderança e negociação em S.I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Entrega Parcial 1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Rebeca Paulino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São Paulo</w:t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2023</w:t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Request for Proposal (RFP) - Projeto de Service Desk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Empresa: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Triplinx Cosméticos é uma empresa de médio porte possuindo uma sede central em São Paulo com distribuição nacional englobando vários estados e uma base ampla de clientes. Fundada com o intuito de compartilhar experiências de beleza cada vez mais inovadoras para nossos clientes, a Triplinx sempre está em busca da excelência em sua linha de produtos cosméticos. Nossos produtos são cuidadosamente formulados para proporcionar resultados surpreendentes, enquanto priorizamos a sustentabilidade e o respeito pelo meio ambiente em todos os aspectos de nossa operação.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Fundada em 2022 nós da Triplinx acreditamos que a beleza é diversa e única para cada pessoa. Portanto, nossa missão é oferecer uma variedade de produtos que atendam a todas as necessidades de beleza e celebrem a individualidade. Desde produtos de cuidados com a pele até maquiagem e fragrâncias, cada item que criamos é resultado de pesquisa de ponta e dedicação à qualidade.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Além disso, nosso compromisso com a responsabilidade social nos leva a apoiar causas relevantes em nossa comunidade. Na Triplinx, não apenas transformamos a beleza, mas também buscamos fazer a diferença em nosso 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Organograma da empresa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4292600"/>
            <wp:effectExtent b="0" l="0" r="0" t="0"/>
            <wp:docPr id="188131047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Escopo dos serviços: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Criar um Service Desk centralizado para atender a empresa Triplinx oferecendo um excelente suporte técnico para garantir sempre uma eficiência e confiabilidade nos sistemas de TI da empresa, sempre enviando os problemas e dificuldades para o Service Desk.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2.1. Desenho da Infraestrutura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595813" cy="3446859"/>
            <wp:effectExtent b="0" l="0" r="0" t="0"/>
            <wp:docPr id="188131047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446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ind w:left="720" w:hanging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Objetivos do Service Desk: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numPr>
          <w:ilvl w:val="1"/>
          <w:numId w:val="6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Suporte Técnico: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- Atender chamados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Monitoramento dos servidores, para verificar se estão onlines e funcionais.</w:t>
      </w:r>
    </w:p>
    <w:p w:rsidR="00000000" w:rsidDel="00000000" w:rsidP="00000000" w:rsidRDefault="00000000" w:rsidRPr="00000000" w14:paraId="0000003B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Resolver os problemas de sistema e de rede.</w:t>
      </w:r>
    </w:p>
    <w:p w:rsidR="00000000" w:rsidDel="00000000" w:rsidP="00000000" w:rsidRDefault="00000000" w:rsidRPr="00000000" w14:paraId="0000003C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numPr>
          <w:ilvl w:val="1"/>
          <w:numId w:val="6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Atendimento ao Cliente: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Fornecer um ponto de contato único para todas as solicitações de suporte.</w:t>
      </w:r>
    </w:p>
    <w:p w:rsidR="00000000" w:rsidDel="00000000" w:rsidP="00000000" w:rsidRDefault="00000000" w:rsidRPr="00000000" w14:paraId="00000040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Comunicação clara e cortês com os usuários, garantindo a satisfação do cliente.</w:t>
      </w:r>
    </w:p>
    <w:p w:rsidR="00000000" w:rsidDel="00000000" w:rsidP="00000000" w:rsidRDefault="00000000" w:rsidRPr="00000000" w14:paraId="00000041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numPr>
          <w:ilvl w:val="1"/>
          <w:numId w:val="6"/>
        </w:numPr>
        <w:ind w:left="720" w:hanging="360"/>
        <w:jc w:val="both"/>
        <w:rPr>
          <w:rFonts w:ascii="Arial" w:cs="Arial" w:eastAsia="Arial" w:hAnsi="Arial"/>
          <w:color w:val="1f3863"/>
        </w:rPr>
      </w:pPr>
      <w:bookmarkStart w:colFirst="0" w:colLast="0" w:name="_heading=h.opx3xwgf6fb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Análise de dados: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- Análise de dados de informações para facilitar a resposta aos chamados.</w:t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- Utilizar os dados para decisões administrativas e financeiras.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f5496"/>
          <w:rtl w:val="0"/>
        </w:rPr>
        <w:t xml:space="preserve">Serviços Fora do 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Alguns pontos que não entrarão e não serão atendidos nos chamados do service desk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2.3.1. Desenvolvimento de Software Personalizado/Conectores:</w:t>
      </w:r>
    </w:p>
    <w:p w:rsidR="00000000" w:rsidDel="00000000" w:rsidP="00000000" w:rsidRDefault="00000000" w:rsidRPr="00000000" w14:paraId="0000004A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desenvolvimento de software personalizado, ou conectores para softwares, não estarão incluídos no escopo deste projeto. Caso haja a necessidade de implementação, uma análise poderá ser feita e calcularemos o valor de acordo com o escopo adicional de trabalho</w:t>
      </w:r>
    </w:p>
    <w:p w:rsidR="00000000" w:rsidDel="00000000" w:rsidP="00000000" w:rsidRDefault="00000000" w:rsidRPr="00000000" w14:paraId="0000004B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2.3.2. Atividades fora de escopo:</w:t>
      </w:r>
    </w:p>
    <w:p w:rsidR="00000000" w:rsidDel="00000000" w:rsidP="00000000" w:rsidRDefault="00000000" w:rsidRPr="00000000" w14:paraId="0000004C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serão realizadas atividades adicionais que não estavam no escopo inicial.</w:t>
      </w:r>
    </w:p>
    <w:p w:rsidR="00000000" w:rsidDel="00000000" w:rsidP="00000000" w:rsidRDefault="00000000" w:rsidRPr="00000000" w14:paraId="0000004D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2.4. </w:t>
      </w:r>
      <w:r w:rsidDel="00000000" w:rsidR="00000000" w:rsidRPr="00000000">
        <w:rPr>
          <w:rFonts w:ascii="Arial" w:cs="Arial" w:eastAsia="Arial" w:hAnsi="Arial"/>
          <w:color w:val="2f5496"/>
          <w:rtl w:val="0"/>
        </w:rPr>
        <w:t xml:space="preserve">Premissas: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2.4.1. Equipe de Suporte Qualificada:</w:t>
      </w:r>
    </w:p>
    <w:p w:rsidR="00000000" w:rsidDel="00000000" w:rsidP="00000000" w:rsidRDefault="00000000" w:rsidRPr="00000000" w14:paraId="00000050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Garantia de que a equipe de suporte do Service Desk será composta por profissionais qualificados e treinados para lidar com as solicitações e problemas dos clientes.</w:t>
      </w:r>
    </w:p>
    <w:p w:rsidR="00000000" w:rsidDel="00000000" w:rsidP="00000000" w:rsidRDefault="00000000" w:rsidRPr="00000000" w14:paraId="00000051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2.4.2. Tecnologia Adequada:</w:t>
      </w:r>
    </w:p>
    <w:p w:rsidR="00000000" w:rsidDel="00000000" w:rsidP="00000000" w:rsidRDefault="00000000" w:rsidRPr="00000000" w14:paraId="00000052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Utilizaremos uma plataforma de Service Desk adequada para o tamanho e as necessidades da empresa. Isso pode incluir software de ticketing, sistemas de gerenciamento de conhecimento e ferramentas de monitoramento.</w:t>
      </w:r>
    </w:p>
    <w:p w:rsidR="00000000" w:rsidDel="00000000" w:rsidP="00000000" w:rsidRDefault="00000000" w:rsidRPr="00000000" w14:paraId="00000053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2.4.3. Centralização de Solicitações: </w:t>
      </w:r>
    </w:p>
    <w:p w:rsidR="00000000" w:rsidDel="00000000" w:rsidP="00000000" w:rsidRDefault="00000000" w:rsidRPr="00000000" w14:paraId="00000054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Service Desk deve servir como ponto central para todas as solicitações e problemas dos clientes, independentemente do canal usado para o contato (telefone, e-mail, chat, etc.).</w:t>
      </w:r>
    </w:p>
    <w:p w:rsidR="00000000" w:rsidDel="00000000" w:rsidP="00000000" w:rsidRDefault="00000000" w:rsidRPr="00000000" w14:paraId="00000055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2.4.4. Integração com Outros Departamentos:</w:t>
      </w:r>
    </w:p>
    <w:p w:rsidR="00000000" w:rsidDel="00000000" w:rsidP="00000000" w:rsidRDefault="00000000" w:rsidRPr="00000000" w14:paraId="00000056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Garantia de que o Service Desk estará integrado com outros departamentos da empresa, como desenvolvimento de produtos, para garantir que problemas sejam resolvidos de forma eficaz e que o feedback dos clientes seja levado em consideração nas decisões estratégicas.</w:t>
      </w:r>
    </w:p>
    <w:p w:rsidR="00000000" w:rsidDel="00000000" w:rsidP="00000000" w:rsidRDefault="00000000" w:rsidRPr="00000000" w14:paraId="00000057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Níveis Base: </w:t>
      </w:r>
    </w:p>
    <w:p w:rsidR="00000000" w:rsidDel="00000000" w:rsidP="00000000" w:rsidRDefault="00000000" w:rsidRPr="00000000" w14:paraId="0000005A">
      <w:pPr>
        <w:ind w:left="360" w:firstLine="34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Service Desk irá oferecer suporte em 5 níveis, com base no impacto e na urgência do problema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Plan</w:t>
      </w:r>
      <w:r w:rsidDel="00000000" w:rsidR="00000000" w:rsidRPr="00000000">
        <w:rPr>
          <w:rFonts w:ascii="Arial" w:cs="Arial" w:eastAsia="Arial" w:hAnsi="Arial"/>
          <w:rtl w:val="0"/>
        </w:rPr>
        <w:t xml:space="preserve">ejado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Suporte básico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Baixo - Suporte básico </w:t>
      </w:r>
      <w:r w:rsidDel="00000000" w:rsidR="00000000" w:rsidRPr="00000000">
        <w:rPr>
          <w:rFonts w:ascii="Arial" w:cs="Arial" w:eastAsia="Arial" w:hAnsi="Arial"/>
          <w:rtl w:val="0"/>
        </w:rPr>
        <w:t xml:space="preserve">e resolução rápida para problemas comuns.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Nível 3: Médio - </w:t>
      </w:r>
      <w:r w:rsidDel="00000000" w:rsidR="00000000" w:rsidRPr="00000000">
        <w:rPr>
          <w:rFonts w:ascii="Arial" w:cs="Arial" w:eastAsia="Arial" w:hAnsi="Arial"/>
          <w:rtl w:val="0"/>
        </w:rPr>
        <w:t xml:space="preserve">Suporte médio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Alto</w:t>
      </w:r>
      <w:r w:rsidDel="00000000" w:rsidR="00000000" w:rsidRPr="00000000">
        <w:rPr>
          <w:rFonts w:ascii="Arial" w:cs="Arial" w:eastAsia="Arial" w:hAnsi="Arial"/>
          <w:rtl w:val="0"/>
        </w:rPr>
        <w:t xml:space="preserve"> - Suporte a problemas mais urgentes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Nível 1: Crítico - Suporte a problemas mais urgentes e com alto impacto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Níveis de Serviço (SLAs):</w:t>
      </w:r>
    </w:p>
    <w:p w:rsidR="00000000" w:rsidDel="00000000" w:rsidP="00000000" w:rsidRDefault="00000000" w:rsidRPr="00000000" w14:paraId="00000062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Definição dos Acordos de Nível de Serviço (SLAs):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de Resolução: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rtl w:val="0"/>
        </w:rPr>
        <w:t xml:space="preserve">Planejado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rtl w:val="0"/>
        </w:rPr>
        <w:t xml:space="preserve">48 horas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Nível 3 - </w:t>
      </w:r>
      <w:r w:rsidDel="00000000" w:rsidR="00000000" w:rsidRPr="00000000">
        <w:rPr>
          <w:rFonts w:ascii="Arial" w:cs="Arial" w:eastAsia="Arial" w:hAnsi="Arial"/>
          <w:rtl w:val="0"/>
        </w:rPr>
        <w:t xml:space="preserve">24 horas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rtl w:val="0"/>
        </w:rPr>
        <w:t xml:space="preserve">8 horas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Nível 1 - 1 hora;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Disponibilidade do Service Desk: 24/7.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Infraestrutura: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Service Desk será implementado na plataforma ServiceNow, e serão realizadas todas as configurações de automação para facilitar a resolução de chamados.</w:t>
      </w:r>
    </w:p>
    <w:p w:rsidR="00000000" w:rsidDel="00000000" w:rsidP="00000000" w:rsidRDefault="00000000" w:rsidRPr="00000000" w14:paraId="0000006F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5.1. Software: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Plataforma de Service Desk: ServiceNow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Ferramentas de Monitoramento: </w:t>
      </w:r>
      <w:r w:rsidDel="00000000" w:rsidR="00000000" w:rsidRPr="00000000">
        <w:rPr>
          <w:rFonts w:ascii="Arial" w:cs="Arial" w:eastAsia="Arial" w:hAnsi="Arial"/>
          <w:rtl w:val="0"/>
        </w:rPr>
        <w:t xml:space="preserve">Zabbix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Chatbot: </w:t>
      </w:r>
      <w:r w:rsidDel="00000000" w:rsidR="00000000" w:rsidRPr="00000000">
        <w:rPr>
          <w:rFonts w:ascii="Arial" w:cs="Arial" w:eastAsia="Arial" w:hAnsi="Arial"/>
          <w:rtl w:val="0"/>
        </w:rPr>
        <w:t xml:space="preserve">JivoChat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5.2. Hardware: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Servidores de Alto Desempenho</w:t>
      </w:r>
      <w:r w:rsidDel="00000000" w:rsidR="00000000" w:rsidRPr="00000000">
        <w:rPr>
          <w:rFonts w:ascii="Arial" w:cs="Arial" w:eastAsia="Arial" w:hAnsi="Arial"/>
          <w:rtl w:val="0"/>
        </w:rPr>
        <w:t xml:space="preserve">, em uma Vmware com alta capacidade de memória e processamento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Notebooks e Workstations para os usuários que irão atender aos chamados.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numPr>
          <w:ilvl w:val="0"/>
          <w:numId w:val="1"/>
        </w:numPr>
        <w:ind w:left="360"/>
        <w:jc w:val="both"/>
        <w:rPr>
          <w:rFonts w:ascii="Arial" w:cs="Arial" w:eastAsia="Arial" w:hAnsi="Arial"/>
        </w:rPr>
      </w:pPr>
      <w:bookmarkStart w:colFirst="0" w:colLast="0" w:name="_heading=h.1f4fgjciuxgg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Condições Comerciais: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6.1. Planilha de Apresentação dos Preços: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Suporte Técnico: R$ </w:t>
      </w:r>
      <w:r w:rsidDel="00000000" w:rsidR="00000000" w:rsidRPr="00000000">
        <w:rPr>
          <w:rFonts w:ascii="Arial" w:cs="Arial" w:eastAsia="Arial" w:hAnsi="Arial"/>
          <w:rtl w:val="0"/>
        </w:rPr>
        <w:t xml:space="preserve">3.000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mensais (por analista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Chatbot Inteligente (</w:t>
      </w:r>
      <w:r w:rsidDel="00000000" w:rsidR="00000000" w:rsidRPr="00000000">
        <w:rPr>
          <w:rFonts w:ascii="Arial" w:cs="Arial" w:eastAsia="Arial" w:hAnsi="Arial"/>
          <w:rtl w:val="0"/>
        </w:rPr>
        <w:t xml:space="preserve">JivoChat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R$ 1.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rtl w:val="0"/>
        </w:rPr>
        <w:t xml:space="preserve">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Monitoramento Proativo de Sistemas (</w:t>
      </w:r>
      <w:r w:rsidDel="00000000" w:rsidR="00000000" w:rsidRPr="00000000">
        <w:rPr>
          <w:rFonts w:ascii="Arial" w:cs="Arial" w:eastAsia="Arial" w:hAnsi="Arial"/>
          <w:rtl w:val="0"/>
        </w:rPr>
        <w:t xml:space="preserve">Zabbix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R$ </w:t>
      </w:r>
      <w:r w:rsidDel="00000000" w:rsidR="00000000" w:rsidRPr="00000000">
        <w:rPr>
          <w:rFonts w:ascii="Arial" w:cs="Arial" w:eastAsia="Arial" w:hAnsi="Arial"/>
          <w:rtl w:val="0"/>
        </w:rPr>
        <w:t xml:space="preserve">3000 preço único de instalação pelo analista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6.2. Condições de Pagamento: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Prazo de pagamento: Mensal, no final de cada mês de prestação de serviços.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 de pagamento: Transferência bancária para a conta especificada da </w:t>
      </w:r>
      <w:r w:rsidDel="00000000" w:rsidR="00000000" w:rsidRPr="00000000">
        <w:rPr>
          <w:rFonts w:ascii="Arial" w:cs="Arial" w:eastAsia="Arial" w:hAnsi="Arial"/>
          <w:rtl w:val="0"/>
        </w:rPr>
        <w:t xml:space="preserve">Triplinx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Penalidades por atraso: 2% de juros ao mês sobre o valor em atraso.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Validade da Proposta: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proposta é válida por </w:t>
      </w:r>
      <w:r w:rsidDel="00000000" w:rsidR="00000000" w:rsidRPr="00000000">
        <w:rPr>
          <w:rFonts w:ascii="Arial" w:cs="Arial" w:eastAsia="Arial" w:hAnsi="Arial"/>
          <w:rtl w:val="0"/>
        </w:rPr>
        <w:t xml:space="preserve">2 meses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partir da data de apresentação.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rtl w:val="0"/>
        </w:rPr>
        <w:t xml:space="preserve">Triplinx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reserva-se o direito de estender a validade da proposta mediante notificação por escrito.</w:t>
      </w:r>
    </w:p>
    <w:p w:rsidR="00000000" w:rsidDel="00000000" w:rsidP="00000000" w:rsidRDefault="00000000" w:rsidRPr="00000000" w14:paraId="0000008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6.4. </w:t>
        <w:tab/>
        <w:t xml:space="preserve">Forma de Entrega: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propostas devem ser enviadas eletronicamente para o endereço de e-mail especificado na RFP (contato@</w:t>
      </w:r>
      <w:r w:rsidDel="00000000" w:rsidR="00000000" w:rsidRPr="00000000">
        <w:rPr>
          <w:rFonts w:ascii="Arial" w:cs="Arial" w:eastAsia="Arial" w:hAnsi="Arial"/>
          <w:rtl w:val="0"/>
        </w:rPr>
        <w:t xml:space="preserve">triplinx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.com).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propostas devem estar em formato PDF.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0"/>
          <w:numId w:val="5"/>
        </w:numPr>
        <w:ind w:left="36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Cronograma: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Lançamento da RFP: 1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setembro de 2023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Prazo para Envio de Propostas: Até 30 de setembro de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Avaliação das Propostas: De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1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outubro de 2023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Tomada de Decisão: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Dia 20 de outubro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 Contato:</w:t>
      </w:r>
    </w:p>
    <w:p w:rsidR="00000000" w:rsidDel="00000000" w:rsidP="00000000" w:rsidRDefault="00000000" w:rsidRPr="00000000" w14:paraId="0000009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esclarecimento de dúvidas ou envio das propostas, entre em contato com:</w:t>
      </w:r>
    </w:p>
    <w:p w:rsidR="00000000" w:rsidDel="00000000" w:rsidP="00000000" w:rsidRDefault="00000000" w:rsidRPr="00000000" w14:paraId="0000009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Rebeca Paulino</w:t>
      </w:r>
    </w:p>
    <w:p w:rsidR="00000000" w:rsidDel="00000000" w:rsidP="00000000" w:rsidRDefault="00000000" w:rsidRPr="00000000" w14:paraId="0000009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rebecaoliveir2000@gmail.com</w:t>
      </w:r>
    </w:p>
    <w:p w:rsidR="00000000" w:rsidDel="00000000" w:rsidP="00000000" w:rsidRDefault="00000000" w:rsidRPr="00000000" w14:paraId="000000A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+5511946311289</w:t>
      </w:r>
    </w:p>
    <w:p w:rsidR="00000000" w:rsidDel="00000000" w:rsidP="00000000" w:rsidRDefault="00000000" w:rsidRPr="00000000" w14:paraId="000000A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Triplinx sua beleza igual a de uma winx, se junte a nós e se torne invencível.</w:t>
      </w:r>
    </w:p>
    <w:p w:rsidR="00000000" w:rsidDel="00000000" w:rsidP="00000000" w:rsidRDefault="00000000" w:rsidRPr="00000000" w14:paraId="000000A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Atenciosamente,</w:t>
      </w:r>
    </w:p>
    <w:p w:rsidR="00000000" w:rsidDel="00000000" w:rsidP="00000000" w:rsidRDefault="00000000" w:rsidRPr="00000000" w14:paraId="000000A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Rebeca Paulino de Oliveira</w:t>
      </w:r>
    </w:p>
    <w:p w:rsidR="00000000" w:rsidDel="00000000" w:rsidP="00000000" w:rsidRDefault="00000000" w:rsidRPr="00000000" w14:paraId="000000A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Diretora Executiva de T.I.</w:t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Triplinx.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2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●.●.o.●.%5."/>
      <w:lvlJc w:val="left"/>
      <w:pPr>
        <w:ind w:left="1440" w:hanging="1080"/>
      </w:pPr>
      <w:rPr/>
    </w:lvl>
    <w:lvl w:ilvl="5">
      <w:start w:val="1"/>
      <w:numFmt w:val="decimal"/>
      <w:lvlText w:val="●.●.o.●.%5.%6."/>
      <w:lvlJc w:val="left"/>
      <w:pPr>
        <w:ind w:left="1440" w:hanging="1080"/>
      </w:pPr>
      <w:rPr/>
    </w:lvl>
    <w:lvl w:ilvl="6">
      <w:start w:val="1"/>
      <w:numFmt w:val="decimal"/>
      <w:lvlText w:val="●.●.o.●.%5.%6.%7."/>
      <w:lvlJc w:val="left"/>
      <w:pPr>
        <w:ind w:left="1800" w:hanging="1440"/>
      </w:pPr>
      <w:rPr/>
    </w:lvl>
    <w:lvl w:ilvl="7">
      <w:start w:val="1"/>
      <w:numFmt w:val="decimal"/>
      <w:lvlText w:val="●.●.o.●.%5.%6.%7.%8."/>
      <w:lvlJc w:val="left"/>
      <w:pPr>
        <w:ind w:left="1800" w:hanging="1440"/>
      </w:pPr>
      <w:rPr/>
    </w:lvl>
    <w:lvl w:ilvl="8">
      <w:start w:val="1"/>
      <w:numFmt w:val="decimal"/>
      <w:lvlText w:val="●.●.o.●.%5.%6.%7.%8.%9."/>
      <w:lvlJc w:val="left"/>
      <w:pPr>
        <w:ind w:left="2160" w:hanging="18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●.●.o.●.%5."/>
      <w:lvlJc w:val="left"/>
      <w:pPr>
        <w:ind w:left="1440" w:hanging="1080"/>
      </w:pPr>
      <w:rPr/>
    </w:lvl>
    <w:lvl w:ilvl="5">
      <w:start w:val="1"/>
      <w:numFmt w:val="decimal"/>
      <w:lvlText w:val="●.●.o.●.%5.%6."/>
      <w:lvlJc w:val="left"/>
      <w:pPr>
        <w:ind w:left="1440" w:hanging="1080"/>
      </w:pPr>
      <w:rPr/>
    </w:lvl>
    <w:lvl w:ilvl="6">
      <w:start w:val="1"/>
      <w:numFmt w:val="decimal"/>
      <w:lvlText w:val="●.●.o.●.%5.%6.%7."/>
      <w:lvlJc w:val="left"/>
      <w:pPr>
        <w:ind w:left="1800" w:hanging="1440"/>
      </w:pPr>
      <w:rPr/>
    </w:lvl>
    <w:lvl w:ilvl="7">
      <w:start w:val="1"/>
      <w:numFmt w:val="decimal"/>
      <w:lvlText w:val="●.●.o.●.%5.%6.%7.%8."/>
      <w:lvlJc w:val="left"/>
      <w:pPr>
        <w:ind w:left="1800" w:hanging="1440"/>
      </w:pPr>
      <w:rPr/>
    </w:lvl>
    <w:lvl w:ilvl="8">
      <w:start w:val="1"/>
      <w:numFmt w:val="decimal"/>
      <w:lvlText w:val="●.●.o.●.%5.%6.%7.%8.%9."/>
      <w:lvlJc w:val="left"/>
      <w:pPr>
        <w:ind w:left="216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●.●.o.●.%5."/>
      <w:lvlJc w:val="left"/>
      <w:pPr>
        <w:ind w:left="1440" w:hanging="1080"/>
      </w:pPr>
      <w:rPr/>
    </w:lvl>
    <w:lvl w:ilvl="5">
      <w:start w:val="1"/>
      <w:numFmt w:val="decimal"/>
      <w:lvlText w:val="●.●.o.●.%5.%6."/>
      <w:lvlJc w:val="left"/>
      <w:pPr>
        <w:ind w:left="1440" w:hanging="1080"/>
      </w:pPr>
      <w:rPr/>
    </w:lvl>
    <w:lvl w:ilvl="6">
      <w:start w:val="1"/>
      <w:numFmt w:val="decimal"/>
      <w:lvlText w:val="●.●.o.●.%5.%6.%7."/>
      <w:lvlJc w:val="left"/>
      <w:pPr>
        <w:ind w:left="1800" w:hanging="1440"/>
      </w:pPr>
      <w:rPr/>
    </w:lvl>
    <w:lvl w:ilvl="7">
      <w:start w:val="1"/>
      <w:numFmt w:val="decimal"/>
      <w:lvlText w:val="●.●.o.●.%5.%6.%7.%8."/>
      <w:lvlJc w:val="left"/>
      <w:pPr>
        <w:ind w:left="1800" w:hanging="1440"/>
      </w:pPr>
      <w:rPr/>
    </w:lvl>
    <w:lvl w:ilvl="8">
      <w:start w:val="1"/>
      <w:numFmt w:val="decimal"/>
      <w:lvlText w:val="●.●.o.●.%5.%6.%7.%8.%9."/>
      <w:lvlJc w:val="left"/>
      <w:pPr>
        <w:ind w:left="2160" w:hanging="1800"/>
      </w:pPr>
      <w:rPr/>
    </w:lvl>
  </w:abstractNum>
  <w:abstractNum w:abstractNumId="5">
    <w:lvl w:ilvl="0">
      <w:start w:val="6"/>
      <w:numFmt w:val="decimal"/>
      <w:lvlText w:val="%1."/>
      <w:lvlJc w:val="left"/>
      <w:pPr>
        <w:ind w:left="360" w:hanging="360"/>
      </w:pPr>
      <w:rPr/>
    </w:lvl>
    <w:lvl w:ilvl="1">
      <w:start w:val="3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1.●.%3."/>
      <w:lvlJc w:val="left"/>
      <w:pPr>
        <w:ind w:left="1080" w:hanging="720"/>
      </w:pPr>
      <w:rPr/>
    </w:lvl>
    <w:lvl w:ilvl="3">
      <w:start w:val="1"/>
      <w:numFmt w:val="decimal"/>
      <w:lvlText w:val="%1.●.%3.%4."/>
      <w:lvlJc w:val="left"/>
      <w:pPr>
        <w:ind w:left="1080" w:hanging="720"/>
      </w:pPr>
      <w:rPr/>
    </w:lvl>
    <w:lvl w:ilvl="4">
      <w:start w:val="1"/>
      <w:numFmt w:val="decimal"/>
      <w:lvlText w:val="%1.●.%3.%4.%5."/>
      <w:lvlJc w:val="left"/>
      <w:pPr>
        <w:ind w:left="1440" w:hanging="1080"/>
      </w:pPr>
      <w:rPr/>
    </w:lvl>
    <w:lvl w:ilvl="5">
      <w:start w:val="1"/>
      <w:numFmt w:val="decimal"/>
      <w:lvlText w:val="%1.●.%3.%4.%5.%6."/>
      <w:lvlJc w:val="left"/>
      <w:pPr>
        <w:ind w:left="1440" w:hanging="1080"/>
      </w:pPr>
      <w:rPr/>
    </w:lvl>
    <w:lvl w:ilvl="6">
      <w:start w:val="1"/>
      <w:numFmt w:val="decimal"/>
      <w:lvlText w:val="%1.●.%3.%4.%5.%6.%7."/>
      <w:lvlJc w:val="left"/>
      <w:pPr>
        <w:ind w:left="1800" w:hanging="1440"/>
      </w:pPr>
      <w:rPr/>
    </w:lvl>
    <w:lvl w:ilvl="7">
      <w:start w:val="1"/>
      <w:numFmt w:val="decimal"/>
      <w:lvlText w:val="%1.●.%3.%4.%5.%6.%7.%8."/>
      <w:lvlJc w:val="left"/>
      <w:pPr>
        <w:ind w:left="1800" w:hanging="1440"/>
      </w:pPr>
      <w:rPr/>
    </w:lvl>
    <w:lvl w:ilvl="8">
      <w:start w:val="1"/>
      <w:numFmt w:val="decimal"/>
      <w:lvlText w:val="%1.●.%3.%4.%5.%6.%7.%8.%9."/>
      <w:lvlJc w:val="left"/>
      <w:pPr>
        <w:ind w:left="2160" w:hanging="180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●.●.%3."/>
      <w:lvlJc w:val="left"/>
      <w:pPr>
        <w:ind w:left="1080" w:hanging="720"/>
      </w:pPr>
      <w:rPr/>
    </w:lvl>
    <w:lvl w:ilvl="3">
      <w:start w:val="1"/>
      <w:numFmt w:val="decimal"/>
      <w:lvlText w:val="●.●.%3.%4."/>
      <w:lvlJc w:val="left"/>
      <w:pPr>
        <w:ind w:left="1080" w:hanging="720"/>
      </w:pPr>
      <w:rPr/>
    </w:lvl>
    <w:lvl w:ilvl="4">
      <w:start w:val="1"/>
      <w:numFmt w:val="decimal"/>
      <w:lvlText w:val="●.●.%3.%4.%5."/>
      <w:lvlJc w:val="left"/>
      <w:pPr>
        <w:ind w:left="1440" w:hanging="1080"/>
      </w:pPr>
      <w:rPr/>
    </w:lvl>
    <w:lvl w:ilvl="5">
      <w:start w:val="1"/>
      <w:numFmt w:val="decimal"/>
      <w:lvlText w:val="●.●.%3.%4.%5.%6."/>
      <w:lvlJc w:val="left"/>
      <w:pPr>
        <w:ind w:left="1440" w:hanging="1080"/>
      </w:pPr>
      <w:rPr/>
    </w:lvl>
    <w:lvl w:ilvl="6">
      <w:start w:val="1"/>
      <w:numFmt w:val="decimal"/>
      <w:lvlText w:val="●.●.%3.%4.%5.%6.%7."/>
      <w:lvlJc w:val="left"/>
      <w:pPr>
        <w:ind w:left="1800" w:hanging="1440"/>
      </w:pPr>
      <w:rPr/>
    </w:lvl>
    <w:lvl w:ilvl="7">
      <w:start w:val="1"/>
      <w:numFmt w:val="decimal"/>
      <w:lvlText w:val="●.●.%3.%4.%5.%6.%7.%8."/>
      <w:lvlJc w:val="left"/>
      <w:pPr>
        <w:ind w:left="1800" w:hanging="1440"/>
      </w:pPr>
      <w:rPr/>
    </w:lvl>
    <w:lvl w:ilvl="8">
      <w:start w:val="1"/>
      <w:numFmt w:val="decimal"/>
      <w:lvlText w:val="●.●.%3.%4.%5.%6.%7.%8.%9.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BB2E7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BB2E7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BB2E78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uiPriority w:val="9"/>
    <w:rsid w:val="00BB2E7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BB2E78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tulo1Char" w:customStyle="1">
    <w:name w:val="Título 1 Char"/>
    <w:basedOn w:val="Fontepargpadro"/>
    <w:link w:val="Ttulo1"/>
    <w:uiPriority w:val="9"/>
    <w:rsid w:val="00BB2E7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PargrafodaLista">
    <w:name w:val="List Paragraph"/>
    <w:basedOn w:val="Normal"/>
    <w:uiPriority w:val="34"/>
    <w:qFormat w:val="1"/>
    <w:rsid w:val="00BB2E78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90221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02218"/>
  </w:style>
  <w:style w:type="paragraph" w:styleId="Rodap">
    <w:name w:val="footer"/>
    <w:basedOn w:val="Normal"/>
    <w:link w:val="RodapChar"/>
    <w:uiPriority w:val="99"/>
    <w:unhideWhenUsed w:val="1"/>
    <w:rsid w:val="0090221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02218"/>
  </w:style>
  <w:style w:type="paragraph" w:styleId="NormalWeb">
    <w:name w:val="Normal (Web)"/>
    <w:basedOn w:val="Normal"/>
    <w:uiPriority w:val="99"/>
    <w:semiHidden w:val="1"/>
    <w:unhideWhenUsed w:val="1"/>
    <w:rsid w:val="00C14D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C14D0B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Da04M034RQuqs72QOgb2L9W0uA==">CgMxLjAyDmgub3B4M3h3Z2Y2ZmJzMg5oLjFmNGZnamNpdXhnZzgAciExY3JYRFRacDlvRkVENzdVSzRqSFQzZzkyWTZIOEF6cEI=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2023-08-20T18:23:00Z</dcterms:created>
  <dc:creator>Wellington Lira</dc:creator>
</cp:coreProperties>
</file>