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45" w:rsidRDefault="004711A3" w:rsidP="004711A3">
      <w:pPr>
        <w:pStyle w:val="Title"/>
        <w:jc w:val="center"/>
        <w:rPr>
          <w:lang w:val="en-US"/>
        </w:rPr>
      </w:pPr>
      <w:r>
        <w:rPr>
          <w:lang w:val="en-US"/>
        </w:rPr>
        <w:t>LABORATOR 3</w:t>
      </w:r>
    </w:p>
    <w:p w:rsidR="004711A3" w:rsidRPr="004711A3" w:rsidRDefault="004711A3" w:rsidP="004711A3">
      <w:pPr>
        <w:rPr>
          <w:lang w:val="en-US"/>
        </w:rPr>
      </w:pP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1. Calculați histograma (într-un vector de întregi de dimensiune 256) pentru o imagine</w:t>
      </w:r>
    </w:p>
    <w:p w:rsidR="004711A3" w:rsidRDefault="004711A3" w:rsidP="004711A3">
      <w:pPr>
        <w:rPr>
          <w:lang w:val="en-US"/>
        </w:rPr>
      </w:pPr>
      <w:r w:rsidRPr="004711A3">
        <w:rPr>
          <w:lang w:val="en-US"/>
        </w:rPr>
        <w:t>grayscale (cu 8 biți/pixel).</w:t>
      </w:r>
    </w:p>
    <w:p w:rsidR="004711A3" w:rsidRDefault="004711A3" w:rsidP="004711A3">
      <w:pPr>
        <w:rPr>
          <w:lang w:val="en-US"/>
        </w:rPr>
      </w:pPr>
      <w:r>
        <w:rPr>
          <w:lang w:val="en-US"/>
        </w:rPr>
        <w:t>//initializam valorile vectorului din histograma la 0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255;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++) {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hist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] = 0;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parcurgem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matricea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pixeli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din imagine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height;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j = 0; j &lt; width; j++)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{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pentru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fiecare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valoare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gasita</w:t>
      </w:r>
      <w:proofErr w:type="spellEnd"/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//se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va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incrementa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valoarea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elementului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din vector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hist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src.at&lt;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, j)]++;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afisam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sirul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elemente</w:t>
      </w:r>
      <w:proofErr w:type="spellEnd"/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&lt; 255;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++) {</w:t>
      </w:r>
    </w:p>
    <w:p w:rsidR="004711A3" w:rsidRDefault="004711A3" w:rsidP="0047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val="en-US"/>
        </w:rPr>
        <w:t>"%d 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hist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]);</w:t>
      </w:r>
    </w:p>
    <w:p w:rsidR="004711A3" w:rsidRDefault="004711A3" w:rsidP="004711A3">
      <w:pP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:rsidR="004711A3" w:rsidRPr="004711A3" w:rsidRDefault="004711A3" w:rsidP="004711A3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103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A3" w:rsidRPr="004711A3" w:rsidRDefault="004711A3" w:rsidP="004711A3">
      <w:pPr>
        <w:rPr>
          <w:color w:val="FF0000"/>
          <w:lang w:val="en-US"/>
        </w:rPr>
      </w:pPr>
      <w:r w:rsidRPr="004711A3">
        <w:rPr>
          <w:color w:val="FF0000"/>
          <w:lang w:val="en-US"/>
        </w:rPr>
        <w:t>2. Calculați FDP (într-un vector de tip float de dimensiune 256).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3. Afișați histograma calculată utilizând funcția din laborator.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4. Calculați histograma folosind un număr redus de m ≤ 256 acumulatoare.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5. Implementați algo</w:t>
      </w:r>
      <w:bookmarkStart w:id="0" w:name="_GoBack"/>
      <w:bookmarkEnd w:id="0"/>
      <w:r w:rsidRPr="004711A3">
        <w:rPr>
          <w:lang w:val="en-US"/>
        </w:rPr>
        <w:t>ritmul de reducere a nivelurilor de gri (praguri multiple) de la 3.3.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6. Îmbunătățiți algoritmul de reducere a nivelurilor de gri (praguri multiple) utilizând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distribuirea erorii cu algoritmul Floyd-Steinberg de la 3.4.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7. Realizați algoritmul de reducere a nivelurilor de gri pe canalul Hue din spațiul de culoare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HSV al unei imagini color. Modificați doar valorile din canalul H, păstrând canalele S și V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t>neschimbate. O altă opțiune este setarea lor (S și V) la valoarea maximă permisă. Pentru</w:t>
      </w:r>
    </w:p>
    <w:p w:rsidR="004711A3" w:rsidRPr="004711A3" w:rsidRDefault="004711A3" w:rsidP="004711A3">
      <w:pPr>
        <w:rPr>
          <w:lang w:val="en-US"/>
        </w:rPr>
      </w:pPr>
      <w:r w:rsidRPr="004711A3">
        <w:rPr>
          <w:lang w:val="en-US"/>
        </w:rPr>
        <w:lastRenderedPageBreak/>
        <w:t>vizualizare transformați înapoi în spațiul RGB.</w:t>
      </w:r>
    </w:p>
    <w:sectPr w:rsidR="004711A3" w:rsidRPr="0047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3"/>
    <w:rsid w:val="000D6110"/>
    <w:rsid w:val="004711A3"/>
    <w:rsid w:val="009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25E8D-E73D-43D0-BA3D-908B7E7A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A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2021-05-21T09:29:00Z</dcterms:created>
  <dcterms:modified xsi:type="dcterms:W3CDTF">2021-05-21T09:40:00Z</dcterms:modified>
</cp:coreProperties>
</file>