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5EC756" w14:textId="70B2E20A" w:rsidR="003A6A48" w:rsidRDefault="00000000">
      <w:pPr>
        <w:pStyle w:val="Heading1"/>
      </w:pPr>
      <w:r>
        <w:t xml:space="preserve">Table Z.1: Pooled </w:t>
      </w:r>
      <w:r w:rsidR="0019243A">
        <w:t>Univariate</w:t>
      </w:r>
      <w:r>
        <w:t xml:space="preserve"> </w:t>
      </w:r>
      <w:r w:rsidR="0019243A">
        <w:t>model</w:t>
      </w:r>
      <w:r>
        <w:t xml:space="preserve"> </w:t>
      </w:r>
    </w:p>
    <w:tbl>
      <w:tblPr>
        <w:tblW w:w="11056" w:type="dxa"/>
        <w:jc w:val="center"/>
        <w:tblLayout w:type="fixed"/>
        <w:tblLook w:val="0420" w:firstRow="1" w:lastRow="0" w:firstColumn="0" w:lastColumn="0" w:noHBand="0" w:noVBand="1"/>
      </w:tblPr>
      <w:tblGrid>
        <w:gridCol w:w="2126"/>
        <w:gridCol w:w="3175"/>
        <w:gridCol w:w="1077"/>
        <w:gridCol w:w="3119"/>
        <w:gridCol w:w="1559"/>
      </w:tblGrid>
      <w:tr w:rsidR="003A6A48" w14:paraId="516E88EB" w14:textId="77777777" w:rsidTr="00324EF4">
        <w:trPr>
          <w:tblHeader/>
          <w:jc w:val="center"/>
        </w:trPr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1F07C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Environmental Exposure Parameter</w:t>
            </w: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3680A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Exposure Lag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B1AC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Total Cases (N)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01C24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Crude Odds Ratio (95% CI)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599C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3A6A48" w14:paraId="18266E73" w14:textId="77777777" w:rsidTr="00324EF4">
        <w:trPr>
          <w:jc w:val="center"/>
        </w:trPr>
        <w:tc>
          <w:tcPr>
            <w:tcW w:w="2126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771A5" w14:textId="518D5BA1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Sea Surface Temperature (1 SD </w:t>
            </w:r>
            <w:r w:rsidR="00324EF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continuous increase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75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F8B5A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0</w:t>
            </w:r>
          </w:p>
        </w:tc>
        <w:tc>
          <w:tcPr>
            <w:tcW w:w="107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1CF51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B252D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2.60 (1.64, 4.12)</w:t>
            </w:r>
          </w:p>
        </w:tc>
        <w:tc>
          <w:tcPr>
            <w:tcW w:w="1559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E0584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 0.001</w:t>
            </w:r>
          </w:p>
        </w:tc>
      </w:tr>
      <w:tr w:rsidR="003A6A48" w14:paraId="499CA51C" w14:textId="77777777" w:rsidTr="00324EF4">
        <w:trPr>
          <w:jc w:val="center"/>
        </w:trPr>
        <w:tc>
          <w:tcPr>
            <w:tcW w:w="2126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7EEEC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58F9A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1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2E5C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6E808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2.52 (1.59, 4.00)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0265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 0.001</w:t>
            </w:r>
          </w:p>
        </w:tc>
      </w:tr>
      <w:tr w:rsidR="003A6A48" w14:paraId="6806F2AC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70F85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B2DD2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2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9639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4E6B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2.48 (1.56, 3.95)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4DF4B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 0.001</w:t>
            </w:r>
          </w:p>
        </w:tc>
      </w:tr>
      <w:tr w:rsidR="003A6A48" w14:paraId="4DCDF35A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893B0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B3A9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3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72373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7D070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2.50 (1.57, 4.00)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43479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 0.001</w:t>
            </w:r>
          </w:p>
        </w:tc>
      </w:tr>
      <w:tr w:rsidR="003A6A48" w14:paraId="5BE78B7B" w14:textId="77777777" w:rsidTr="00324EF4">
        <w:trPr>
          <w:jc w:val="center"/>
        </w:trPr>
        <w:tc>
          <w:tcPr>
            <w:tcW w:w="2126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DA506" w14:textId="0C3C9F22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Air Temperature (</w:t>
            </w:r>
            <w:r w:rsidR="00324EF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SD continuous increase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0D582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0</w:t>
            </w:r>
          </w:p>
        </w:tc>
        <w:tc>
          <w:tcPr>
            <w:tcW w:w="107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BBF82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EAB8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1.09 (0.84, 1.43)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2B72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0.568</w:t>
            </w:r>
          </w:p>
        </w:tc>
      </w:tr>
      <w:tr w:rsidR="003A6A48" w14:paraId="32C9F6E1" w14:textId="77777777" w:rsidTr="00324EF4">
        <w:trPr>
          <w:jc w:val="center"/>
        </w:trPr>
        <w:tc>
          <w:tcPr>
            <w:tcW w:w="2126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ECA12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AECF4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1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1335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C781C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1.32 (1.00, 1.74)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B7A5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0.115</w:t>
            </w:r>
          </w:p>
        </w:tc>
      </w:tr>
      <w:tr w:rsidR="003A6A48" w14:paraId="7C9D8880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E996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DDCC8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2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BD4D3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07946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1.36 (1.03, 1.80)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92501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0.084</w:t>
            </w:r>
          </w:p>
        </w:tc>
      </w:tr>
      <w:tr w:rsidR="003A6A48" w14:paraId="10079DBB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A158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C76C6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3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608D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5B3CC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1.41 (1.07, 1.85)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F8A40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0.058</w:t>
            </w:r>
          </w:p>
        </w:tc>
      </w:tr>
      <w:tr w:rsidR="003A6A48" w14:paraId="30EEEE55" w14:textId="77777777" w:rsidTr="00324EF4">
        <w:trPr>
          <w:jc w:val="center"/>
        </w:trPr>
        <w:tc>
          <w:tcPr>
            <w:tcW w:w="2126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AD8BE" w14:textId="14DD9461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Precipitation (</w:t>
            </w:r>
            <w:r w:rsidR="00324EF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SD continuous increase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A147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0</w:t>
            </w:r>
          </w:p>
        </w:tc>
        <w:tc>
          <w:tcPr>
            <w:tcW w:w="107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CF9BC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6C14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1.07 (0.94, 1.22)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FF962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0.414</w:t>
            </w:r>
          </w:p>
        </w:tc>
      </w:tr>
      <w:tr w:rsidR="003A6A48" w14:paraId="002D5014" w14:textId="77777777" w:rsidTr="00324EF4">
        <w:trPr>
          <w:jc w:val="center"/>
        </w:trPr>
        <w:tc>
          <w:tcPr>
            <w:tcW w:w="2126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A0287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FD21B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1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C2036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C9F9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1.07 (0.94, 1.22)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44EBD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0.414</w:t>
            </w:r>
          </w:p>
        </w:tc>
      </w:tr>
      <w:tr w:rsidR="003A6A48" w14:paraId="2926A37F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5B135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C2E76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2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F17AB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BDAC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1.06 (0.92, 1.21)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5E8F3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0.501</w:t>
            </w:r>
          </w:p>
        </w:tc>
      </w:tr>
      <w:tr w:rsidR="003A6A48" w14:paraId="374F475E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B0438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DC451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3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12773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34051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0.91 (0.77, 1.07)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73F96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0.405</w:t>
            </w:r>
          </w:p>
        </w:tc>
      </w:tr>
      <w:tr w:rsidR="003A6A48" w14:paraId="515270CD" w14:textId="77777777" w:rsidTr="00324EF4">
        <w:trPr>
          <w:jc w:val="center"/>
        </w:trPr>
        <w:tc>
          <w:tcPr>
            <w:tcW w:w="2126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1ADDF" w14:textId="62018BDC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Sea Surface Salinity (</w:t>
            </w:r>
            <w:r w:rsidR="00324EF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SD continuous increase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84436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0</w:t>
            </w:r>
          </w:p>
        </w:tc>
        <w:tc>
          <w:tcPr>
            <w:tcW w:w="107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DC3BB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A96E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0.81 (0.55, 1.19)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CF290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0.414</w:t>
            </w:r>
          </w:p>
        </w:tc>
      </w:tr>
      <w:tr w:rsidR="003A6A48" w14:paraId="126B46F3" w14:textId="77777777" w:rsidTr="00324EF4">
        <w:trPr>
          <w:jc w:val="center"/>
        </w:trPr>
        <w:tc>
          <w:tcPr>
            <w:tcW w:w="2126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E574A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7A486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1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7F12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ABFEF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0.79 (0.54, 1.15)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23153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0.394</w:t>
            </w:r>
          </w:p>
        </w:tc>
      </w:tr>
      <w:tr w:rsidR="003A6A48" w14:paraId="51334CCF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D8D41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BA33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2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40A38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9026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0.77 (0.52, 1.12)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EE1A5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0.343</w:t>
            </w:r>
          </w:p>
        </w:tc>
      </w:tr>
      <w:tr w:rsidR="003A6A48" w14:paraId="2814A3AB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6812F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6B5B3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3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574C2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D236B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0.76 (0.52, 1.11)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4C41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0.337</w:t>
            </w:r>
          </w:p>
        </w:tc>
      </w:tr>
      <w:tr w:rsidR="003A6A48" w14:paraId="57D9B2C3" w14:textId="77777777" w:rsidTr="00324EF4">
        <w:trPr>
          <w:jc w:val="center"/>
        </w:trPr>
        <w:tc>
          <w:tcPr>
            <w:tcW w:w="2126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798D5" w14:textId="15D201AF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Relative Humidity (</w:t>
            </w:r>
            <w:r w:rsidR="00324EF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SD continuous increase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08AE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0</w:t>
            </w:r>
          </w:p>
        </w:tc>
        <w:tc>
          <w:tcPr>
            <w:tcW w:w="107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CEB3A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8FF31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0.87 (0.65, 1.15)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2BC96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0.414</w:t>
            </w:r>
          </w:p>
        </w:tc>
      </w:tr>
      <w:tr w:rsidR="003A6A48" w14:paraId="6072668B" w14:textId="77777777" w:rsidTr="00324EF4">
        <w:trPr>
          <w:jc w:val="center"/>
        </w:trPr>
        <w:tc>
          <w:tcPr>
            <w:tcW w:w="2126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BCEBC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6F1B7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1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3D724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15BDD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0.95 (0.72, 1.26)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E1AAF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0.735</w:t>
            </w:r>
          </w:p>
        </w:tc>
      </w:tr>
      <w:tr w:rsidR="003A6A48" w14:paraId="5614EFF6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4BA77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22426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2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19321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64437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0.94 (0.70, 1.24)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3A2AF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0.683</w:t>
            </w:r>
          </w:p>
        </w:tc>
      </w:tr>
      <w:tr w:rsidR="003A6A48" w14:paraId="40E42D0D" w14:textId="77777777" w:rsidTr="00324EF4">
        <w:trPr>
          <w:jc w:val="center"/>
        </w:trPr>
        <w:tc>
          <w:tcPr>
            <w:tcW w:w="2126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688C7" w14:textId="77777777" w:rsidR="003A6A48" w:rsidRDefault="003A6A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A4762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Lag 3</w:t>
            </w:r>
          </w:p>
        </w:tc>
        <w:tc>
          <w:tcPr>
            <w:tcW w:w="10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155A3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F42A8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1.42 (1.04, 1.93)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E4D9" w14:textId="77777777" w:rsidR="003A6A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0.084</w:t>
            </w:r>
          </w:p>
        </w:tc>
      </w:tr>
    </w:tbl>
    <w:p w14:paraId="0CA12BDC" w14:textId="5C1AD72E" w:rsidR="003A6A48" w:rsidRDefault="0019243A">
      <w:r>
        <w:t xml:space="preserve">Bolded entries indicate statistical significance at the False Discovery Rate (BH) adjusted p &lt; 0.05 level. Each parameter row represents independent conditional logistic regression framework stratified by the interaction of patient id and study region. Exposures are locally </w:t>
      </w:r>
      <w:proofErr w:type="spellStart"/>
      <w:r>
        <w:t>standardised</w:t>
      </w:r>
      <w:proofErr w:type="spellEnd"/>
      <w:r>
        <w:t xml:space="preserve"> within each independent study region to a continuous Z-score scale before pooling, representing risk change per 1 local Standard Deviation (SD) increase. Case crossover design. </w:t>
      </w:r>
    </w:p>
    <w:sectPr w:rsidR="003A6A4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8150158">
    <w:abstractNumId w:val="1"/>
  </w:num>
  <w:num w:numId="2" w16cid:durableId="1322781441">
    <w:abstractNumId w:val="2"/>
  </w:num>
  <w:num w:numId="3" w16cid:durableId="15279136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A48"/>
    <w:rsid w:val="000A7D8D"/>
    <w:rsid w:val="0019243A"/>
    <w:rsid w:val="00324EF4"/>
    <w:rsid w:val="003A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79441"/>
  <w15:docId w15:val="{2D5FC573-3791-A44B-8C44-49D8ED41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Rebecca Davis</cp:lastModifiedBy>
  <cp:revision>11</cp:revision>
  <dcterms:created xsi:type="dcterms:W3CDTF">2017-02-28T11:18:00Z</dcterms:created>
  <dcterms:modified xsi:type="dcterms:W3CDTF">2026-07-31T17:48:00Z</dcterms:modified>
  <cp:category/>
</cp:coreProperties>
</file>