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contextualSpacing w:val="0"/>
        <w:jc w:val="center"/>
        <w:rPr>
          <w:b w:val="1"/>
          <w:color w:val="24292e"/>
          <w:sz w:val="24"/>
          <w:szCs w:val="24"/>
          <w:u w:val="single"/>
        </w:rPr>
      </w:pPr>
      <w:bookmarkStart w:colFirst="0" w:colLast="0" w:name="_c1u85dw5zop4" w:id="0"/>
      <w:bookmarkEnd w:id="0"/>
      <w:r w:rsidDel="00000000" w:rsidR="00000000" w:rsidRPr="00000000">
        <w:rPr>
          <w:b w:val="1"/>
          <w:color w:val="24292e"/>
          <w:sz w:val="24"/>
          <w:szCs w:val="24"/>
          <w:u w:val="single"/>
          <w:rtl w:val="0"/>
        </w:rPr>
        <w:t xml:space="preserve">FAQs - Exceptions</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d9pny0f38sqx" w:id="1"/>
      <w:bookmarkEnd w:id="1"/>
      <w:r w:rsidDel="00000000" w:rsidR="00000000" w:rsidRPr="00000000">
        <w:rPr>
          <w:b w:val="1"/>
          <w:color w:val="24292e"/>
          <w:sz w:val="24"/>
          <w:szCs w:val="24"/>
          <w:rtl w:val="0"/>
        </w:rPr>
        <w:t xml:space="preserve">What Happens if the Existing User forgets their password?</w:t>
        <w:tab/>
      </w:r>
    </w:p>
    <w:p w:rsidR="00000000" w:rsidDel="00000000" w:rsidP="00000000" w:rsidRDefault="00000000" w:rsidRPr="00000000" w14:paraId="00000003">
      <w:pPr>
        <w:contextualSpacing w:val="0"/>
        <w:jc w:val="both"/>
        <w:rPr/>
      </w:pPr>
      <w:r w:rsidDel="00000000" w:rsidR="00000000" w:rsidRPr="00000000">
        <w:rPr>
          <w:rtl w:val="0"/>
        </w:rPr>
        <w:t xml:space="preserve">Under the register button in the front page, the users will be able to click on “Forgot my password” button and the app will direct them to a new page where they will input their email (that they used to sign up) to reset their password. Users will then check their email and follow new steps to change their passwords.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w12ynhq29p8v" w:id="2"/>
      <w:bookmarkEnd w:id="2"/>
      <w:r w:rsidDel="00000000" w:rsidR="00000000" w:rsidRPr="00000000">
        <w:rPr>
          <w:b w:val="1"/>
          <w:color w:val="24292e"/>
          <w:sz w:val="24"/>
          <w:szCs w:val="24"/>
          <w:rtl w:val="0"/>
        </w:rPr>
        <w:t xml:space="preserve">What Happens if the Existing User wants to stop their workout?</w:t>
        <w:tab/>
      </w:r>
    </w:p>
    <w:p w:rsidR="00000000" w:rsidDel="00000000" w:rsidP="00000000" w:rsidRDefault="00000000" w:rsidRPr="00000000" w14:paraId="00000006">
      <w:pPr>
        <w:contextualSpacing w:val="0"/>
        <w:jc w:val="both"/>
        <w:rPr/>
      </w:pPr>
      <w:r w:rsidDel="00000000" w:rsidR="00000000" w:rsidRPr="00000000">
        <w:rPr>
          <w:rtl w:val="0"/>
        </w:rPr>
        <w:t xml:space="preserve">Once a user starts a workout they will be prompted with a new page indicating the workout type, the song that is playing and their designated duration (similar to a timer) for the specific workout. For simplicity of pausing, the users will be able to find a “pause” button underneath the timer. Once the Pause button is pressed, both the music and the workout time will be frozen and the the Pause button will be changed to a “Resume” button. </w:t>
      </w:r>
    </w:p>
    <w:p w:rsidR="00000000" w:rsidDel="00000000" w:rsidP="00000000" w:rsidRDefault="00000000" w:rsidRPr="00000000" w14:paraId="00000007">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c64zxxgzp3rh" w:id="3"/>
      <w:bookmarkEnd w:id="3"/>
      <w:r w:rsidDel="00000000" w:rsidR="00000000" w:rsidRPr="00000000">
        <w:rPr>
          <w:b w:val="1"/>
          <w:color w:val="24292e"/>
          <w:sz w:val="24"/>
          <w:szCs w:val="24"/>
          <w:rtl w:val="0"/>
        </w:rPr>
        <w:t xml:space="preserve">What Happens if a User Doesn’t have a Spotify Account?</w:t>
      </w:r>
    </w:p>
    <w:p w:rsidR="00000000" w:rsidDel="00000000" w:rsidP="00000000" w:rsidRDefault="00000000" w:rsidRPr="00000000" w14:paraId="00000008">
      <w:pPr>
        <w:contextualSpacing w:val="0"/>
        <w:jc w:val="both"/>
        <w:rPr/>
      </w:pPr>
      <w:r w:rsidDel="00000000" w:rsidR="00000000" w:rsidRPr="00000000">
        <w:rPr>
          <w:rtl w:val="0"/>
        </w:rPr>
        <w:t xml:space="preserve">Since the application is revolved around creating custom playlists using Spotify, if the user doesn’t have a Spotify account a new page will open up asking users to create an account and syncing with the app.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t2es3v6y7l7t" w:id="4"/>
      <w:bookmarkEnd w:id="4"/>
      <w:r w:rsidDel="00000000" w:rsidR="00000000" w:rsidRPr="00000000">
        <w:rPr>
          <w:b w:val="1"/>
          <w:color w:val="24292e"/>
          <w:sz w:val="24"/>
          <w:szCs w:val="24"/>
          <w:rtl w:val="0"/>
        </w:rPr>
        <w:t xml:space="preserve">What Happens if a User Doesn’t Set up Tags before starting Exercise?</w:t>
      </w:r>
    </w:p>
    <w:p w:rsidR="00000000" w:rsidDel="00000000" w:rsidP="00000000" w:rsidRDefault="00000000" w:rsidRPr="00000000" w14:paraId="0000000B">
      <w:pPr>
        <w:contextualSpacing w:val="0"/>
        <w:jc w:val="both"/>
        <w:rPr/>
      </w:pPr>
      <w:r w:rsidDel="00000000" w:rsidR="00000000" w:rsidRPr="00000000">
        <w:rPr>
          <w:rtl w:val="0"/>
        </w:rPr>
        <w:t xml:space="preserve">The user will get an error and be redirected to the “manage tags” page. They will only be able to exercising after setting up their song tags. </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