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300" w:lineRule="auto"/>
      </w:pPr>
      <w:r>
        <w:rPr>
          <w:rFonts w:ascii="Calibri" w:hAnsi="Calibri"/>
          <w:b/>
          <w:i w:val="0"/>
          <w:color w:val="007C83"/>
          <w:sz w:val="17"/>
        </w:rPr>
        <w:t>SELONG BAY SCHOOL  ·  CAMBRIDGE PRIMARY ENGLISH 6</w:t>
      </w:r>
    </w:p>
    <w:p>
      <w:pPr>
        <w:spacing w:after="40" w:before="0" w:line="300" w:lineRule="auto"/>
      </w:pPr>
      <w:r>
        <w:rPr>
          <w:rFonts w:ascii="Calibri" w:hAnsi="Calibri"/>
          <w:b/>
          <w:i w:val="0"/>
          <w:color w:val="A65F06"/>
          <w:sz w:val="17"/>
        </w:rPr>
        <w:t>HOMEWORK  ·  WORKSHEET 4</w:t>
      </w:r>
    </w:p>
    <w:p>
      <w:pPr>
        <w:spacing w:after="60" w:before="0" w:line="300" w:lineRule="auto"/>
      </w:pPr>
      <w:r>
        <w:rPr>
          <w:rFonts w:ascii="Calibri" w:hAnsi="Calibri"/>
          <w:b/>
          <w:i w:val="0"/>
          <w:color w:val="46280A"/>
          <w:sz w:val="38"/>
        </w:rPr>
        <w:t>Short Line, Long Line</w:t>
      </w:r>
    </w:p>
    <w:p>
      <w:pPr>
        <w:spacing w:after="200" w:before="0" w:line="300" w:lineRule="auto"/>
      </w:pPr>
      <w:r>
        <w:rPr>
          <w:rFonts w:ascii="Calibri" w:hAnsi="Calibri"/>
          <w:b w:val="0"/>
          <w:i w:val="0"/>
          <w:color w:val="7A6450"/>
          <w:sz w:val="20"/>
        </w:rPr>
        <w:t>Unit 1: Different Voices, Different Times  ·  Lesson 4  ·  Session 1.3 Language focus</w:t>
      </w:r>
    </w:p>
    <w:p>
      <w:pPr>
        <w:spacing w:after="240" w:before="0" w:line="300" w:lineRule="auto"/>
      </w:pPr>
      <w:r>
        <w:rPr>
          <w:rFonts w:ascii="Calibri" w:hAnsi="Calibri"/>
          <w:b/>
          <w:i w:val="0"/>
          <w:color w:val="46280A"/>
          <w:sz w:val="21"/>
        </w:rPr>
        <w:t xml:space="preserve">Name: </w:t>
      </w:r>
      <w:r>
        <w:rPr>
          <w:rFonts w:ascii="Calibri" w:hAnsi="Calibri"/>
          <w:b w:val="0"/>
          <w:i w:val="0"/>
          <w:color w:val="7A6450"/>
          <w:sz w:val="21"/>
        </w:rPr>
        <w:t xml:space="preserve">______________________________          </w:t>
      </w:r>
      <w:r>
        <w:rPr>
          <w:rFonts w:ascii="Calibri" w:hAnsi="Calibri"/>
          <w:b/>
          <w:i w:val="0"/>
          <w:color w:val="46280A"/>
          <w:sz w:val="21"/>
        </w:rPr>
        <w:t xml:space="preserve">Date: </w:t>
      </w:r>
      <w:r>
        <w:rPr>
          <w:rFonts w:ascii="Calibri" w:hAnsi="Calibri"/>
          <w:b w:val="0"/>
          <w:i w:val="0"/>
          <w:color w:val="7A6450"/>
          <w:sz w:val="21"/>
        </w:rPr>
        <w:t>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007C83"/>
          <w:left w:val="single" w:sz="6" w:color="007C83"/>
          <w:bottom w:val="single" w:sz="6" w:color="007C83"/>
          <w:right w:val="single" w:sz="6" w:color="007C83"/>
          <w:insideH w:val="single" w:sz="6" w:color="007C83"/>
          <w:insideV w:val="single" w:sz="6" w:color="007C83"/>
        </w:tblBorders>
      </w:tblPr>
      <w:tblGrid>
        <w:gridCol w:w="9936"/>
      </w:tblGrid>
      <w:tr>
        <w:tc>
          <w:tcPr>
            <w:tcW w:type="dxa" w:w="9936"/>
            <w:shd w:val="clear" w:fill="D7EDEC"/>
          </w:tcPr>
          <w:p>
            <w:pPr>
              <w:spacing w:after="80" w:line="312" w:lineRule="auto"/>
            </w:pPr>
            <w:r>
              <w:rPr>
                <w:rFonts w:ascii="Calibri" w:hAnsi="Calibri"/>
                <w:b w:val="0"/>
                <w:i w:val="0"/>
                <w:color w:val="005F65"/>
                <w:sz w:val="21"/>
              </w:rPr>
              <w:t>Remember the one sentence that explains everything: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b/>
                <w:i w:val="0"/>
                <w:color w:val="005F65"/>
                <w:sz w:val="26"/>
              </w:rPr>
              <w:t>The short line is GLUE. The long line is a GAP.</w:t>
            </w:r>
          </w:p>
          <w:p>
            <w:pPr>
              <w:spacing w:after="0" w:line="312" w:lineRule="auto"/>
            </w:pPr>
            <w:r>
              <w:rPr>
                <w:rFonts w:ascii="Calibri" w:hAnsi="Calibri"/>
                <w:b w:val="0"/>
                <w:i w:val="0"/>
                <w:color w:val="005F65"/>
                <w:sz w:val="21"/>
              </w:rPr>
              <w:t>A hyphen sticks words together and has no spaces: ten-year-old. A dash pulls them apart and has a space each side: silent – then the drums started.</w:t>
            </w:r>
          </w:p>
        </w:tc>
      </w:tr>
    </w:tbl>
    <w:p>
      <w:pPr>
        <w:spacing w:after="60" w:before="0" w:line="300" w:lineRule="auto"/>
      </w:pPr>
    </w:p>
    <w:p>
      <w:pPr>
        <w:spacing w:after="40" w:before="300" w:line="300" w:lineRule="auto"/>
      </w:pPr>
      <w:r>
        <w:rPr>
          <w:rFonts w:ascii="Calibri" w:hAnsi="Calibri"/>
          <w:b/>
          <w:i w:val="0"/>
          <w:color w:val="005F65"/>
          <w:sz w:val="19"/>
        </w:rPr>
        <w:t>FOCUS</w:t>
      </w:r>
    </w:p>
    <w:p>
      <w:pPr>
        <w:spacing w:after="100" w:before="0" w:line="300" w:lineRule="auto"/>
      </w:pPr>
      <w:r>
        <w:rPr>
          <w:rFonts w:ascii="Calibri" w:hAnsi="Calibri"/>
          <w:b/>
          <w:i w:val="0"/>
          <w:color w:val="46280A"/>
          <w:sz w:val="28"/>
        </w:rPr>
        <w:t xml:space="preserve">1.  </w:t>
      </w:r>
      <w:r>
        <w:rPr>
          <w:rFonts w:ascii="Calibri" w:hAnsi="Calibri"/>
          <w:b/>
          <w:i w:val="0"/>
          <w:color w:val="46280A"/>
          <w:sz w:val="28"/>
        </w:rPr>
        <w:t>Hyphen or dash?</w:t>
      </w:r>
    </w:p>
    <w:p>
      <w:pPr>
        <w:spacing w:after="180" w:before="0" w:line="300" w:lineRule="auto"/>
      </w:pPr>
      <w:r>
        <w:rPr>
          <w:rFonts w:ascii="Calibri" w:hAnsi="Calibri"/>
          <w:b w:val="0"/>
          <w:i w:val="0"/>
          <w:color w:val="7A6450"/>
          <w:sz w:val="21"/>
        </w:rPr>
        <w:t>Write the right mark in each box. Ask yourself: am I sticking words together, or making the reader wait?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EADFCD"/>
          <w:left w:val="single" w:sz="6" w:color="EADFCD"/>
          <w:bottom w:val="single" w:sz="6" w:color="EADFCD"/>
          <w:right w:val="single" w:sz="6" w:color="EADFCD"/>
          <w:insideH w:val="single" w:sz="6" w:color="EADFCD"/>
          <w:insideV w:val="single" w:sz="6" w:color="EADFCD"/>
        </w:tblBorders>
      </w:tblPr>
      <w:tblGrid>
        <w:gridCol w:w="4968"/>
        <w:gridCol w:w="4968"/>
      </w:tblGrid>
      <w:tr>
        <w:tc>
          <w:tcPr>
            <w:tcW w:type="dxa" w:w="4968"/>
            <w:shd w:val="clear" w:fill="D7ED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05F65"/>
                <w:sz w:val="19"/>
              </w:rPr>
              <w:t>Sentence</w:t>
            </w:r>
          </w:p>
        </w:tc>
        <w:tc>
          <w:tcPr>
            <w:tcW w:type="dxa" w:w="4968"/>
            <w:shd w:val="clear" w:fill="D7ED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05F65"/>
                <w:sz w:val="19"/>
              </w:rPr>
              <w:t>Your mark</w:t>
            </w:r>
          </w:p>
        </w:tc>
      </w:tr>
      <w:tr>
        <w:tc>
          <w:tcPr>
            <w:tcW w:type="dxa" w:w="4968"/>
          </w:tcPr>
          <w:p>
            <w:pPr>
              <w:spacing w:after="22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  <w:t>It was a fifteen [    ] minute walk to the harbour.</w:t>
            </w:r>
          </w:p>
        </w:tc>
        <w:tc>
          <w:tcPr>
            <w:tcW w:type="dxa" w:w="4968"/>
          </w:tcPr>
          <w:p>
            <w:pPr>
              <w:spacing w:after="22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  <w:tr>
        <w:tc>
          <w:tcPr>
            <w:tcW w:type="dxa" w:w="4968"/>
          </w:tcPr>
          <w:p>
            <w:pPr>
              <w:spacing w:after="22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  <w:t>I heard something moving in the hedge [    ] then it stopped.</w:t>
            </w:r>
          </w:p>
        </w:tc>
        <w:tc>
          <w:tcPr>
            <w:tcW w:type="dxa" w:w="4968"/>
          </w:tcPr>
          <w:p>
            <w:pPr>
              <w:spacing w:after="22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  <w:tr>
        <w:tc>
          <w:tcPr>
            <w:tcW w:type="dxa" w:w="4968"/>
          </w:tcPr>
          <w:p>
            <w:pPr>
              <w:spacing w:after="22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  <w:t>My cousin is thirty [    ] eight years old.</w:t>
            </w:r>
          </w:p>
        </w:tc>
        <w:tc>
          <w:tcPr>
            <w:tcW w:type="dxa" w:w="4968"/>
          </w:tcPr>
          <w:p>
            <w:pPr>
              <w:spacing w:after="22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  <w:tr>
        <w:tc>
          <w:tcPr>
            <w:tcW w:type="dxa" w:w="4968"/>
          </w:tcPr>
          <w:p>
            <w:pPr>
              <w:spacing w:after="22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  <w:t>We left in the middle of June [    ] the hottest week of the year.</w:t>
            </w:r>
          </w:p>
        </w:tc>
        <w:tc>
          <w:tcPr>
            <w:tcW w:type="dxa" w:w="4968"/>
          </w:tcPr>
          <w:p>
            <w:pPr>
              <w:spacing w:after="22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  <w:tr>
        <w:tc>
          <w:tcPr>
            <w:tcW w:type="dxa" w:w="4968"/>
          </w:tcPr>
          <w:p>
            <w:pPr>
              <w:spacing w:after="22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  <w:t>She gave me a half [    ] finished map.</w:t>
            </w:r>
          </w:p>
        </w:tc>
        <w:tc>
          <w:tcPr>
            <w:tcW w:type="dxa" w:w="4968"/>
          </w:tcPr>
          <w:p>
            <w:pPr>
              <w:spacing w:after="22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  <w:tr>
        <w:tc>
          <w:tcPr>
            <w:tcW w:type="dxa" w:w="4968"/>
          </w:tcPr>
          <w:p>
            <w:pPr>
              <w:spacing w:after="22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  <w:t>Nearly two [    ] thirds of the class had already gone home.</w:t>
            </w:r>
          </w:p>
        </w:tc>
        <w:tc>
          <w:tcPr>
            <w:tcW w:type="dxa" w:w="4968"/>
          </w:tcPr>
          <w:p>
            <w:pPr>
              <w:spacing w:after="22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</w:tbl>
    <w:p>
      <w:pPr>
        <w:spacing w:after="180" w:before="0" w:line="300" w:lineRule="auto"/>
      </w:pPr>
    </w:p>
    <w:p>
      <w:pPr>
        <w:spacing w:after="40" w:before="300" w:line="300" w:lineRule="auto"/>
      </w:pPr>
      <w:r>
        <w:rPr>
          <w:rFonts w:ascii="Calibri" w:hAnsi="Calibri"/>
          <w:b/>
          <w:i w:val="0"/>
          <w:color w:val="1E4664"/>
          <w:sz w:val="19"/>
        </w:rPr>
        <w:t>PRACTICE</w:t>
      </w:r>
    </w:p>
    <w:p>
      <w:pPr>
        <w:spacing w:after="100" w:before="0" w:line="300" w:lineRule="auto"/>
      </w:pPr>
      <w:r>
        <w:rPr>
          <w:rFonts w:ascii="Calibri" w:hAnsi="Calibri"/>
          <w:b/>
          <w:i w:val="0"/>
          <w:color w:val="46280A"/>
          <w:sz w:val="28"/>
        </w:rPr>
        <w:t xml:space="preserve">2.  </w:t>
      </w:r>
      <w:r>
        <w:rPr>
          <w:rFonts w:ascii="Calibri" w:hAnsi="Calibri"/>
          <w:b/>
          <w:i w:val="0"/>
          <w:color w:val="46280A"/>
          <w:sz w:val="28"/>
        </w:rPr>
        <w:t>Add the extra bit</w:t>
      </w:r>
    </w:p>
    <w:p>
      <w:pPr>
        <w:spacing w:after="160" w:before="0" w:line="300" w:lineRule="auto"/>
      </w:pPr>
      <w:r>
        <w:rPr>
          <w:rFonts w:ascii="Calibri" w:hAnsi="Calibri"/>
          <w:b w:val="0"/>
          <w:i w:val="0"/>
          <w:color w:val="7A6450"/>
          <w:sz w:val="21"/>
        </w:rPr>
        <w:t>Rewrite each sentence so the words in brackets sit in the middle, with a dash on each side. The first one is done for you.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2C5F8A"/>
          <w:left w:val="single" w:sz="6" w:color="2C5F8A"/>
          <w:bottom w:val="single" w:sz="6" w:color="2C5F8A"/>
          <w:right w:val="single" w:sz="6" w:color="2C5F8A"/>
          <w:insideH w:val="single" w:sz="6" w:color="2C5F8A"/>
          <w:insideV w:val="single" w:sz="6" w:color="2C5F8A"/>
        </w:tblBorders>
      </w:tblPr>
      <w:tblGrid>
        <w:gridCol w:w="9936"/>
      </w:tblGrid>
      <w:tr>
        <w:tc>
          <w:tcPr>
            <w:tcW w:type="dxa" w:w="9936"/>
            <w:shd w:val="clear" w:fill="E0EBF4"/>
          </w:tcPr>
          <w:p>
            <w:pPr>
              <w:spacing w:after="80" w:line="312" w:lineRule="auto"/>
            </w:pPr>
            <w:r>
              <w:rPr>
                <w:rFonts w:ascii="Calibri" w:hAnsi="Calibri"/>
                <w:b w:val="0"/>
                <w:i w:val="0"/>
                <w:color w:val="7A6450"/>
                <w:sz w:val="21"/>
              </w:rPr>
              <w:t>My brother took me to school.  (the older one)</w:t>
            </w:r>
          </w:p>
          <w:p>
            <w:pPr>
              <w:spacing w:after="0" w:line="312" w:lineRule="auto"/>
            </w:pPr>
            <w:r>
              <w:rPr>
                <w:rFonts w:ascii="Calibri" w:hAnsi="Calibri"/>
                <w:b/>
                <w:i w:val="0"/>
                <w:color w:val="1E4664"/>
                <w:sz w:val="23"/>
              </w:rPr>
              <w:t>My brother – the older one – took me to school.</w:t>
            </w:r>
          </w:p>
        </w:tc>
      </w:tr>
    </w:tbl>
    <w:p>
      <w:pPr>
        <w:spacing w:after="60" w:before="0" w:line="300" w:lineRule="auto"/>
      </w:pPr>
    </w:p>
    <w:p>
      <w:pPr>
        <w:spacing w:after="80" w:before="120" w:line="300" w:lineRule="auto"/>
      </w:pPr>
      <w:r>
        <w:rPr>
          <w:rFonts w:ascii="Calibri" w:hAnsi="Calibri"/>
          <w:b w:val="0"/>
          <w:i w:val="0"/>
          <w:color w:val="2B2B2B"/>
          <w:sz w:val="22"/>
        </w:rPr>
        <w:t xml:space="preserve">The box was full of strange things.  </w:t>
      </w:r>
      <w:r>
        <w:rPr>
          <w:rFonts w:ascii="Calibri" w:hAnsi="Calibri"/>
          <w:b w:val="0"/>
          <w:i/>
          <w:color w:val="7A6450"/>
          <w:sz w:val="21"/>
        </w:rPr>
        <w:t>(things I had never seen before)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2C6"/>
          <w:left w:val="single" w:sz="4" w:color="D9D2C6"/>
          <w:bottom w:val="single" w:sz="4" w:color="D9D2C6"/>
          <w:right w:val="single" w:sz="4" w:color="D9D2C6"/>
          <w:insideH w:val="single" w:sz="4" w:color="D9D2C6"/>
          <w:insideV w:val="single" w:sz="4" w:color="D9D2C6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80" w:before="120" w:line="300" w:lineRule="auto"/>
      </w:pPr>
      <w:r>
        <w:rPr>
          <w:rFonts w:ascii="Calibri" w:hAnsi="Calibri"/>
          <w:b w:val="0"/>
          <w:i w:val="0"/>
          <w:color w:val="2B2B2B"/>
          <w:sz w:val="22"/>
        </w:rPr>
        <w:t xml:space="preserve">My school is the loudest place I know.  </w:t>
      </w:r>
      <w:r>
        <w:rPr>
          <w:rFonts w:ascii="Calibri" w:hAnsi="Calibri"/>
          <w:b w:val="0"/>
          <w:i/>
          <w:color w:val="7A6450"/>
          <w:sz w:val="21"/>
        </w:rPr>
        <w:t>(the one by the fish market)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2C6"/>
          <w:left w:val="single" w:sz="4" w:color="D9D2C6"/>
          <w:bottom w:val="single" w:sz="4" w:color="D9D2C6"/>
          <w:right w:val="single" w:sz="4" w:color="D9D2C6"/>
          <w:insideH w:val="single" w:sz="4" w:color="D9D2C6"/>
          <w:insideV w:val="single" w:sz="4" w:color="D9D2C6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80" w:before="120" w:line="300" w:lineRule="auto"/>
      </w:pPr>
      <w:r>
        <w:rPr>
          <w:rFonts w:ascii="Calibri" w:hAnsi="Calibri"/>
          <w:b w:val="0"/>
          <w:i w:val="0"/>
          <w:color w:val="2B2B2B"/>
          <w:sz w:val="22"/>
        </w:rPr>
        <w:t xml:space="preserve">Amina still writes to me every month.  </w:t>
      </w:r>
      <w:r>
        <w:rPr>
          <w:rFonts w:ascii="Calibri" w:hAnsi="Calibri"/>
          <w:b w:val="0"/>
          <w:i/>
          <w:color w:val="7A6450"/>
          <w:sz w:val="21"/>
        </w:rPr>
        <w:t>(my oldest friend)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2C6"/>
          <w:left w:val="single" w:sz="4" w:color="D9D2C6"/>
          <w:bottom w:val="single" w:sz="4" w:color="D9D2C6"/>
          <w:right w:val="single" w:sz="4" w:color="D9D2C6"/>
          <w:insideH w:val="single" w:sz="4" w:color="D9D2C6"/>
          <w:insideV w:val="single" w:sz="4" w:color="D9D2C6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80" w:before="120" w:line="300" w:lineRule="auto"/>
      </w:pPr>
      <w:r>
        <w:rPr>
          <w:rFonts w:ascii="Calibri" w:hAnsi="Calibri"/>
          <w:b w:val="0"/>
          <w:i w:val="0"/>
          <w:color w:val="2B2B2B"/>
          <w:sz w:val="22"/>
        </w:rPr>
        <w:t xml:space="preserve">We finished the whole model in one afternoon.  </w:t>
      </w:r>
      <w:r>
        <w:rPr>
          <w:rFonts w:ascii="Calibri" w:hAnsi="Calibri"/>
          <w:b w:val="0"/>
          <w:i/>
          <w:color w:val="7A6450"/>
          <w:sz w:val="21"/>
        </w:rPr>
        <w:t>(working together)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2C6"/>
          <w:left w:val="single" w:sz="4" w:color="D9D2C6"/>
          <w:bottom w:val="single" w:sz="4" w:color="D9D2C6"/>
          <w:right w:val="single" w:sz="4" w:color="D9D2C6"/>
          <w:insideH w:val="single" w:sz="4" w:color="D9D2C6"/>
          <w:insideV w:val="single" w:sz="4" w:color="D9D2C6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40" w:before="300" w:line="300" w:lineRule="auto"/>
      </w:pPr>
      <w:r>
        <w:rPr>
          <w:rFonts w:ascii="Calibri" w:hAnsi="Calibri"/>
          <w:b/>
          <w:i w:val="0"/>
          <w:color w:val="A6330F"/>
          <w:sz w:val="19"/>
        </w:rPr>
        <w:t>CHALLENGE</w:t>
      </w:r>
    </w:p>
    <w:p>
      <w:pPr>
        <w:spacing w:after="100" w:before="0" w:line="300" w:lineRule="auto"/>
      </w:pPr>
      <w:r>
        <w:rPr>
          <w:rFonts w:ascii="Calibri" w:hAnsi="Calibri"/>
          <w:b/>
          <w:i w:val="0"/>
          <w:color w:val="46280A"/>
          <w:sz w:val="28"/>
        </w:rPr>
        <w:t xml:space="preserve">3.  </w:t>
      </w:r>
      <w:r>
        <w:rPr>
          <w:rFonts w:ascii="Calibri" w:hAnsi="Calibri"/>
          <w:b/>
          <w:i w:val="0"/>
          <w:color w:val="46280A"/>
          <w:sz w:val="28"/>
        </w:rPr>
        <w:t>What is each dash doing?</w:t>
      </w:r>
    </w:p>
    <w:p>
      <w:pPr>
        <w:spacing w:after="180" w:before="0" w:line="300" w:lineRule="auto"/>
      </w:pPr>
      <w:r>
        <w:rPr>
          <w:rFonts w:ascii="Calibri" w:hAnsi="Calibri"/>
          <w:b w:val="0"/>
          <w:i w:val="0"/>
          <w:color w:val="7A6450"/>
          <w:sz w:val="21"/>
        </w:rPr>
        <w:t>Write whether each dash signals a dramatic pause, an aside, or extra information. Clue: two dashes nearly always means an aside.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EADFCD"/>
          <w:left w:val="single" w:sz="6" w:color="EADFCD"/>
          <w:bottom w:val="single" w:sz="6" w:color="EADFCD"/>
          <w:right w:val="single" w:sz="6" w:color="EADFCD"/>
          <w:insideH w:val="single" w:sz="6" w:color="EADFCD"/>
          <w:insideV w:val="single" w:sz="6" w:color="EADFCD"/>
        </w:tblBorders>
      </w:tblPr>
      <w:tblGrid>
        <w:gridCol w:w="4968"/>
        <w:gridCol w:w="4968"/>
      </w:tblGrid>
      <w:tr>
        <w:tc>
          <w:tcPr>
            <w:tcW w:type="dxa" w:w="4968"/>
            <w:shd w:val="clear" w:fill="D7ED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05F65"/>
                <w:sz w:val="19"/>
              </w:rPr>
              <w:t>Sentence</w:t>
            </w:r>
          </w:p>
        </w:tc>
        <w:tc>
          <w:tcPr>
            <w:tcW w:type="dxa" w:w="4968"/>
            <w:shd w:val="clear" w:fill="D7ED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05F65"/>
                <w:sz w:val="19"/>
              </w:rPr>
              <w:t>What the dash is doing</w:t>
            </w:r>
          </w:p>
        </w:tc>
      </w:tr>
      <w:tr>
        <w:tc>
          <w:tcPr>
            <w:tcW w:type="dxa" w:w="4968"/>
          </w:tcPr>
          <w:p>
            <w:pPr>
              <w:spacing w:after="24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  <w:t>I opened the letter – and everything changed.</w:t>
            </w:r>
          </w:p>
        </w:tc>
        <w:tc>
          <w:tcPr>
            <w:tcW w:type="dxa" w:w="4968"/>
          </w:tcPr>
          <w:p>
            <w:pPr>
              <w:spacing w:after="24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  <w:tr>
        <w:tc>
          <w:tcPr>
            <w:tcW w:type="dxa" w:w="4968"/>
          </w:tcPr>
          <w:p>
            <w:pPr>
              <w:spacing w:after="24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  <w:t>The forest – the one behind our house – is older than the village.</w:t>
            </w:r>
          </w:p>
        </w:tc>
        <w:tc>
          <w:tcPr>
            <w:tcW w:type="dxa" w:w="4968"/>
          </w:tcPr>
          <w:p>
            <w:pPr>
              <w:spacing w:after="24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  <w:tr>
        <w:tc>
          <w:tcPr>
            <w:tcW w:type="dxa" w:w="4968"/>
          </w:tcPr>
          <w:p>
            <w:pPr>
              <w:spacing w:after="24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  <w:t>I took only what I could carry – a torch, a map and one jumper.</w:t>
            </w:r>
          </w:p>
        </w:tc>
        <w:tc>
          <w:tcPr>
            <w:tcW w:type="dxa" w:w="4968"/>
          </w:tcPr>
          <w:p>
            <w:pPr>
              <w:spacing w:after="24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  <w:tr>
        <w:tc>
          <w:tcPr>
            <w:tcW w:type="dxa" w:w="4968"/>
          </w:tcPr>
          <w:p>
            <w:pPr>
              <w:spacing w:after="24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  <w:t>I looked inside the box and found – a single grey feather.</w:t>
            </w:r>
          </w:p>
        </w:tc>
        <w:tc>
          <w:tcPr>
            <w:tcW w:type="dxa" w:w="4968"/>
          </w:tcPr>
          <w:p>
            <w:pPr>
              <w:spacing w:after="240" w:before="80"/>
            </w:pPr>
            <w:r>
              <w:rPr>
                <w:rFonts w:ascii="Calibri" w:hAnsi="Calibri"/>
                <w:b w:val="0"/>
                <w:color w:val="2B2B2B"/>
                <w:sz w:val="22"/>
              </w:rPr>
            </w:r>
          </w:p>
        </w:tc>
      </w:tr>
    </w:tbl>
    <w:p>
      <w:pPr>
        <w:spacing w:after="180" w:before="0" w:line="300" w:lineRule="auto"/>
      </w:pPr>
    </w:p>
    <w:p>
      <w:pPr>
        <w:spacing w:after="40" w:before="300" w:line="300" w:lineRule="auto"/>
      </w:pPr>
      <w:r>
        <w:rPr>
          <w:rFonts w:ascii="Calibri" w:hAnsi="Calibri"/>
          <w:b/>
          <w:i w:val="0"/>
          <w:color w:val="2E7D5B"/>
          <w:sz w:val="19"/>
        </w:rPr>
        <w:t>YOUR TURN</w:t>
      </w:r>
    </w:p>
    <w:p>
      <w:pPr>
        <w:spacing w:after="100" w:before="0" w:line="300" w:lineRule="auto"/>
      </w:pPr>
      <w:r>
        <w:rPr>
          <w:rFonts w:ascii="Calibri" w:hAnsi="Calibri"/>
          <w:b/>
          <w:i w:val="0"/>
          <w:color w:val="46280A"/>
          <w:sz w:val="28"/>
        </w:rPr>
        <w:t xml:space="preserve">4.  </w:t>
      </w:r>
      <w:r>
        <w:rPr>
          <w:rFonts w:ascii="Calibri" w:hAnsi="Calibri"/>
          <w:b/>
          <w:i w:val="0"/>
          <w:color w:val="46280A"/>
          <w:sz w:val="28"/>
        </w:rPr>
        <w:t>Write three of your own</w:t>
      </w:r>
    </w:p>
    <w:p>
      <w:pPr>
        <w:spacing w:after="180" w:before="0" w:line="300" w:lineRule="auto"/>
      </w:pPr>
      <w:r>
        <w:rPr>
          <w:rFonts w:ascii="Calibri" w:hAnsi="Calibri"/>
          <w:b w:val="0"/>
          <w:i w:val="0"/>
          <w:color w:val="7A6450"/>
          <w:sz w:val="21"/>
        </w:rPr>
        <w:t>One sentence for each job a dash can do. Try to make the first one genuinely surprising.</w:t>
      </w:r>
    </w:p>
    <w:p>
      <w:pPr>
        <w:spacing w:after="80" w:before="140" w:line="300" w:lineRule="auto"/>
      </w:pPr>
      <w:r>
        <w:rPr>
          <w:rFonts w:ascii="Calibri" w:hAnsi="Calibri"/>
          <w:b/>
          <w:i w:val="0"/>
          <w:color w:val="2E7D5B"/>
          <w:sz w:val="23"/>
        </w:rPr>
        <w:t>A dramatic pause</w:t>
      </w:r>
      <w:r>
        <w:rPr>
          <w:rFonts w:ascii="Calibri" w:hAnsi="Calibri"/>
          <w:b w:val="0"/>
          <w:i/>
          <w:color w:val="7A6450"/>
          <w:sz w:val="20"/>
        </w:rPr>
        <w:t xml:space="preserve">   Build it up, then hit them with it.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2C6"/>
          <w:left w:val="single" w:sz="4" w:color="D9D2C6"/>
          <w:bottom w:val="single" w:sz="4" w:color="D9D2C6"/>
          <w:right w:val="single" w:sz="4" w:color="D9D2C6"/>
          <w:insideH w:val="single" w:sz="4" w:color="D9D2C6"/>
          <w:insideV w:val="single" w:sz="4" w:color="D9D2C6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80" w:before="140" w:line="300" w:lineRule="auto"/>
      </w:pPr>
      <w:r>
        <w:rPr>
          <w:rFonts w:ascii="Calibri" w:hAnsi="Calibri"/>
          <w:b/>
          <w:i w:val="0"/>
          <w:color w:val="2E7D5B"/>
          <w:sz w:val="23"/>
        </w:rPr>
        <w:t>An aside</w:t>
      </w:r>
      <w:r>
        <w:rPr>
          <w:rFonts w:ascii="Calibri" w:hAnsi="Calibri"/>
          <w:b w:val="0"/>
          <w:i/>
          <w:color w:val="7A6450"/>
          <w:sz w:val="20"/>
        </w:rPr>
        <w:t xml:space="preserve">   Two dashes. Lift the middle out and it must still be a sentence.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2C6"/>
          <w:left w:val="single" w:sz="4" w:color="D9D2C6"/>
          <w:bottom w:val="single" w:sz="4" w:color="D9D2C6"/>
          <w:right w:val="single" w:sz="4" w:color="D9D2C6"/>
          <w:insideH w:val="single" w:sz="4" w:color="D9D2C6"/>
          <w:insideV w:val="single" w:sz="4" w:color="D9D2C6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80" w:before="140" w:line="300" w:lineRule="auto"/>
      </w:pPr>
      <w:r>
        <w:rPr>
          <w:rFonts w:ascii="Calibri" w:hAnsi="Calibri"/>
          <w:b/>
          <w:i w:val="0"/>
          <w:color w:val="2E7D5B"/>
          <w:sz w:val="23"/>
        </w:rPr>
        <w:t>Extra information</w:t>
      </w:r>
      <w:r>
        <w:rPr>
          <w:rFonts w:ascii="Calibri" w:hAnsi="Calibri"/>
          <w:b w:val="0"/>
          <w:i/>
          <w:color w:val="7A6450"/>
          <w:sz w:val="20"/>
        </w:rPr>
        <w:t xml:space="preserve">   One dash near the end, then something that adds detail.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2C6"/>
          <w:left w:val="single" w:sz="4" w:color="D9D2C6"/>
          <w:bottom w:val="single" w:sz="4" w:color="D9D2C6"/>
          <w:right w:val="single" w:sz="4" w:color="D9D2C6"/>
          <w:insideH w:val="single" w:sz="4" w:color="D9D2C6"/>
          <w:insideV w:val="single" w:sz="4" w:color="D9D2C6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100" w:before="200" w:line="300" w:lineRule="auto"/>
      </w:pPr>
      <w:r>
        <w:rPr>
          <w:rFonts w:ascii="Calibri" w:hAnsi="Calibri"/>
          <w:b/>
          <w:i w:val="0"/>
          <w:color w:val="A6330F"/>
          <w:sz w:val="22"/>
        </w:rPr>
        <w:t>Extra challenge, if you want it.</w:t>
      </w:r>
      <w:r>
        <w:rPr>
          <w:rFonts w:ascii="Calibri" w:hAnsi="Calibri"/>
          <w:b w:val="0"/>
          <w:i w:val="0"/>
          <w:color w:val="2B2B2B"/>
          <w:sz w:val="22"/>
        </w:rPr>
        <w:t xml:space="preserve"> Write one sentence that uses a hyphen </w:t>
      </w:r>
      <w:r>
        <w:rPr>
          <w:rFonts w:ascii="Calibri" w:hAnsi="Calibri"/>
          <w:b/>
          <w:i w:val="0"/>
          <w:color w:val="2B2B2B"/>
          <w:sz w:val="22"/>
        </w:rPr>
        <w:t>and</w:t>
      </w:r>
      <w:r>
        <w:rPr>
          <w:rFonts w:ascii="Calibri" w:hAnsi="Calibri"/>
          <w:b w:val="0"/>
          <w:i w:val="0"/>
          <w:color w:val="2B2B2B"/>
          <w:sz w:val="22"/>
        </w:rPr>
        <w:t xml:space="preserve"> a dash, and circle each one.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2C6"/>
          <w:left w:val="single" w:sz="4" w:color="D9D2C6"/>
          <w:bottom w:val="single" w:sz="4" w:color="D9D2C6"/>
          <w:right w:val="single" w:sz="4" w:color="D9D2C6"/>
          <w:insideH w:val="single" w:sz="4" w:color="D9D2C6"/>
          <w:insideV w:val="single" w:sz="4" w:color="D9D2C6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007C83"/>
          <w:left w:val="single" w:sz="6" w:color="007C83"/>
          <w:bottom w:val="single" w:sz="6" w:color="007C83"/>
          <w:right w:val="single" w:sz="6" w:color="007C83"/>
          <w:insideH w:val="single" w:sz="6" w:color="007C83"/>
          <w:insideV w:val="single" w:sz="6" w:color="007C83"/>
        </w:tblBorders>
      </w:tblPr>
      <w:tblGrid>
        <w:gridCol w:w="9936"/>
      </w:tblGrid>
      <w:tr>
        <w:tc>
          <w:tcPr>
            <w:tcW w:type="dxa" w:w="9936"/>
            <w:shd w:val="clear" w:fill="D7EDEC"/>
          </w:tcPr>
          <w:p>
            <w:pPr>
              <w:spacing w:after="80" w:line="312" w:lineRule="auto"/>
            </w:pPr>
            <w:r>
              <w:rPr>
                <w:rFonts w:ascii="Calibri" w:hAnsi="Calibri"/>
                <w:b/>
                <w:i w:val="0"/>
                <w:color w:val="005F65"/>
                <w:sz w:val="20"/>
              </w:rPr>
              <w:t>Check your work</w:t>
            </w:r>
          </w:p>
          <w:p>
            <w:pPr>
              <w:spacing w:after="0" w:line="384" w:lineRule="auto"/>
            </w:pPr>
            <w:r>
              <w:rPr>
                <w:rFonts w:ascii="Calibri" w:hAnsi="Calibri"/>
                <w:b w:val="0"/>
                <w:i w:val="0"/>
                <w:color w:val="2B2B2B"/>
                <w:sz w:val="21"/>
              </w:rPr>
              <w:t>□   My hyphens have NO spaces around them.</w:t>
              <w:br/>
              <w:t>□   My dashes have a space on each side.</w:t>
              <w:br/>
              <w:t>□   Where I used an aside, I used two dashes, not one.</w:t>
              <w:br/>
              <w:t>□   I read my aside sentence without the middle bit, and it still made sense.</w:t>
              <w:br/>
              <w:t>□   I read everything out loud, holding the pause where the dash is.</w:t>
            </w:r>
          </w:p>
        </w:tc>
      </w:tr>
    </w:tbl>
    <w:p>
      <w:pPr>
        <w:spacing w:after="60" w:before="0" w:line="300" w:lineRule="auto"/>
      </w:pP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