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3 Worksheet — Price Elasticity of Demand (PED)</w:t>
      </w:r>
    </w:p>
    <w:p>
      <w:pPr>
        <w:spacing w:after="160"/>
      </w:pPr>
      <w:r>
        <w:rPr>
          <w:b/>
          <w:bCs/>
        </w:rPr>
        <w:t xml:space="preserve">Syllabus ref: 2.6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Define price elasticity of demand (PED).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1b.</w:t>
      </w:r>
      <w:r>
        <w:t xml:space="preserve"> Write out the formula for PED.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1c.</w:t>
      </w:r>
      <w:r>
        <w:t xml:space="preserve"> Fill in the table: match each PED value range to its category.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PED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Worked calculations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The padel club raises the price of a casual court booking from $20 to $22. Weekly bookings fall from 100 to 80.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A retired Lego set's resale price rises from $50 to $55. Monthly sales fall from 40 to 38.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Tom raises the price of his custom padel grips from $8 to $10. Weekly sales fall from 60 to 54.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Determinants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Explain why a specific, retired Lego set tends to have inelastic demand, using the idea of substitutes.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Explain why a padel club's annual membership fee is likely to have more elastic demand than a single cheap accessory, using the idea of proportion of income.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reason why demand for "3D-printed products" in general is more inelastic than demand for "Tom's specific grip design" alone.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A 10% rise in price causes quantity demanded to fall by 25%. This good's demand is:</w:t>
      </w:r>
    </w:p>
    <w:p>
      <w:pPr>
        <w:spacing w:after="160"/>
      </w:pPr>
      <w:r>
        <w:t xml:space="preserve">A. Perfectly inelastic</w:t>
      </w:r>
    </w:p>
    <w:p>
      <w:pPr>
        <w:spacing w:after="160"/>
      </w:pPr>
      <w:r>
        <w:t xml:space="preserve">B. Inelastic</w:t>
      </w:r>
    </w:p>
    <w:p>
      <w:pPr>
        <w:spacing w:after="160"/>
      </w:pPr>
      <w:r>
        <w:t xml:space="preserve">C. Unitary</w:t>
      </w:r>
    </w:p>
    <w:p>
      <w:pPr>
        <w:spacing w:after="160"/>
      </w:pPr>
      <w:r>
        <w:t xml:space="preserve">D. Elastic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Which of the following would most likely make demand for a good MORE elastic?</w:t>
      </w:r>
    </w:p>
    <w:p>
      <w:pPr>
        <w:spacing w:after="160"/>
      </w:pPr>
      <w:r>
        <w:t xml:space="preserve">A. The good is addictive</w:t>
      </w:r>
    </w:p>
    <w:p>
      <w:pPr>
        <w:spacing w:after="160"/>
      </w:pPr>
      <w:r>
        <w:t xml:space="preserve">B. The good has many close substitutes</w:t>
      </w:r>
    </w:p>
    <w:p>
      <w:pPr>
        <w:spacing w:after="160"/>
      </w:pPr>
      <w:r>
        <w:t xml:space="preserve">C. The good takes up a tiny share of a buyer's income</w:t>
      </w:r>
    </w:p>
    <w:p>
      <w:pPr>
        <w:spacing w:after="160"/>
      </w:pPr>
      <w:r>
        <w:t xml:space="preserve">D. The good is a necessity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6 marks)* Explain </w:t>
      </w:r>
      <w:r>
        <w:rPr>
          <w:b/>
          <w:bCs/>
        </w:rPr>
        <w:t xml:space="preserve">three</w:t>
      </w:r>
      <w:r>
        <w:t xml:space="preserve"> factors that determine whether demand for a good is elastic or inelastic. Use examples from Tom's Print Co., the padel club, or Lego in your answer.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p>
      <w:pPr>
        <w:shd w:fill="FDF1DE" w:val="clear"/>
        <w:spacing w:after="160"/>
      </w:pPr>
      <w:r>
        <w:rPr>
          <w:b/>
          <w:bCs/>
        </w:rPr>
        <w:t xml:space="preserve">1a.</w:t>
      </w:r>
      <w:r>
        <w:t xml:space="preserve"> A measure of how responsive quantity demanded is to a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1b.</w:t>
      </w:r>
      <w:r>
        <w:t xml:space="preserve"> PED = % change in quantity demanded ÷ %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1c.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PED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>
            <w:r>
              <w:t xml:space="preserve">Perfectly inelastic</w:t>
            </w:r>
          </w:p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>
            <w:r>
              <w:t xml:space="preserve">Inelastic</w:t>
            </w:r>
          </w:p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>
            <w:r>
              <w:t xml:space="preserve">Unitary</w:t>
            </w:r>
          </w:p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>
            <w:r>
              <w:t xml:space="preserve">Elastic</w:t>
            </w:r>
          </w:p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>
            <w:r>
              <w:t xml:space="preserve">Perfectly elastic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% change in price = +10%. % change in quantity = −20%. PED = −20/10 = −2. Elastic (ignoring the sign, size is 2, greater than 1).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% change in price = +10%. % change in quantity = −5%. PED = −5/10 = −0.5. Inelastic (size is 0.5, between 0 and 1).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% change in price = +25%. % change in quantity = −10%. PED = −10/25 = −0.4. Inelastic (size is 0.4, between 0 and 1).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Collectors have no substitute for that exact retired set — nothing else will do — so they keep buying even at a higher price, making demand inelastic.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The membership fee is a much larger share of a family's leisure budget than a cheap accessory, so a price rise is far more noticeable and more likely to change behaviour — making demand more elastic. A cheap accessory's price change barely registers, so demand stays inelastic.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A broadly defined good (all 3D-printed products) has few or no substitutes — you'd have to go without entirely — whereas a narrowly defined good (one specific design) has an easy substitute in a competitor's version, so demand for the broad category is more inelastic.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D — the percentage change in quantity demanded (25%) is larger than the percentage change in price (10%), so PED's size is greater than 1.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B — more substitutes make it easier for buyers to switch away when price rises, making demand more responsive (elastic). A, C and D all point toward inelastic demand.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three</w:t>
      </w:r>
      <w:r>
        <w:t xml:space="preserve"> developed points (AO2 chains), each identifying a determinant and explaining why it affects responsiveness, e.g.: (i) availability of substitutes — Tom's specific grip design has rival products buyers can switch to, making its demand elastic; (ii) necessity vs luxury — the padel club's court resurfacing is close to essential for the club to keep operating, making it inelastic; (iii) proportion of income — a Lego minifigure accessory is a tiny share of pocket money, so a price rise barely changes buying behaviour, making it inelastic. Full marks need identification + explanation of the effect on responsiveness, not just a list of factors.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2026-09-29T00:39:37.990Z</dcterms:created>
  <dcterms:modified xsi:type="dcterms:W3CDTF">2026-09-29T00:39:37.990Z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