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Status Report</w:t>
      </w:r>
    </w:p>
    <w:p>
      <w:pPr>
        <w:jc w:val="center"/>
      </w:pPr>
      <w:r>
        <w:rPr>
          <w:i/>
          <w:color w:val="606060"/>
          <w:sz w:val="22"/>
        </w:rPr>
        <w:t>Q2 2025  |  Project Phoenix  |  Prepared by: PMO Team</w:t>
      </w:r>
    </w:p>
    <w:p/>
    <w:p>
      <w:pPr>
        <w:pStyle w:val="Heading1"/>
      </w:pPr>
      <w:r>
        <w:t>Executive Summary</w:t>
      </w:r>
    </w:p>
    <w:p>
      <w:r>
        <w:t>Project Phoenix is progressing on schedule with five key milestones successfully delivered in Q1 2025. The core backend development is currently underway, with integration testing and deployment pipeline work scheduled for Q2. Stakeholder confidence remains high following the successful frontend prototype demonstration.</w:t>
      </w:r>
    </w:p>
    <w:p/>
    <w:p>
      <w:pPr>
        <w:pStyle w:val="Heading1"/>
      </w:pPr>
      <w:r>
        <w:t>Project Overview</w:t>
      </w:r>
    </w:p>
    <w:p>
      <w:r>
        <w:t>Project Phoenix aims to deliver a next-generation customer relationship management platform with AI-assisted analytics, real-time reporting dashboards, and seamless third-party integrations. The project team consists of fifteen specialists across engineering, design, QA, and product management.</w:t>
      </w:r>
    </w:p>
    <w:p>
      <w:pPr>
        <w:pStyle w:val="ListBullet"/>
      </w:pPr>
      <w:r>
        <w:t>Project Start Date: November 15, 2024</w:t>
      </w:r>
    </w:p>
    <w:p>
      <w:pPr>
        <w:pStyle w:val="ListBullet"/>
      </w:pPr>
      <w:r>
        <w:t>Planned Go-Live: July 1, 2025</w:t>
      </w:r>
    </w:p>
    <w:p>
      <w:pPr>
        <w:pStyle w:val="ListBullet"/>
      </w:pPr>
      <w:r>
        <w:t>Total Budget: $1,450,000</w:t>
      </w:r>
    </w:p>
    <w:p>
      <w:pPr>
        <w:pStyle w:val="ListBullet"/>
      </w:pPr>
      <w:r>
        <w:t>Sponsor: VP of Technology, Richard Harmon</w:t>
      </w:r>
    </w:p>
    <w:p>
      <w:pPr>
        <w:pStyle w:val="ListBullet"/>
      </w:pPr>
      <w:r>
        <w:t>Project Manager: Emily Torres</w:t>
      </w:r>
    </w:p>
    <w:p/>
    <w:p>
      <w:pPr>
        <w:pStyle w:val="Heading1"/>
      </w:pPr>
      <w:r>
        <w:t>Current Status</w:t>
      </w:r>
    </w:p>
    <w:p>
      <w:r>
        <w:t>As of the reporting date, the project is 33% complete by milestone count. Five out of fifteen planned milestones have been delivered. Two milestones are currently in progress, with the remaining eight scheduled for subsequent phases.</w:t>
      </w:r>
    </w:p>
    <w:p/>
    <w:p>
      <w:pPr>
        <w:pStyle w:val="Heading1"/>
      </w:pPr>
      <w:r>
        <w:t>Completed Milestones</w:t>
      </w:r>
    </w:p>
    <w:p>
      <w:r>
        <w:t>The following milestones have been completed and formally signed off by the project sponsor. All deliverables are archived in the project repository.</w:t>
      </w:r>
    </w:p>
    <w:p/>
    <w:p>
      <w:pPr>
        <w:pStyle w:val="Heading1"/>
      </w:pPr>
      <w:r>
        <w:t>Upcoming Milestones</w:t>
      </w:r>
    </w:p>
    <w:p>
      <w:r>
        <w:t>The following key milestones are scheduled for completion in the coming weeks. The team is on track to meet all upcoming deadlines barring any unforeseen blockers.</w:t>
      </w:r>
    </w:p>
    <w:p>
      <w:pPr>
        <w:pStyle w:val="ListBullet"/>
      </w:pPr>
      <w:r>
        <w:t>Backend Core Module — due March 25, 2025 (In Progress)</w:t>
      </w:r>
    </w:p>
    <w:p>
      <w:pPr>
        <w:pStyle w:val="ListBullet"/>
      </w:pPr>
      <w:r>
        <w:t>Unit Test Suite — due April 10, 2025 (In Progress)</w:t>
      </w:r>
    </w:p>
    <w:p>
      <w:pPr>
        <w:pStyle w:val="ListBullet"/>
      </w:pPr>
      <w:r>
        <w:t>Integration Testing — due April 25, 2025</w:t>
      </w:r>
    </w:p>
    <w:p>
      <w:pPr>
        <w:pStyle w:val="ListBullet"/>
      </w:pPr>
      <w:r>
        <w:t>Security Audit — due May 5, 2025</w:t>
      </w:r>
    </w:p>
    <w:p/>
    <w:p>
      <w:pPr>
        <w:pStyle w:val="Heading1"/>
      </w:pPr>
      <w:r>
        <w:t>Risks and Issues</w:t>
      </w:r>
    </w:p>
    <w:p>
      <w:r>
        <w:t>The following risks have been identified and are being actively monitored.</w:t>
      </w:r>
    </w:p>
    <w:p>
      <w:pPr>
        <w:pStyle w:val="ListBullet"/>
      </w:pPr>
      <w:r>
        <w:t>Third-party API dependency delays — Medium risk, mitigation plan in place</w:t>
      </w:r>
    </w:p>
    <w:p>
      <w:pPr>
        <w:pStyle w:val="ListBullet"/>
      </w:pPr>
      <w:r>
        <w:t>Resource availability during UAT phase — Low risk, contingency resources identified</w:t>
      </w:r>
    </w:p>
    <w:p>
      <w:pPr>
        <w:pStyle w:val="ListBullet"/>
      </w:pPr>
      <w:r>
        <w:t>Scope creep from stakeholder feedback — Medium risk, change control board 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