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Nexus Solutions — Company Mission Statement</w:t>
      </w:r>
    </w:p>
    <w:p>
      <w:pPr/>
      <w:r>
        <w:rPr>
          <w:sz w:val="22"/>
        </w:rPr>
        <w:t>We are committed to delivering excellence in every product and service we offer. Our team values integrity above all else, ensuring trust with every stakeholder. We serve our customers with unwavering dedication and a passion for innovation. Sustainability and social responsibility guide every decision we make as an organization. Together, we build a future where technology empowers people to achieve their fullest potential.</w:t>
      </w:r>
    </w:p>
    <w:p>
      <w:pPr>
        <w:spacing w:before="240" w:after="80"/>
      </w:pPr>
      <w:r>
        <w:rPr>
          <w:b/>
          <w:sz w:val="26"/>
        </w:rPr>
        <w:t>Core Values</w:t>
      </w:r>
    </w:p>
    <w:p>
      <w:pPr>
        <w:spacing w:after="120"/>
      </w:pPr>
      <w:r>
        <w:t>At Nexus Solutions, our core values form the foundation of everything we do. We believe in transparency, collaboration, and continuous improvement. These principles shape our culture and define how we interact with clients, partners, and the communities we serve.</w:t>
      </w:r>
    </w:p>
    <w:p>
      <w:pPr>
        <w:spacing w:before="240" w:after="80"/>
      </w:pPr>
      <w:r>
        <w:rPr>
          <w:b/>
          <w:sz w:val="26"/>
        </w:rPr>
        <w:t>Strategic Objectives</w:t>
      </w:r>
    </w:p>
    <w:p>
      <w:pPr>
        <w:spacing w:after="120"/>
      </w:pPr>
      <w:r>
        <w:t>Our strategic objectives for the period 2025–2027 focus on three pillars: expanding our global market presence, deepening our investment in research and development, and fostering an inclusive workplace that attracts and retains top talent worldwide. We aim to increase annual revenue by 20% while reducing our carbon footprint by 15%.</w:t>
      </w:r>
    </w:p>
    <w:p>
      <w:pPr>
        <w:spacing w:before="240" w:after="80"/>
      </w:pPr>
      <w:r>
        <w:rPr>
          <w:b/>
          <w:sz w:val="26"/>
        </w:rPr>
        <w:t>Our People</w:t>
      </w:r>
    </w:p>
    <w:p>
      <w:pPr>
        <w:spacing w:after="120"/>
      </w:pPr>
      <w:r>
        <w:t>The strength of Nexus Solutions lies in our diverse and talented team of over 3,400 professionals spanning 18 countries. Led by CEO Dr. Elena Marchetti and COO James O'Brien, our leadership team brings decades of combined experience across technology, finance, and operations. We invest over $8 million annually in professional development and employee well-being programs.</w:t>
      </w:r>
    </w:p>
    <w:p>
      <w:pPr>
        <w:spacing w:before="240" w:after="80"/>
      </w:pPr>
      <w:r>
        <w:rPr>
          <w:b/>
          <w:sz w:val="26"/>
        </w:rPr>
        <w:t>Looking Ahead</w:t>
      </w:r>
    </w:p>
    <w:p>
      <w:pPr>
        <w:spacing w:after="120"/>
      </w:pPr>
      <w:r>
        <w:t>As we look toward the horizon, Nexus Solutions remains steadfast in its commitment to innovation and responsible growth. We will continue to listen to our customers, invest in our people, and pursue opportunities that create meaningful value for society. The best of Nexus Solutions is yet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