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Iterated online RLHF loops with regularly refreshed human feedback</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Anthropic’s </w:t>
            </w:r>
            <w:r w:rsidDel="00000000" w:rsidR="00000000" w:rsidRPr="00000000">
              <w:rPr>
                <w:rFonts w:ascii="Times New Roman" w:cs="Times New Roman" w:eastAsia="Times New Roman" w:hAnsi="Times New Roman"/>
                <w:i w:val="1"/>
                <w:iCs w:val="1"/>
                <w:sz w:val="24"/>
                <w:szCs w:val="24"/>
                <w:rtl w:val="0"/>
              </w:rPr>
              <w:t xml:space="preserve">helpful &amp; harmless assistant</w:t>
            </w:r>
            <w:r w:rsidDel="00000000" w:rsidR="00000000" w:rsidRPr="00000000">
              <w:rPr>
                <w:rFonts w:ascii="Times New Roman" w:cs="Times New Roman" w:eastAsia="Times New Roman" w:hAnsi="Times New Roman"/>
                <w:sz w:val="24"/>
                <w:szCs w:val="24"/>
                <w:rtl w:val="0"/>
              </w:rPr>
              <w:t xml:space="preserve"> work explored an iterated online RLHF regime where preference models and RL policies are updated on a weekly cadence with fresh human feedback, re‑deployed, and then used to gather higher‑quality comparisons for the next round.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It showed that RLHF can be run as a continuous pipeline—data collection → PM update → RL policy update → redeployment → more data—rather than a one‑off post‑training step, essentially sketching the training loop structure that current “continual RL for LLMs” formalizes and scales up.</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Pretraining-preserving RLHF objectives that mix LM and RL gradients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InstructGPT introduced a PPO‑ptx variant whose RL objective adds the original language‑modeling log‑likelihood on pretraining data as a third term, alongside the reward‑model objective and a KL penalty to the SFT policy, explicitly mixing pretraining gradients into every RL update to fix performance regressions on public NLP benchmarks.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giving a concrete recipe for avoiding catastrophic forgetting under repeated RL updates—keep optimizing reward while continually anchoring the policy to both the SFT model and the pretraining distribution—PPO‑ptx offers exactly the stability primitive needed if you want to apply RLHF to the </w:t>
            </w:r>
            <w:r w:rsidDel="00000000" w:rsidR="00000000" w:rsidRPr="00000000">
              <w:rPr>
                <w:rFonts w:ascii="Times New Roman" w:cs="Times New Roman" w:eastAsia="Times New Roman" w:hAnsi="Times New Roman"/>
                <w:i w:val="1"/>
                <w:iCs w:val="1"/>
                <w:sz w:val="24"/>
                <w:szCs w:val="24"/>
                <w:rtl w:val="0"/>
              </w:rPr>
              <w:t xml:space="preserve">same</w:t>
            </w:r>
            <w:r w:rsidDel="00000000" w:rsidR="00000000" w:rsidRPr="00000000">
              <w:rPr>
                <w:rFonts w:ascii="Times New Roman" w:cs="Times New Roman" w:eastAsia="Times New Roman" w:hAnsi="Times New Roman"/>
                <w:sz w:val="24"/>
                <w:szCs w:val="24"/>
                <w:rtl w:val="0"/>
              </w:rPr>
              <w:t xml:space="preserve"> LLM again and again as new feedback arrives.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Q-learning for text with combined on‑ and off‑policy updates and replay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“Text Generation with Efficient (Soft) Q‑Learning” reframed NLG as soft Q‑learning plus path‑consistency learning, using a replay buffer to mix off‑policy trajectories with fresh on‑policy rollouts, and training token‑level Q‑values from sparse sequence‑level rewards in tasks like learning from noisy/negative examples and prompt generation.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Its whole design assumes you will keep reusing old trajectories while adding new ones, with stable Bellman-style updates over a growing buffer—exactly the pattern needed for continual RL in language space, where an LLM’s behavior is incrementally improved over accumulating experience rather than through isolated, one‑shot RL phases.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Q-learning with conservative value heads for 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Implicit Language Q‑Learning (ILQL) proposed an offline RL method for LMs that fits Q and V heads with conservative Bellman backups plus an implicit dataset‑support constraint, then perturbs a supervised “behavior” policy’s logits at inference so generations maximize a user‑specified utility using only previously collected, static trajectories.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ILQL directly addresses how to keep improving a deployed LM from an ever-growing log of interactions without new online RL runs, giving a concrete algorithmic pattern—aggregate logs → refit Q/V offline → adjust decoding—that modern continual RL for LLMs generalizes to large, production‑scale feedback streams.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Self-improvement RL loops driven by AI-generated preference feedback</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Constitutional AI introduced a two‑stage self‑improvement procedure where a model first generates, critiques, and revises its own answers under a written “constitution,” then trains a preference model from AI‑generated comparisons and finally runs RL from AI feedback (RLAIF) to further refine the assistant without additional human labels.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Continual RL for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RLHF‑style updates can be driven indefinitely by synthetic feedback and automated critique–revision loops, this work offers a scalable mechanism for continual RL on LLMs where the training cycle can keep running as the model and its environment change, without being bottlenecked on fresh human annotations.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