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Unconstrained natural-language–to–reward inference for reinforcement learning agents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“learning rewards from linguistic feedback” showed that free-form, unconstrained human text (“You went too far left here”, “Great, but avoid the red tile next time”) can be parsed into aspects and sentiments, then regressed onto MDP features to infer a latent reward function for an RL agent.</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Generative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reframed reward design as </w:t>
            </w:r>
            <w:r w:rsidDel="00000000" w:rsidR="00000000" w:rsidRPr="00000000">
              <w:rPr>
                <w:rFonts w:ascii="Times New Roman" w:cs="Times New Roman" w:eastAsia="Times New Roman" w:hAnsi="Times New Roman"/>
                <w:i w:val="1"/>
                <w:iCs w:val="1"/>
                <w:sz w:val="24"/>
                <w:szCs w:val="24"/>
                <w:rtl w:val="0"/>
              </w:rPr>
              <w:t xml:space="preserve">interpretation of language</w:t>
            </w:r>
            <w:r w:rsidDel="00000000" w:rsidR="00000000" w:rsidRPr="00000000">
              <w:rPr>
                <w:rFonts w:ascii="Times New Roman" w:cs="Times New Roman" w:eastAsia="Times New Roman" w:hAnsi="Times New Roman"/>
                <w:sz w:val="24"/>
                <w:szCs w:val="24"/>
                <w:rtl w:val="0"/>
              </w:rPr>
              <w:t xml:space="preserve">, demonstrating that rich text can be systematically turned into scalar rewards rather than hand-coded signals, which is exactly the conceptual move underlying modern generative rewards where LLMs read natural-language critiques, instructions, or rubrics and output reward signals.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Contrastive critic models for zero-shot story evaluation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CARP (“Cut the CARP: Fishing for zero-shot story evaluation”) introduced a contrastive modeling approach that uses a critic model trained on large story–critique corpora to evaluate narrative quality in a zero-shot way, achieving strong correlation with human judgments for story generation without task-specific labels.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Generative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 treated </w:t>
            </w:r>
            <w:r w:rsidDel="00000000" w:rsidR="00000000" w:rsidRPr="00000000">
              <w:rPr>
                <w:rFonts w:ascii="Times New Roman" w:cs="Times New Roman" w:eastAsia="Times New Roman" w:hAnsi="Times New Roman"/>
                <w:i w:val="1"/>
                <w:i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itself as a learned generative/contrastive modeling problem rather than a fixed metric, foreshadowing the idea that a powerful model (or critic head) can act as a learned judge whose outputs serve as reward signals for other generators—one of the core design patterns in generative reward models.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200"/>
        <w:tblGridChange w:id="0">
          <w:tblGrid>
            <w:gridCol w:w="1845"/>
            <w:gridCol w:w="72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Zero-shot natural-language task specification as a reward function via vision–language models</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“Zero-Shot Reward Specification via Grounded Natural Language” showed that a CLIP-style vision–language model can be used as a </w:t>
            </w:r>
            <w:r w:rsidDel="00000000" w:rsidR="00000000" w:rsidRPr="00000000">
              <w:rPr>
                <w:rFonts w:ascii="Times New Roman" w:cs="Times New Roman" w:eastAsia="Times New Roman" w:hAnsi="Times New Roman"/>
                <w:i w:val="1"/>
                <w:iCs w:val="1"/>
                <w:sz w:val="24"/>
                <w:szCs w:val="24"/>
                <w:rtl w:val="0"/>
              </w:rPr>
              <w:t xml:space="preserve">reward model</w:t>
            </w:r>
            <w:r w:rsidDel="00000000" w:rsidR="00000000" w:rsidRPr="00000000">
              <w:rPr>
                <w:rFonts w:ascii="Times New Roman" w:cs="Times New Roman" w:eastAsia="Times New Roman" w:hAnsi="Times New Roman"/>
                <w:sz w:val="24"/>
                <w:szCs w:val="24"/>
                <w:rtl w:val="0"/>
              </w:rPr>
              <w:t xml:space="preserve">: environment states and a natural-language goal description are embedded and compared so that an RL agent can learn tasks purely from text prompts, without explicit hand-coded reward.</w:t>
            </w:r>
            <w:r w:rsidDel="00000000" w:rsidR="00000000" w:rsidRPr="00000000">
              <w:rPr>
                <w:rtl w:val="0"/>
              </w:rPr>
            </w:r>
          </w:p>
        </w:tc>
      </w:tr>
      <w:tr>
        <w:trPr>
          <w:cantSplit w:val="0"/>
          <w:trHeight w:val="142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Generative Rewards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instantiated the idea that </w:t>
            </w:r>
            <w:r w:rsidDel="00000000" w:rsidR="00000000" w:rsidRPr="00000000">
              <w:rPr>
                <w:rFonts w:ascii="Times New Roman" w:cs="Times New Roman" w:eastAsia="Times New Roman" w:hAnsi="Times New Roman"/>
                <w:i w:val="1"/>
                <w:iCs w:val="1"/>
                <w:sz w:val="24"/>
                <w:szCs w:val="24"/>
                <w:rtl w:val="0"/>
              </w:rPr>
              <w:t xml:space="preserve">pretrained generative/contrastive models plus a prompt</w:t>
            </w:r>
            <w:r w:rsidDel="00000000" w:rsidR="00000000" w:rsidRPr="00000000">
              <w:rPr>
                <w:rFonts w:ascii="Times New Roman" w:cs="Times New Roman" w:eastAsia="Times New Roman" w:hAnsi="Times New Roman"/>
                <w:sz w:val="24"/>
                <w:szCs w:val="24"/>
                <w:rtl w:val="0"/>
              </w:rPr>
              <w:t xml:space="preserve"> can become a flexible reward function over behaviors, a direct precursor to generative reward models that use language prompts and LLM/VLM judgments to score arbitrary trajectories or completions.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35"/>
        <w:tblGridChange w:id="0">
          <w:tblGrid>
            <w:gridCol w:w="2010"/>
            <w:gridCol w:w="70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training language models from human-written natural-language feedback</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“Training Language Models with Language Feedback” proposed an algorithm where humans write free-form textual feedback on LM outputs; the LM then conditions on the original output plus feedback to generate refinements and is fine-tuned toward those refinements, achieving near-human summarization with only ~100 feedback examples.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Generative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treated human feedback as </w:t>
            </w:r>
            <w:r w:rsidDel="00000000" w:rsidR="00000000" w:rsidRPr="00000000">
              <w:rPr>
                <w:rFonts w:ascii="Times New Roman" w:cs="Times New Roman" w:eastAsia="Times New Roman" w:hAnsi="Times New Roman"/>
                <w:i w:val="1"/>
                <w:iCs w:val="1"/>
                <w:sz w:val="24"/>
                <w:szCs w:val="24"/>
                <w:rtl w:val="0"/>
              </w:rPr>
              <w:t xml:space="preserve">generative text</w:t>
            </w:r>
            <w:r w:rsidDel="00000000" w:rsidR="00000000" w:rsidRPr="00000000">
              <w:rPr>
                <w:rFonts w:ascii="Times New Roman" w:cs="Times New Roman" w:eastAsia="Times New Roman" w:hAnsi="Times New Roman"/>
                <w:sz w:val="24"/>
                <w:szCs w:val="24"/>
                <w:rtl w:val="0"/>
              </w:rPr>
              <w:t xml:space="preserve"> rather than numeric scores and showed that models can internalize that textual feedback to improve; generative reward models generalize this pattern by having models </w:t>
            </w:r>
            <w:r w:rsidDel="00000000" w:rsidR="00000000" w:rsidRPr="00000000">
              <w:rPr>
                <w:rFonts w:ascii="Times New Roman" w:cs="Times New Roman" w:eastAsia="Times New Roman" w:hAnsi="Times New Roman"/>
                <w:i w:val="1"/>
                <w:iCs w:val="1"/>
                <w:sz w:val="24"/>
                <w:szCs w:val="24"/>
                <w:rtl w:val="0"/>
              </w:rPr>
              <w:t xml:space="preserve">produce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interpret</w:t>
            </w:r>
            <w:r w:rsidDel="00000000" w:rsidR="00000000" w:rsidRPr="00000000">
              <w:rPr>
                <w:rFonts w:ascii="Times New Roman" w:cs="Times New Roman" w:eastAsia="Times New Roman" w:hAnsi="Times New Roman"/>
                <w:sz w:val="24"/>
                <w:szCs w:val="24"/>
                <w:rtl w:val="0"/>
              </w:rPr>
              <w:t xml:space="preserve"> similar feedback themselves and convert it into reward signals for RL or preference-style training.</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005"/>
        <w:tblGridChange w:id="0">
          <w:tblGrid>
            <w:gridCol w:w="2040"/>
            <w:gridCol w:w="70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Constitutional self-critique and AI-generated preference data (RLAIF)</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Constitutional AI introduced a pipeline where a model, guided only by a set of natural-language “constitutional” principles, generates critiques and improved revisions of its own responses, and then uses those AI-generated critiques and preferences (rather than human labels) to train supervised and RL policies for harmlessness.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Generative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instantiated the now-central pattern of </w:t>
            </w:r>
            <w:r w:rsidDel="00000000" w:rsidR="00000000" w:rsidRPr="00000000">
              <w:rPr>
                <w:rFonts w:ascii="Times New Roman" w:cs="Times New Roman" w:eastAsia="Times New Roman" w:hAnsi="Times New Roman"/>
                <w:i w:val="1"/>
                <w:iCs w:val="1"/>
                <w:sz w:val="24"/>
                <w:szCs w:val="24"/>
                <w:rtl w:val="0"/>
              </w:rPr>
              <w:t xml:space="preserve">model-as-judge</w:t>
            </w:r>
            <w:r w:rsidDel="00000000" w:rsidR="00000000" w:rsidRPr="00000000">
              <w:rPr>
                <w:rFonts w:ascii="Times New Roman" w:cs="Times New Roman" w:eastAsia="Times New Roman" w:hAnsi="Times New Roman"/>
                <w:sz w:val="24"/>
                <w:szCs w:val="24"/>
                <w:rtl w:val="0"/>
              </w:rPr>
              <w:t xml:space="preserve">: the same (or a sibling) LM generates natural-language critiques and preference signals that become the reward used in RL, directly anticipating today’s generative rewards where judges, verifiers, or critics are themselves large generative models.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Model-written evaluations for large-scale behavior probing of language models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Anthropic’s “Discovering Language Model Behaviors with Model-Written Evaluations” used LMs to automatically generate hundreds of evaluation datasets—questions plus labels—probing behaviors like sycophancy, goal preservation, and political attitudes, with human workers mainly validating rather than authoring each item.</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Generative Rewards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showing that LMs can mass-produce labeled evaluation data that correlates well with human judgments, this line of work implicitly treats the LM as a generative reward function over model behaviors, paving the way for generative reward models that directly score and supervise policies via prompted, model-written judgments instead of hand-crafted reward models.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