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Shallow aggressive multi‑token decoding for edit-style tasks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decoding scheme for instantaneous grammatical error correction where a Transformer decoder “aggressively decodes as many tokens as possible in parallel” instead of one token at a time, using a shallow decoder so that online inference is up to ~7–8× faster than standard beam search while producing </w:t>
            </w:r>
            <w:r w:rsidDel="00000000" w:rsidR="00000000" w:rsidRPr="00000000">
              <w:rPr>
                <w:rFonts w:ascii="Times New Roman" w:cs="Times New Roman" w:eastAsia="Times New Roman" w:hAnsi="Times New Roman"/>
                <w:i w:val="1"/>
                <w:iCs w:val="1"/>
                <w:sz w:val="24"/>
                <w:szCs w:val="24"/>
                <w:rtl w:val="0"/>
              </w:rPr>
              <w:t xml:space="preserve">exactly the same</w:t>
            </w:r>
            <w:r w:rsidDel="00000000" w:rsidR="00000000" w:rsidRPr="00000000">
              <w:rPr>
                <w:rFonts w:ascii="Times New Roman" w:cs="Times New Roman" w:eastAsia="Times New Roman" w:hAnsi="Times New Roman"/>
                <w:sz w:val="24"/>
                <w:szCs w:val="24"/>
                <w:rtl w:val="0"/>
              </w:rPr>
              <w:t xml:space="preserve"> outputs as greedy decoding.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you can safely generate blocks of tokens in parallel and still match standard autoregressive decoding, effectively treating those blocks as speculative drafts whose correctness is guaranteed by the algorithm, anticipating the later “draft multiple tokens, but don’t change the distribution” mindset that defines speculative decoding.</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Input-guided copy-based drafting with parallel verification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For seq2seq tasks where input and output are highly similar (e.g., GEC and text simplification), Input‑guided Aggressive Decoding copies spans directly from the input as </w:t>
            </w:r>
            <w:r w:rsidDel="00000000" w:rsidR="00000000" w:rsidRPr="00000000">
              <w:rPr>
                <w:rFonts w:ascii="Times New Roman" w:cs="Times New Roman" w:eastAsia="Times New Roman" w:hAnsi="Times New Roman"/>
                <w:i w:val="1"/>
                <w:iCs w:val="1"/>
                <w:sz w:val="24"/>
                <w:szCs w:val="24"/>
                <w:rtl w:val="0"/>
              </w:rPr>
              <w:t xml:space="preserve">draft tokens</w:t>
            </w:r>
            <w:r w:rsidDel="00000000" w:rsidR="00000000" w:rsidRPr="00000000">
              <w:rPr>
                <w:rFonts w:ascii="Times New Roman" w:cs="Times New Roman" w:eastAsia="Times New Roman" w:hAnsi="Times New Roman"/>
                <w:sz w:val="24"/>
                <w:szCs w:val="24"/>
                <w:rtl w:val="0"/>
              </w:rPr>
              <w:t xml:space="preserve">, then verifies them in parallel, achieving ~7–9× speedups on a 6‑layer Transformer with outputs identical to standard greedy decoding.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was an explicit “cheap drafter + parallel verifier” pattern: a very fast approximation (copying from the input) proposes future tokens, and the full model only needs to check them. That concrete draft‑then‑verify recipe is structurally the same as modern speculative decoding, just with a trivial drafter instead of a trained small model.</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Non‑autoregressive drafter with autoregressive verifier for lossless speedup</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Generalized Aggressive Decoding decomposed each decoding iteration into two substeps—draft and verify—where a separate non‑autoregressive model proposes a block of tokens in parallel, and the original autoregressive model then verifies those tokens, yielding 3–5× speedups on machine translation and summarization while reproducing (or slightly improving on) the autoregressive outputs.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introduced exactly the architecture pattern that speculative decoding later generalized: a fast approximate model drafts several future tokens in one shot, and the slow model only checks them, with guarantees of </w:t>
            </w:r>
            <w:r w:rsidDel="00000000" w:rsidR="00000000" w:rsidRPr="00000000">
              <w:rPr>
                <w:rFonts w:ascii="Times New Roman" w:cs="Times New Roman" w:eastAsia="Times New Roman" w:hAnsi="Times New Roman"/>
                <w:i w:val="1"/>
                <w:iCs w:val="1"/>
                <w:sz w:val="24"/>
                <w:szCs w:val="24"/>
                <w:rtl w:val="0"/>
              </w:rPr>
              <w:t xml:space="preserve">lossless</w:t>
            </w:r>
            <w:r w:rsidDel="00000000" w:rsidR="00000000" w:rsidRPr="00000000">
              <w:rPr>
                <w:rFonts w:ascii="Times New Roman" w:cs="Times New Roman" w:eastAsia="Times New Roman" w:hAnsi="Times New Roman"/>
                <w:sz w:val="24"/>
                <w:szCs w:val="24"/>
                <w:rtl w:val="0"/>
              </w:rPr>
              <w:t xml:space="preserve"> acceleration. Later speculative decoding for LLMs essentially swaps in different drafters and verification math, but keeps this same two‑model, draft‑then‑verify structure.</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Speculative-execution drafter–verifier framework for seq2seq Transformers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Speculative Decoding for seq2seq generation explicitly framed accelerated decoding as speculative execution: a dedicated “Spec‑Drafter” generates multiple candidate tokens in parallel and a “Spec‑Verification” procedure checks them using the full model, achieving around 5× lossless speedup on Transformer-based machine translation and summarization by exploiting parallel hardware.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took draft‑and‑verify from a task-specific trick to a </w:t>
            </w:r>
            <w:r w:rsidDel="00000000" w:rsidR="00000000" w:rsidRPr="00000000">
              <w:rPr>
                <w:rFonts w:ascii="Times New Roman" w:cs="Times New Roman" w:eastAsia="Times New Roman" w:hAnsi="Times New Roman"/>
                <w:i w:val="1"/>
                <w:iCs w:val="1"/>
                <w:sz w:val="24"/>
                <w:szCs w:val="24"/>
                <w:rtl w:val="0"/>
              </w:rPr>
              <w:t xml:space="preserve">general algorithmic paradigm</w:t>
            </w:r>
            <w:r w:rsidDel="00000000" w:rsidR="00000000" w:rsidRPr="00000000">
              <w:rPr>
                <w:rFonts w:ascii="Times New Roman" w:cs="Times New Roman" w:eastAsia="Times New Roman" w:hAnsi="Times New Roman"/>
                <w:sz w:val="24"/>
                <w:szCs w:val="24"/>
                <w:rtl w:val="0"/>
              </w:rPr>
              <w:t xml:space="preserve"> tied to speculative execution, with a clear separation between drafter design and verification rule. Modern speculative decoding for LLMs essentially lifts this framework to larger models and broader tasks, so this seq2seq version is a direct, early formulation of the mainframe topic before it became central to LLM inference.</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Two-model speculative sampling for Transformer language models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Fast Inference from Transformers via Speculative Decoding introduced speculative sampling for large LMs: a smaller approximation model proposes several future tokens, and the large target model scores them in parallel, accepting or rejecting them in a way that provably preserves the exact output distribution, yielding 2–3× speedups on T5‑XXL without any retraining or architectural changes.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Speculative Decoding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time, it was “just” a decoding trick for Transformers, but it crystallized speculative decoding as a practical, plug‑in method for existing LMs and showed that blockwise draft‑and‑verify could be made exact and robust. This became the canonical blueprint for today’s speculative decoding ecosystem, where variants of the same two‑model speculative sampling idea underpin a wide range of LLM acceleration and multi-drafter designs.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