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Pretrained-LM-based learned metrics for text generation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Learned evaluators like BLEURT and COMET used BERT-style or cross-lingual pretrained LMs, pre-trained on synthetic perturbations and fine-tuned on human ratings, to output a </w:t>
            </w:r>
            <w:r w:rsidDel="00000000" w:rsidR="00000000" w:rsidRPr="00000000">
              <w:rPr>
                <w:rFonts w:ascii="Times New Roman" w:cs="Times New Roman" w:eastAsia="Times New Roman" w:hAnsi="Times New Roman"/>
                <w:i w:val="1"/>
                <w:iCs w:val="1"/>
                <w:sz w:val="24"/>
                <w:szCs w:val="24"/>
                <w:rtl w:val="0"/>
              </w:rPr>
              <w:t xml:space="preserve">single quality score</w:t>
            </w:r>
            <w:r w:rsidDel="00000000" w:rsidR="00000000" w:rsidRPr="00000000">
              <w:rPr>
                <w:rFonts w:ascii="Times New Roman" w:cs="Times New Roman" w:eastAsia="Times New Roman" w:hAnsi="Times New Roman"/>
                <w:sz w:val="24"/>
                <w:szCs w:val="24"/>
                <w:rtl w:val="0"/>
              </w:rPr>
              <w:t xml:space="preserve"> for MT or summarization that correlates much better with human judgments than BLEU/ROUGE.</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LLM As a Judge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explicitly treated a neural language model as a learned judge over candidate outputs, trained to mimic human evaluation, foreshadowing today’s use of large LLMs as general-purpose automatic judges for text quality, correctness, and preference.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 judges trained from pairwise human preferences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Summarization with human feedback trained a separate reward model on human </w:t>
            </w:r>
            <w:r w:rsidDel="00000000" w:rsidR="00000000" w:rsidRPr="00000000">
              <w:rPr>
                <w:rFonts w:ascii="Times New Roman" w:cs="Times New Roman" w:eastAsia="Times New Roman" w:hAnsi="Times New Roman"/>
                <w:i w:val="1"/>
                <w:iCs w:val="1"/>
                <w:sz w:val="24"/>
                <w:szCs w:val="24"/>
                <w:rtl w:val="0"/>
              </w:rPr>
              <w:t xml:space="preserve">pairwise comparisons</w:t>
            </w:r>
            <w:r w:rsidDel="00000000" w:rsidR="00000000" w:rsidRPr="00000000">
              <w:rPr>
                <w:rFonts w:ascii="Times New Roman" w:cs="Times New Roman" w:eastAsia="Times New Roman" w:hAnsi="Times New Roman"/>
                <w:sz w:val="24"/>
                <w:szCs w:val="24"/>
                <w:rtl w:val="0"/>
              </w:rPr>
              <w:t xml:space="preserve"> of summaries, then used that model as a scalar-valued judge whose scores guide RL fine-tuning of the summarizer, outperforming ROUGE-based training and even human reference summaries.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LLM As a Judge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set up the now-standard pattern “model outputs → learned judge → scalar reward,” making a neural evaluator the central arbiter of quality—exactly the role later filled by LLMs acting as judges in RLHF, auto-eval, and large-scale preference data generation.</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log-probability scoring of outputs via seq2seq evaluators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BARTScore conceptualized evaluation as </w:t>
            </w:r>
            <w:r w:rsidDel="00000000" w:rsidR="00000000" w:rsidRPr="00000000">
              <w:rPr>
                <w:rFonts w:ascii="Times New Roman" w:cs="Times New Roman" w:eastAsia="Times New Roman" w:hAnsi="Times New Roman"/>
                <w:i w:val="1"/>
                <w:iCs w:val="1"/>
                <w:sz w:val="24"/>
                <w:szCs w:val="24"/>
                <w:rtl w:val="0"/>
              </w:rPr>
              <w:t xml:space="preserve">running a pretrained seq2seq LM in reverse</w:t>
            </w:r>
            <w:r w:rsidDel="00000000" w:rsidR="00000000" w:rsidRPr="00000000">
              <w:rPr>
                <w:rFonts w:ascii="Times New Roman" w:cs="Times New Roman" w:eastAsia="Times New Roman" w:hAnsi="Times New Roman"/>
                <w:sz w:val="24"/>
                <w:szCs w:val="24"/>
                <w:rtl w:val="0"/>
              </w:rPr>
              <w:t xml:space="preserve">: it scores a candidate by the log-probability of generating the reference from the candidate (or vice versa) using BART, and showed strong correlations with humans across MT, summarization, and dialogue.</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LLM As a Judge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treated a large generative LM itself as a general scoring function for text, without extra supervision—an early form of “LM as automatic evaluator” that paved the way for prompting modern LLMs to produce judgments, ratings, or rubrics over model outputs.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QA-driven factual-consistency judges for summarization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QA-based metrics like QAGS evaluate a summary by automatically generating questions from the summary and answering them against the source document; discrepancies between the two answer sets reveal factual inconsistencies and correlate much better with human judgments than ROUGE.</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LLM As a Judge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 QA model acts as a semantic judge of factuality by interrogating the text, anticipating the modern pattern where LLMs are prompted to “read, question, and assess” candidate outputs along dimensions like truthfulness, relevance, or faithfulness.</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