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20"/>
        <w:tblGridChange w:id="0">
          <w:tblGrid>
            <w:gridCol w:w="1725"/>
            <w:gridCol w:w="73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Self-critical baseline-only policy gradients for pretrained text generators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self-critical sequence training revisited REINFORCE for sequence models, showing that you can cut gradient variance by using the model’s own greedy output as a baseline instead of learning a separate value function. Luo (2020) proposed a better variant of SCST with an improved baseline choice, and ReGen (EMNLP 2021) applied SCST to fine-tune large pretrained encoder–decoder LMs (e.g., T5) for both text-to-graph and graph-to-text generation, explicitly “employing the model itself as its own critic.”</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Critic-Free Algorithms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papers demonstrated that for strong sequence models (including PLMs), RL fine-tuning could be stable and performant using </w:t>
            </w:r>
            <w:r w:rsidDel="00000000" w:rsidR="00000000" w:rsidRPr="00000000">
              <w:rPr>
                <w:rFonts w:ascii="Times New Roman" w:cs="Times New Roman" w:eastAsia="Times New Roman" w:hAnsi="Times New Roman"/>
                <w:i w:val="1"/>
                <w:i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reward-weighted log-likelihood with a cleverly chosen baseline, with no learned value network at all. That directly foreshadows critic-free RLHF-style methods (e.g., REINFORCE/RLOO/GRPO) where advantages are computed from simple baselines or group statistics instead of training a critic head.</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20"/>
        <w:tblGridChange w:id="0">
          <w:tblGrid>
            <w:gridCol w:w="1725"/>
            <w:gridCol w:w="73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Variance‑reduced multi-sample REINFORCE (leave-one-out + control variates) for discrete models</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Titsias &amp; Shi introduced “double control variates” for the REINFORCE leave‑one‑out estimator, showing that with multiple samples per input and carefully constructed baselines you can dramatically reduce variance when training discrete latent-variable models, while keeping the estimator unbiased and avoiding any extra cost beyond REINFORCE‑LOO itself. Follow‑up work on discrete Stein operators (RODEO, NeurIPS 2022) built flexible, learnable control variates on top of REINFORCE‑LOO, again targeting low‑variance score-function gradients in discrete settings.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Critic-Free Algorithms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papers crystallized a core recipe: use </w:t>
            </w:r>
            <w:r w:rsidDel="00000000" w:rsidR="00000000" w:rsidRPr="00000000">
              <w:rPr>
                <w:rFonts w:ascii="Times New Roman" w:cs="Times New Roman" w:eastAsia="Times New Roman" w:hAnsi="Times New Roman"/>
                <w:i w:val="1"/>
                <w:iCs w:val="1"/>
                <w:sz w:val="24"/>
                <w:szCs w:val="24"/>
                <w:rtl w:val="0"/>
              </w:rPr>
              <w:t xml:space="preserve">many samples per context</w:t>
            </w:r>
            <w:r w:rsidDel="00000000" w:rsidR="00000000" w:rsidRPr="00000000">
              <w:rPr>
                <w:rFonts w:ascii="Times New Roman" w:cs="Times New Roman" w:eastAsia="Times New Roman" w:hAnsi="Times New Roman"/>
                <w:sz w:val="24"/>
                <w:szCs w:val="24"/>
                <w:rtl w:val="0"/>
              </w:rPr>
              <w:t xml:space="preserve"> plus sophisticated baselines/control variates to make pure policy-gradient estimators competitive, without any value function. Modern critic-free RLHF algorithms (RLOO, GRPO, REINFORCE++-style methods) essentially instantiate this recipe in NLP by drawing multiple completions per prompt and computing advantages from sample-based statistics instead of training a critic network.</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counterfactual bandit training from logged human feedback in sequence-to-sequence tasks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Kreutzer et al. framed real-world MT and other seq2seq systems as </w:t>
            </w:r>
            <w:r w:rsidDel="00000000" w:rsidR="00000000" w:rsidRPr="00000000">
              <w:rPr>
                <w:rFonts w:ascii="Times New Roman" w:cs="Times New Roman" w:eastAsia="Times New Roman" w:hAnsi="Times New Roman"/>
                <w:i w:val="1"/>
                <w:iCs w:val="1"/>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 reinforcement learning from human interaction logs: they used counterfactual risk minimization and importance-weighted policy gradients to directly optimize sequence-level rewards from logged bandit feedback, highlighting practical issues like degenerate rewards, off-policy bias, and logging-policy constraints.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Critic-Free Algorithms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of work made “learning from human feedback” in NLP look much more like </w:t>
            </w:r>
            <w:r w:rsidDel="00000000" w:rsidR="00000000" w:rsidRPr="00000000">
              <w:rPr>
                <w:rFonts w:ascii="Times New Roman" w:cs="Times New Roman" w:eastAsia="Times New Roman" w:hAnsi="Times New Roman"/>
                <w:i w:val="1"/>
                <w:iCs w:val="1"/>
                <w:sz w:val="24"/>
                <w:szCs w:val="24"/>
                <w:rtl w:val="0"/>
              </w:rPr>
              <w:t xml:space="preserve">bandit policy optimization</w:t>
            </w:r>
            <w:r w:rsidDel="00000000" w:rsidR="00000000" w:rsidRPr="00000000">
              <w:rPr>
                <w:rFonts w:ascii="Times New Roman" w:cs="Times New Roman" w:eastAsia="Times New Roman" w:hAnsi="Times New Roman"/>
                <w:sz w:val="24"/>
                <w:szCs w:val="24"/>
                <w:rtl w:val="0"/>
              </w:rPr>
              <w:t xml:space="preserve"> than full RL, with an objective that is essentially a critic-free REINFORCE-style loss over logged data. Critic-free RLHF methods later adopt exactly this perspective—treating prompts as contexts, completions as bandit actions, and optimizing a bandit objective from rewards or reward-model scores, typically with only baselines and KL terms rather than any value network.</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Policy-gradient NMT reframed as a bandit optimization problem of exploration and reward scaling</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“Revisiting the Weaknesses of Reinforcement Learning for Neural Machine Translation” systematically probed why RL sometimes “fails” for NMT and showed that many issues disappear when you tune exploration, reward scaling, and baselines properly. The study used classic policy-gradient algorithms (REINFORCE variants, MIXER, SCST) and a variety of rewards, but did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lean on actor–critic architectures—demonstrating that simple policy gradients could be effective if you get the bandit setup and normalization right.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Critic-Free Algorithms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arguing that stability and performance in text RL depend more on exploration and reward normalization than on sophisticated critics, this work implicitly downgraded the “critic” as the central solution concept. That opened the door to later critic-free RLHF designs where the main levers are sampling strategy, group-based advantages, and reward/KL scaling—while the value head is dropped entirely.</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Semantic‑reward self-critical REINFORCE for question summarization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Yadav et al. cast medical question summarization as an RL problem over a Transformer encoder–decoder, defining </w:t>
            </w:r>
            <w:r w:rsidDel="00000000" w:rsidR="00000000" w:rsidRPr="00000000">
              <w:rPr>
                <w:rFonts w:ascii="Times New Roman" w:cs="Times New Roman" w:eastAsia="Times New Roman" w:hAnsi="Times New Roman"/>
                <w:i w:val="1"/>
                <w:iCs w:val="1"/>
                <w:sz w:val="24"/>
                <w:szCs w:val="24"/>
                <w:rtl w:val="0"/>
              </w:rPr>
              <w:t xml:space="preserve">learned</w:t>
            </w:r>
            <w:r w:rsidDel="00000000" w:rsidR="00000000" w:rsidRPr="00000000">
              <w:rPr>
                <w:rFonts w:ascii="Gungsuh" w:cs="Gungsuh" w:eastAsia="Gungsuh" w:hAnsi="Gungsuh"/>
                <w:sz w:val="24"/>
                <w:szCs w:val="24"/>
                <w:rtl w:val="0"/>
              </w:rPr>
              <w:t xml:space="preserve"> semantic rewards from BERT-based classifiers for question type and question focus, then optimizing a mixed objective with REINFORCE and a self‑critical (greedy) baseline instead of any critic network. The gradient is just (reward − baseline) times log‑probability of the sampled summary, with SCST providing variance reduction.</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Critic-Free Algorithms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showed that you can plug rich, model-based semantic rewards (very close in spirit to modern reward models) into a pure policy-gradient + baseline setup and get SOTA results—no value function required. That is exactly the structural pattern of today’s critic-free RLHF algorithms, which combine learned reward models, bandit-style policy gradients, and clever baselines, while omitting a separate critic head.</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