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06" w:type="dxa"/>
        <w:jc w:val="center"/>
        <w:tblLayout w:type="fixed"/>
        <w:tblLook w:val="0000" w:firstRow="0" w:lastRow="0" w:firstColumn="0" w:lastColumn="0" w:noHBand="0" w:noVBand="0"/>
      </w:tblPr>
      <w:tblGrid>
        <w:gridCol w:w="5155"/>
        <w:gridCol w:w="5351"/>
      </w:tblGrid>
      <w:tr w:rsidR="00161198">
        <w:trPr>
          <w:trHeight w:val="3042"/>
          <w:jc w:val="center"/>
        </w:trPr>
        <w:tc>
          <w:tcPr>
            <w:tcW w:w="5155" w:type="dxa"/>
          </w:tcPr>
          <w:p w:rsidR="00161198" w:rsidRDefault="00030DA7" w:rsidP="00161198">
            <w:pPr>
              <w:pStyle w:val="a4"/>
              <w:tabs>
                <w:tab w:val="clear" w:pos="4153"/>
                <w:tab w:val="clear" w:pos="8306"/>
              </w:tabs>
              <w:bidi w:val="0"/>
              <w:jc w:val="right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057525" cy="1724025"/>
                  <wp:effectExtent l="19050" t="0" r="9525" b="0"/>
                  <wp:docPr id="1" name="תמונה 1" descr="C:\WINDOWS\logo laniado sofi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WINDOWS\logo laniado sofi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525" cy="172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1" w:type="dxa"/>
          </w:tcPr>
          <w:p w:rsidR="00161198" w:rsidRDefault="00161198" w:rsidP="00161198">
            <w:pPr>
              <w:bidi w:val="0"/>
              <w:jc w:val="right"/>
            </w:pPr>
          </w:p>
          <w:p w:rsidR="00161198" w:rsidRPr="00B71195" w:rsidRDefault="00161198" w:rsidP="00161198">
            <w:pPr>
              <w:bidi w:val="0"/>
              <w:ind w:left="884" w:right="-1"/>
              <w:jc w:val="center"/>
            </w:pPr>
            <w:r>
              <w:rPr>
                <w:rFonts w:hint="cs"/>
                <w:i/>
                <w:iCs/>
                <w:rtl/>
              </w:rPr>
              <w:t>בס"ד</w:t>
            </w:r>
          </w:p>
          <w:p w:rsidR="00161198" w:rsidRDefault="00161198" w:rsidP="00161198">
            <w:pPr>
              <w:bidi w:val="0"/>
              <w:ind w:left="884" w:right="-1"/>
              <w:rPr>
                <w:i/>
                <w:iCs/>
              </w:rPr>
            </w:pPr>
          </w:p>
          <w:p w:rsidR="00161198" w:rsidRDefault="00161198" w:rsidP="00161198">
            <w:pPr>
              <w:bidi w:val="0"/>
              <w:ind w:left="884" w:right="-1"/>
              <w:rPr>
                <w:i/>
                <w:iCs/>
              </w:rPr>
            </w:pPr>
          </w:p>
          <w:p w:rsidR="00161198" w:rsidRPr="00B71195" w:rsidRDefault="00161198" w:rsidP="00161198">
            <w:pPr>
              <w:bidi w:val="0"/>
              <w:ind w:left="884" w:right="-1"/>
              <w:rPr>
                <w:i/>
                <w:iCs/>
              </w:rPr>
            </w:pPr>
            <w:smartTag w:uri="urn:schemas-microsoft-com:office:smarttags" w:element="place">
              <w:smartTag w:uri="urn:schemas-microsoft-com:office:smarttags" w:element="country-region">
                <w:r w:rsidRPr="00B71195">
                  <w:rPr>
                    <w:i/>
                    <w:iCs/>
                  </w:rPr>
                  <w:t>ISRAEL</w:t>
                </w:r>
              </w:smartTag>
            </w:smartTag>
            <w:r w:rsidRPr="00B71195">
              <w:rPr>
                <w:i/>
                <w:iCs/>
              </w:rPr>
              <w:t>,</w:t>
            </w:r>
            <w:r w:rsidRPr="00B71195">
              <w:rPr>
                <w:i/>
                <w:iCs/>
                <w:rtl/>
              </w:rPr>
              <w:t xml:space="preserve"> </w:t>
            </w:r>
            <w:r w:rsidRPr="00B71195">
              <w:rPr>
                <w:i/>
                <w:iCs/>
              </w:rPr>
              <w:t>NETANYA</w:t>
            </w:r>
          </w:p>
          <w:p w:rsidR="00161198" w:rsidRDefault="00161198" w:rsidP="00161198">
            <w:pPr>
              <w:bidi w:val="0"/>
              <w:ind w:left="742" w:right="-1"/>
              <w:rPr>
                <w:rFonts w:ascii="Britannic Bold" w:hAnsi="Britannic Bold" w:cs="Narkisim"/>
                <w:b/>
                <w:bCs/>
                <w:i/>
                <w:iCs/>
                <w:rtl/>
              </w:rPr>
            </w:pPr>
            <w:r>
              <w:rPr>
                <w:i/>
                <w:iCs/>
              </w:rPr>
              <w:t xml:space="preserve"> Tel. 09-8609310</w:t>
            </w:r>
            <w:proofErr w:type="gramStart"/>
            <w:r>
              <w:rPr>
                <w:i/>
                <w:iCs/>
              </w:rPr>
              <w:t>,  Fax</w:t>
            </w:r>
            <w:proofErr w:type="gramEnd"/>
            <w:r>
              <w:rPr>
                <w:i/>
                <w:iCs/>
              </w:rPr>
              <w:t>. 09-8609311</w:t>
            </w:r>
          </w:p>
          <w:p w:rsidR="00161198" w:rsidRDefault="00161198" w:rsidP="00161198">
            <w:pPr>
              <w:bidi w:val="0"/>
              <w:ind w:left="601" w:right="-1"/>
              <w:rPr>
                <w:rFonts w:ascii="Britannic Bold" w:hAnsi="Britannic Bold" w:cs="Narkisim"/>
                <w:i/>
                <w:iCs/>
                <w:sz w:val="16"/>
              </w:rPr>
            </w:pPr>
          </w:p>
          <w:p w:rsidR="00161198" w:rsidRPr="007D5ABC" w:rsidRDefault="00161198" w:rsidP="00161198">
            <w:pPr>
              <w:bidi w:val="0"/>
              <w:ind w:left="601" w:right="-1"/>
              <w:rPr>
                <w:rFonts w:ascii="Britannic Bold" w:hAnsi="Britannic Bold" w:cs="Narkisim"/>
                <w:i/>
                <w:iCs/>
              </w:rPr>
            </w:pPr>
            <w:r>
              <w:rPr>
                <w:rFonts w:ascii="Britannic Bold" w:hAnsi="Britannic Bold" w:hint="cs"/>
                <w:b/>
                <w:bCs/>
                <w:i/>
                <w:iCs/>
                <w:rtl/>
              </w:rPr>
              <w:t>טיפול נמרץ כללי</w:t>
            </w:r>
            <w:r>
              <w:rPr>
                <w:rFonts w:ascii="Britannic Bold" w:hAnsi="Britannic Bold"/>
                <w:b/>
                <w:bCs/>
                <w:i/>
                <w:iCs/>
                <w:rtl/>
              </w:rPr>
              <w:t xml:space="preserve">, </w:t>
            </w:r>
            <w:proofErr w:type="spellStart"/>
            <w:r>
              <w:rPr>
                <w:rFonts w:ascii="Britannic Bold" w:hAnsi="Britannic Bold"/>
                <w:b/>
                <w:bCs/>
                <w:i/>
                <w:iCs/>
                <w:rtl/>
              </w:rPr>
              <w:t>קרית</w:t>
            </w:r>
            <w:proofErr w:type="spellEnd"/>
            <w:r>
              <w:rPr>
                <w:rFonts w:ascii="Britannic Bold" w:hAnsi="Britannic Bold"/>
                <w:b/>
                <w:bCs/>
                <w:i/>
                <w:iCs/>
                <w:rtl/>
              </w:rPr>
              <w:t xml:space="preserve"> </w:t>
            </w:r>
            <w:proofErr w:type="spellStart"/>
            <w:r>
              <w:rPr>
                <w:rFonts w:ascii="Britannic Bold" w:hAnsi="Britannic Bold"/>
                <w:b/>
                <w:bCs/>
                <w:i/>
                <w:iCs/>
                <w:rtl/>
              </w:rPr>
              <w:t>צאנז</w:t>
            </w:r>
            <w:proofErr w:type="spellEnd"/>
            <w:r>
              <w:rPr>
                <w:rFonts w:ascii="Britannic Bold" w:hAnsi="Britannic Bold"/>
                <w:b/>
                <w:bCs/>
                <w:i/>
                <w:iCs/>
                <w:rtl/>
              </w:rPr>
              <w:t>, נתניה 42150</w:t>
            </w:r>
            <w:r>
              <w:rPr>
                <w:rFonts w:ascii="Britannic Bold" w:hAnsi="Britannic Bold" w:cs="Narkisim"/>
                <w:i/>
                <w:iCs/>
              </w:rPr>
              <w:t xml:space="preserve"> </w:t>
            </w:r>
          </w:p>
          <w:p w:rsidR="00161198" w:rsidRDefault="00161198" w:rsidP="00161198">
            <w:pPr>
              <w:bidi w:val="0"/>
              <w:ind w:left="175"/>
              <w:rPr>
                <w:rtl/>
              </w:rPr>
            </w:pPr>
            <w:r>
              <w:rPr>
                <w:i/>
                <w:iCs/>
              </w:rPr>
              <w:t>Email: nimclali@laniado.org.il</w:t>
            </w:r>
          </w:p>
          <w:p w:rsidR="00161198" w:rsidRDefault="00161198" w:rsidP="00161198"/>
        </w:tc>
      </w:tr>
    </w:tbl>
    <w:p w:rsidR="00161198" w:rsidRDefault="00161198">
      <w:pPr>
        <w:rPr>
          <w:rtl/>
        </w:rPr>
      </w:pPr>
    </w:p>
    <w:p w:rsidR="00BD40FA" w:rsidRPr="00855059" w:rsidRDefault="00BD40FA" w:rsidP="00D94AAC">
      <w:pPr>
        <w:rPr>
          <w:rFonts w:ascii="Tahoma" w:hAnsi="Tahoma" w:cs="Tahoma"/>
          <w:b/>
          <w:bCs/>
          <w:i/>
          <w:iCs/>
          <w:sz w:val="36"/>
          <w:szCs w:val="36"/>
          <w:u w:val="single"/>
        </w:rPr>
      </w:pPr>
      <w:r w:rsidRPr="00855059">
        <w:rPr>
          <w:rFonts w:ascii="Tahoma" w:hAnsi="Tahoma" w:cs="Tahoma"/>
          <w:b/>
          <w:bCs/>
          <w:i/>
          <w:iCs/>
          <w:sz w:val="36"/>
          <w:szCs w:val="36"/>
          <w:rtl/>
        </w:rPr>
        <w:t>שם גנרי:</w:t>
      </w:r>
      <w:r w:rsidR="00D94AAC">
        <w:rPr>
          <w:rFonts w:ascii="Tahoma" w:hAnsi="Tahoma" w:cs="Tahoma" w:hint="cs"/>
          <w:b/>
          <w:bCs/>
          <w:i/>
          <w:iCs/>
          <w:sz w:val="36"/>
          <w:szCs w:val="36"/>
          <w:rtl/>
        </w:rPr>
        <w:t xml:space="preserve"> </w:t>
      </w:r>
      <w:r w:rsidR="00D94AAC" w:rsidRPr="0060042B">
        <w:rPr>
          <w:rFonts w:ascii="Tahoma" w:hAnsi="Tahoma" w:cs="Tahoma" w:hint="cs"/>
          <w:b/>
          <w:bCs/>
          <w:i/>
          <w:iCs/>
          <w:sz w:val="36"/>
          <w:szCs w:val="36"/>
          <w:u w:val="single"/>
        </w:rPr>
        <w:t>A</w:t>
      </w:r>
      <w:r w:rsidR="00D94AAC" w:rsidRPr="0060042B">
        <w:rPr>
          <w:rFonts w:ascii="Tahoma" w:hAnsi="Tahoma" w:cs="Tahoma"/>
          <w:b/>
          <w:bCs/>
          <w:i/>
          <w:iCs/>
          <w:sz w:val="36"/>
          <w:szCs w:val="36"/>
          <w:u w:val="single"/>
        </w:rPr>
        <w:t>TRACURIUM</w:t>
      </w:r>
      <w:r w:rsidR="00855059" w:rsidRPr="0060042B">
        <w:rPr>
          <w:rFonts w:ascii="Tahoma" w:hAnsi="Tahoma" w:cs="Tahoma" w:hint="cs"/>
          <w:b/>
          <w:bCs/>
          <w:i/>
          <w:iCs/>
          <w:sz w:val="36"/>
          <w:szCs w:val="36"/>
          <w:u w:val="single"/>
          <w:rtl/>
        </w:rPr>
        <w:t xml:space="preserve"> </w:t>
      </w:r>
      <w:r w:rsidR="00855059">
        <w:rPr>
          <w:rFonts w:ascii="Tahoma" w:hAnsi="Tahoma" w:cs="Tahoma" w:hint="cs"/>
          <w:b/>
          <w:bCs/>
          <w:i/>
          <w:iCs/>
          <w:sz w:val="36"/>
          <w:szCs w:val="36"/>
          <w:rtl/>
        </w:rPr>
        <w:t xml:space="preserve">      </w:t>
      </w:r>
      <w:r w:rsidRPr="00855059">
        <w:rPr>
          <w:rFonts w:ascii="Tahoma" w:hAnsi="Tahoma" w:cs="Tahoma"/>
          <w:b/>
          <w:bCs/>
          <w:i/>
          <w:iCs/>
          <w:sz w:val="36"/>
          <w:szCs w:val="36"/>
          <w:rtl/>
        </w:rPr>
        <w:t xml:space="preserve">שם מסחרי: </w:t>
      </w:r>
      <w:r w:rsidR="00D94AAC">
        <w:rPr>
          <w:rFonts w:ascii="Tahoma" w:hAnsi="Tahoma" w:cs="Tahoma"/>
          <w:b/>
          <w:bCs/>
          <w:i/>
          <w:iCs/>
          <w:sz w:val="36"/>
          <w:szCs w:val="36"/>
          <w:u w:val="single"/>
        </w:rPr>
        <w:t>TRACRIUM</w:t>
      </w:r>
      <w:r w:rsidRPr="00855059">
        <w:rPr>
          <w:rFonts w:ascii="Tahoma" w:hAnsi="Tahoma" w:cs="Tahoma"/>
          <w:b/>
          <w:bCs/>
          <w:i/>
          <w:iCs/>
          <w:sz w:val="36"/>
          <w:szCs w:val="36"/>
          <w:u w:val="single"/>
        </w:rPr>
        <w:t xml:space="preserve"> </w:t>
      </w:r>
    </w:p>
    <w:p w:rsidR="00BD40FA" w:rsidRPr="005B393C" w:rsidRDefault="00BD40FA">
      <w:pPr>
        <w:rPr>
          <w:rFonts w:ascii="Tahoma" w:hAnsi="Tahoma" w:cs="Tahoma"/>
          <w:b/>
          <w:bCs/>
          <w:u w:val="single"/>
          <w:rtl/>
        </w:rPr>
      </w:pPr>
    </w:p>
    <w:p w:rsidR="00CC641F" w:rsidRPr="00C63263" w:rsidRDefault="00BD40FA" w:rsidP="000A2AE9">
      <w:pPr>
        <w:rPr>
          <w:rFonts w:ascii="Tahoma" w:hAnsi="Tahoma" w:cs="Tahoma"/>
          <w:rtl/>
        </w:rPr>
      </w:pPr>
      <w:r w:rsidRPr="00C63263">
        <w:rPr>
          <w:rFonts w:ascii="Tahoma" w:hAnsi="Tahoma" w:cs="Tahoma"/>
          <w:b/>
          <w:bCs/>
          <w:u w:val="single"/>
          <w:rtl/>
        </w:rPr>
        <w:t>קבוצת סיווג</w:t>
      </w:r>
      <w:r w:rsidRPr="00C63263">
        <w:rPr>
          <w:rFonts w:ascii="Tahoma" w:hAnsi="Tahoma" w:cs="Tahoma"/>
          <w:b/>
          <w:bCs/>
          <w:rtl/>
        </w:rPr>
        <w:t>:</w:t>
      </w:r>
      <w:r w:rsidRPr="00C63263">
        <w:rPr>
          <w:rFonts w:ascii="Tahoma" w:hAnsi="Tahoma" w:cs="Tahoma"/>
          <w:rtl/>
        </w:rPr>
        <w:t xml:space="preserve"> </w:t>
      </w:r>
    </w:p>
    <w:p w:rsidR="000A2AE9" w:rsidRPr="00C63263" w:rsidRDefault="000A2AE9" w:rsidP="00CC641F">
      <w:pPr>
        <w:pStyle w:val="a8"/>
        <w:numPr>
          <w:ilvl w:val="0"/>
          <w:numId w:val="4"/>
        </w:numPr>
        <w:rPr>
          <w:rFonts w:ascii="Tahoma" w:hAnsi="Tahoma" w:cs="Tahoma"/>
          <w:rtl/>
        </w:rPr>
      </w:pPr>
      <w:r w:rsidRPr="00C63263">
        <w:rPr>
          <w:rFonts w:ascii="Tahoma" w:hAnsi="Tahoma" w:cs="Tahoma"/>
          <w:rtl/>
        </w:rPr>
        <w:t xml:space="preserve">משתקי שרירים שלא משנים את קוטביות תא השריר. </w:t>
      </w:r>
    </w:p>
    <w:p w:rsidR="00BD40FA" w:rsidRPr="00C63263" w:rsidRDefault="000A2AE9" w:rsidP="000A2AE9">
      <w:pPr>
        <w:rPr>
          <w:rFonts w:ascii="Tahoma" w:hAnsi="Tahoma" w:cs="Tahoma"/>
          <w:rtl/>
        </w:rPr>
      </w:pPr>
      <w:r w:rsidRPr="00C63263">
        <w:rPr>
          <w:rFonts w:ascii="Tahoma" w:hAnsi="Tahoma" w:cs="Tahoma"/>
        </w:rPr>
        <w:t>Non depolarizing skeletal muscle relaxant)</w:t>
      </w:r>
      <w:r w:rsidR="00CC641F" w:rsidRPr="00C63263">
        <w:rPr>
          <w:rFonts w:ascii="Tahoma" w:hAnsi="Tahoma" w:cs="Tahoma"/>
        </w:rPr>
        <w:t xml:space="preserve">          </w:t>
      </w:r>
      <w:r w:rsidRPr="00C63263">
        <w:rPr>
          <w:rFonts w:ascii="Tahoma" w:hAnsi="Tahoma" w:cs="Tahoma"/>
          <w:rtl/>
        </w:rPr>
        <w:t>)</w:t>
      </w:r>
    </w:p>
    <w:p w:rsidR="00CC641F" w:rsidRPr="00C63263" w:rsidRDefault="00D94AAC" w:rsidP="00CC641F">
      <w:pPr>
        <w:pStyle w:val="a8"/>
        <w:numPr>
          <w:ilvl w:val="0"/>
          <w:numId w:val="4"/>
        </w:numPr>
        <w:rPr>
          <w:rFonts w:ascii="Tahoma" w:hAnsi="Tahoma" w:cs="Tahoma"/>
          <w:rtl/>
        </w:rPr>
      </w:pPr>
      <w:proofErr w:type="spellStart"/>
      <w:r>
        <w:rPr>
          <w:rFonts w:ascii="Tahoma" w:hAnsi="Tahoma" w:cs="Tahoma"/>
        </w:rPr>
        <w:t>Atracurium</w:t>
      </w:r>
      <w:proofErr w:type="spellEnd"/>
      <w:r w:rsidR="00CC641F" w:rsidRPr="00C63263">
        <w:rPr>
          <w:rFonts w:ascii="Tahoma" w:hAnsi="Tahoma" w:cs="Tahoma"/>
          <w:rtl/>
        </w:rPr>
        <w:t xml:space="preserve"> </w:t>
      </w:r>
      <w:proofErr w:type="spellStart"/>
      <w:r w:rsidR="00CC641F" w:rsidRPr="00C63263">
        <w:rPr>
          <w:rFonts w:ascii="Tahoma" w:hAnsi="Tahoma" w:cs="Tahoma"/>
          <w:rtl/>
        </w:rPr>
        <w:t>שיך</w:t>
      </w:r>
      <w:proofErr w:type="spellEnd"/>
      <w:r w:rsidR="00CC641F" w:rsidRPr="00C63263">
        <w:rPr>
          <w:rFonts w:ascii="Tahoma" w:hAnsi="Tahoma" w:cs="Tahoma"/>
          <w:rtl/>
        </w:rPr>
        <w:t xml:space="preserve"> ל</w:t>
      </w:r>
      <w:r w:rsidR="00FC130B" w:rsidRPr="00C63263">
        <w:rPr>
          <w:rFonts w:ascii="Tahoma" w:hAnsi="Tahoma" w:cs="Tahoma"/>
          <w:rtl/>
        </w:rPr>
        <w:t xml:space="preserve">קבוצת </w:t>
      </w:r>
      <w:r w:rsidR="00CC641F" w:rsidRPr="00C63263">
        <w:rPr>
          <w:rFonts w:ascii="Tahoma" w:hAnsi="Tahoma" w:cs="Tahoma"/>
          <w:rtl/>
        </w:rPr>
        <w:t>משתקי שרירים בעלת טווח זמן פעולה בינוני (20-40 דקות)</w:t>
      </w:r>
    </w:p>
    <w:p w:rsidR="00BD40FA" w:rsidRPr="00C63263" w:rsidRDefault="00BD40FA">
      <w:pPr>
        <w:rPr>
          <w:rFonts w:ascii="Tahoma" w:hAnsi="Tahoma" w:cs="Tahoma"/>
          <w:rtl/>
        </w:rPr>
      </w:pPr>
    </w:p>
    <w:p w:rsidR="00C63263" w:rsidRPr="00C63263" w:rsidRDefault="00BD40FA" w:rsidP="00F837B3">
      <w:pPr>
        <w:rPr>
          <w:rFonts w:ascii="Tahoma" w:hAnsi="Tahoma" w:cs="Tahoma"/>
          <w:rtl/>
        </w:rPr>
      </w:pPr>
      <w:r w:rsidRPr="00C63263">
        <w:rPr>
          <w:rFonts w:ascii="Tahoma" w:hAnsi="Tahoma" w:cs="Tahoma"/>
          <w:b/>
          <w:bCs/>
          <w:u w:val="single"/>
          <w:rtl/>
        </w:rPr>
        <w:t>מנגנון הפעולה</w:t>
      </w:r>
      <w:r w:rsidRPr="00C63263">
        <w:rPr>
          <w:rFonts w:ascii="Tahoma" w:hAnsi="Tahoma" w:cs="Tahoma"/>
          <w:rtl/>
        </w:rPr>
        <w:t xml:space="preserve">: </w:t>
      </w:r>
    </w:p>
    <w:p w:rsidR="00F837B3" w:rsidRPr="00C63263" w:rsidRDefault="00D94AAC" w:rsidP="00C63263">
      <w:pPr>
        <w:pStyle w:val="a8"/>
        <w:numPr>
          <w:ilvl w:val="0"/>
          <w:numId w:val="4"/>
        </w:numPr>
        <w:rPr>
          <w:rFonts w:ascii="Tahoma" w:hAnsi="Tahoma" w:cs="Tahoma"/>
          <w:rtl/>
        </w:rPr>
      </w:pPr>
      <w:proofErr w:type="spellStart"/>
      <w:r>
        <w:rPr>
          <w:rFonts w:ascii="Tahoma" w:hAnsi="Tahoma" w:cs="Tahoma"/>
        </w:rPr>
        <w:t>Atracurium</w:t>
      </w:r>
      <w:proofErr w:type="spellEnd"/>
      <w:r w:rsidR="000A2AE9" w:rsidRPr="00C63263">
        <w:rPr>
          <w:rFonts w:ascii="Tahoma" w:hAnsi="Tahoma" w:cs="Tahoma"/>
          <w:rtl/>
        </w:rPr>
        <w:t xml:space="preserve"> חוסם באופן תחרותי את השפעת המעביר הבין-עצבי </w:t>
      </w:r>
      <w:r w:rsidR="000A2AE9" w:rsidRPr="00C63263">
        <w:rPr>
          <w:rFonts w:ascii="Tahoma" w:hAnsi="Tahoma" w:cs="Tahoma"/>
        </w:rPr>
        <w:t>acetylcholine</w:t>
      </w:r>
      <w:r w:rsidR="000A2AE9" w:rsidRPr="00C63263">
        <w:rPr>
          <w:rFonts w:ascii="Tahoma" w:hAnsi="Tahoma" w:cs="Tahoma"/>
          <w:rtl/>
        </w:rPr>
        <w:t xml:space="preserve"> על הקולטנים </w:t>
      </w:r>
      <w:proofErr w:type="spellStart"/>
      <w:r w:rsidR="000A2AE9" w:rsidRPr="00C63263">
        <w:rPr>
          <w:rFonts w:ascii="Tahoma" w:hAnsi="Tahoma" w:cs="Tahoma"/>
          <w:rtl/>
        </w:rPr>
        <w:t>הכולינרגיים-ניקוטיניים</w:t>
      </w:r>
      <w:proofErr w:type="spellEnd"/>
      <w:r w:rsidR="00F837B3" w:rsidRPr="00C63263">
        <w:rPr>
          <w:rFonts w:ascii="Tahoma" w:hAnsi="Tahoma" w:cs="Tahoma"/>
          <w:rtl/>
        </w:rPr>
        <w:t xml:space="preserve">. </w:t>
      </w:r>
    </w:p>
    <w:p w:rsidR="00F837B3" w:rsidRPr="00C63263" w:rsidRDefault="00F837B3" w:rsidP="00C63263">
      <w:pPr>
        <w:pStyle w:val="a8"/>
        <w:numPr>
          <w:ilvl w:val="0"/>
          <w:numId w:val="4"/>
        </w:numPr>
        <w:rPr>
          <w:rFonts w:ascii="Tahoma" w:hAnsi="Tahoma" w:cs="Tahoma"/>
          <w:rtl/>
        </w:rPr>
      </w:pPr>
      <w:r w:rsidRPr="00C63263">
        <w:rPr>
          <w:rFonts w:ascii="Tahoma" w:hAnsi="Tahoma" w:cs="Tahoma"/>
          <w:rtl/>
        </w:rPr>
        <w:t>התרופה</w:t>
      </w:r>
      <w:r w:rsidR="000A2AE9" w:rsidRPr="00C63263">
        <w:rPr>
          <w:rFonts w:ascii="Tahoma" w:hAnsi="Tahoma" w:cs="Tahoma"/>
          <w:rtl/>
        </w:rPr>
        <w:t xml:space="preserve"> מונע</w:t>
      </w:r>
      <w:r w:rsidRPr="00C63263">
        <w:rPr>
          <w:rFonts w:ascii="Tahoma" w:hAnsi="Tahoma" w:cs="Tahoma"/>
          <w:rtl/>
        </w:rPr>
        <w:t>ת</w:t>
      </w:r>
      <w:r w:rsidR="000A2AE9" w:rsidRPr="00C63263">
        <w:rPr>
          <w:rFonts w:ascii="Tahoma" w:hAnsi="Tahoma" w:cs="Tahoma"/>
          <w:rtl/>
        </w:rPr>
        <w:t xml:space="preserve"> את קשירת ה-</w:t>
      </w:r>
      <w:r w:rsidR="000A2AE9" w:rsidRPr="00C63263">
        <w:rPr>
          <w:rFonts w:ascii="Tahoma" w:hAnsi="Tahoma" w:cs="Tahoma"/>
        </w:rPr>
        <w:t>acetylcholine</w:t>
      </w:r>
      <w:r w:rsidRPr="00C63263">
        <w:rPr>
          <w:rFonts w:ascii="Tahoma" w:hAnsi="Tahoma" w:cs="Tahoma"/>
          <w:rtl/>
        </w:rPr>
        <w:t xml:space="preserve"> </w:t>
      </w:r>
      <w:r w:rsidR="000A2AE9" w:rsidRPr="00C63263">
        <w:rPr>
          <w:rFonts w:ascii="Tahoma" w:hAnsi="Tahoma" w:cs="Tahoma"/>
          <w:rtl/>
        </w:rPr>
        <w:t>לקולטן שלו, ובכך מונע את התהליך שאמור להסתיים בכיווץ סיב השיר.</w:t>
      </w:r>
    </w:p>
    <w:p w:rsidR="00F837B3" w:rsidRPr="00C63263" w:rsidRDefault="00F837B3" w:rsidP="00F837B3">
      <w:pPr>
        <w:rPr>
          <w:rFonts w:ascii="Tahoma" w:hAnsi="Tahoma" w:cs="Tahoma"/>
          <w:rtl/>
        </w:rPr>
      </w:pPr>
    </w:p>
    <w:p w:rsidR="002B151B" w:rsidRPr="00C63263" w:rsidRDefault="00BD40FA" w:rsidP="002B151B">
      <w:pPr>
        <w:rPr>
          <w:rFonts w:ascii="Tahoma" w:hAnsi="Tahoma" w:cs="Tahoma"/>
          <w:rtl/>
        </w:rPr>
      </w:pPr>
      <w:r w:rsidRPr="00C63263">
        <w:rPr>
          <w:rFonts w:ascii="Tahoma" w:hAnsi="Tahoma" w:cs="Tahoma"/>
          <w:b/>
          <w:bCs/>
          <w:u w:val="single"/>
          <w:rtl/>
        </w:rPr>
        <w:t>התווית:</w:t>
      </w:r>
      <w:r w:rsidRPr="00C63263">
        <w:rPr>
          <w:rFonts w:ascii="Tahoma" w:hAnsi="Tahoma" w:cs="Tahoma"/>
          <w:rtl/>
        </w:rPr>
        <w:t xml:space="preserve"> </w:t>
      </w:r>
    </w:p>
    <w:p w:rsidR="002B151B" w:rsidRPr="00C63263" w:rsidRDefault="002B151B" w:rsidP="002B151B">
      <w:pPr>
        <w:pStyle w:val="a8"/>
        <w:numPr>
          <w:ilvl w:val="0"/>
          <w:numId w:val="3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הרפיית שרירי השלד של מנותח בזמן הרדמה כללית - כדי לאפשר אינטובציה קלה, להקל על הנשמה מלאכותי פולשנית ולספק תנאי הפעלה כירורגית אופטימליים,</w:t>
      </w:r>
    </w:p>
    <w:p w:rsidR="00092F7C" w:rsidRPr="00C63263" w:rsidRDefault="00092F7C" w:rsidP="004A30EF">
      <w:pPr>
        <w:pStyle w:val="a8"/>
        <w:numPr>
          <w:ilvl w:val="0"/>
          <w:numId w:val="3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ל</w:t>
      </w:r>
      <w:r w:rsidR="004A30EF" w:rsidRPr="00C63263">
        <w:rPr>
          <w:rFonts w:ascii="Tahoma" w:hAnsi="Tahoma" w:cs="Tahoma"/>
          <w:rtl/>
        </w:rPr>
        <w:t xml:space="preserve">צורך רפיון שרירים במהלך </w:t>
      </w:r>
      <w:proofErr w:type="spellStart"/>
      <w:r w:rsidR="004A30EF" w:rsidRPr="00C63263">
        <w:rPr>
          <w:rFonts w:ascii="Tahoma" w:hAnsi="Tahoma" w:cs="Tahoma"/>
          <w:rtl/>
        </w:rPr>
        <w:t>צינרור</w:t>
      </w:r>
      <w:proofErr w:type="spellEnd"/>
      <w:r w:rsidR="004A30EF" w:rsidRPr="00C63263">
        <w:rPr>
          <w:rFonts w:ascii="Tahoma" w:hAnsi="Tahoma" w:cs="Tahoma"/>
          <w:rtl/>
        </w:rPr>
        <w:t xml:space="preserve"> הקנה (</w:t>
      </w:r>
      <w:r w:rsidRPr="00C63263">
        <w:rPr>
          <w:rFonts w:ascii="Tahoma" w:hAnsi="Tahoma" w:cs="Tahoma"/>
          <w:rtl/>
        </w:rPr>
        <w:t xml:space="preserve"> באינטובציה</w:t>
      </w:r>
      <w:r w:rsidR="004A30EF" w:rsidRPr="00C63263">
        <w:rPr>
          <w:rFonts w:ascii="Tahoma" w:hAnsi="Tahoma" w:cs="Tahoma"/>
          <w:rtl/>
        </w:rPr>
        <w:t>)</w:t>
      </w:r>
    </w:p>
    <w:p w:rsidR="00092F7C" w:rsidRPr="00C63263" w:rsidRDefault="004A30EF" w:rsidP="004A30EF">
      <w:pPr>
        <w:pStyle w:val="a8"/>
        <w:numPr>
          <w:ilvl w:val="0"/>
          <w:numId w:val="3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ל</w:t>
      </w:r>
      <w:r w:rsidR="00092F7C" w:rsidRPr="00C63263">
        <w:rPr>
          <w:rFonts w:ascii="Tahoma" w:hAnsi="Tahoma" w:cs="Tahoma"/>
          <w:rtl/>
        </w:rPr>
        <w:t xml:space="preserve">הרפיית שרירי הנשמה </w:t>
      </w:r>
      <w:r w:rsidRPr="00C63263">
        <w:rPr>
          <w:rFonts w:ascii="Tahoma" w:hAnsi="Tahoma" w:cs="Tahoma"/>
          <w:rtl/>
        </w:rPr>
        <w:t xml:space="preserve">כדי להקל על ההנשמה מלאכותית פולשנית (רק במקרים </w:t>
      </w:r>
      <w:r w:rsidR="00092F7C" w:rsidRPr="00C63263">
        <w:rPr>
          <w:rFonts w:ascii="Tahoma" w:hAnsi="Tahoma" w:cs="Tahoma"/>
          <w:rtl/>
        </w:rPr>
        <w:t xml:space="preserve"> שישנה קשיים </w:t>
      </w:r>
      <w:r w:rsidRPr="00C63263">
        <w:rPr>
          <w:rFonts w:ascii="Tahoma" w:hAnsi="Tahoma" w:cs="Tahoma"/>
          <w:rtl/>
        </w:rPr>
        <w:t>משמעותיים בהנשמה)</w:t>
      </w:r>
      <w:r w:rsidR="00092F7C" w:rsidRPr="00C63263">
        <w:rPr>
          <w:rFonts w:ascii="Tahoma" w:hAnsi="Tahoma" w:cs="Tahoma"/>
          <w:rtl/>
        </w:rPr>
        <w:t xml:space="preserve"> </w:t>
      </w:r>
    </w:p>
    <w:p w:rsidR="002B151B" w:rsidRPr="00C63263" w:rsidRDefault="002B151B" w:rsidP="00092F7C">
      <w:pPr>
        <w:rPr>
          <w:rFonts w:ascii="Tahoma" w:hAnsi="Tahoma" w:cs="Tahoma"/>
          <w:rtl/>
        </w:rPr>
      </w:pPr>
    </w:p>
    <w:p w:rsidR="00714A72" w:rsidRPr="00C63263" w:rsidRDefault="00BD40FA" w:rsidP="002B151B">
      <w:pPr>
        <w:rPr>
          <w:rFonts w:ascii="Tahoma" w:hAnsi="Tahoma" w:cs="Tahoma"/>
          <w:color w:val="FF0000"/>
          <w:rtl/>
        </w:rPr>
      </w:pPr>
      <w:r w:rsidRPr="00C63263">
        <w:rPr>
          <w:rFonts w:ascii="Tahoma" w:hAnsi="Tahoma" w:cs="Tahoma"/>
          <w:b/>
          <w:bCs/>
          <w:u w:val="single"/>
          <w:rtl/>
        </w:rPr>
        <w:t>התווית נגד/ אזהרה:</w:t>
      </w:r>
      <w:r w:rsidRPr="00C63263">
        <w:rPr>
          <w:rFonts w:ascii="Tahoma" w:hAnsi="Tahoma" w:cs="Tahoma"/>
          <w:rtl/>
        </w:rPr>
        <w:t xml:space="preserve"> </w:t>
      </w:r>
    </w:p>
    <w:p w:rsidR="00714A72" w:rsidRPr="00C63263" w:rsidRDefault="00714A72" w:rsidP="00714A72">
      <w:pPr>
        <w:pStyle w:val="a8"/>
        <w:numPr>
          <w:ilvl w:val="0"/>
          <w:numId w:val="6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מטופל לא מורדם</w:t>
      </w:r>
    </w:p>
    <w:p w:rsidR="00714A72" w:rsidRPr="00C63263" w:rsidRDefault="00714A72" w:rsidP="00714A72">
      <w:pPr>
        <w:pStyle w:val="a8"/>
        <w:numPr>
          <w:ilvl w:val="1"/>
          <w:numId w:val="6"/>
        </w:numPr>
        <w:rPr>
          <w:rFonts w:ascii="Tahoma" w:hAnsi="Tahoma" w:cs="Tahoma"/>
        </w:rPr>
      </w:pPr>
      <w:r w:rsidRPr="00C63263">
        <w:rPr>
          <w:rFonts w:ascii="Tahoma" w:hAnsi="Tahoma" w:cs="Tahoma"/>
          <w:b/>
          <w:bCs/>
          <w:i/>
          <w:iCs/>
          <w:u w:val="single"/>
          <w:rtl/>
        </w:rPr>
        <w:t>אסור לתת משתקי שרירים לחולה לא מורדם ומונשם</w:t>
      </w:r>
      <w:r w:rsidRPr="00C63263">
        <w:rPr>
          <w:rFonts w:ascii="Tahoma" w:hAnsi="Tahoma" w:cs="Tahoma"/>
          <w:rtl/>
        </w:rPr>
        <w:t>. משתקי שרירים אינן תרופות מרדימות ואינן משככות כאב</w:t>
      </w:r>
    </w:p>
    <w:p w:rsidR="00714A72" w:rsidRPr="00C63263" w:rsidRDefault="00180D6B" w:rsidP="00B73EAD">
      <w:pPr>
        <w:pStyle w:val="a8"/>
        <w:numPr>
          <w:ilvl w:val="2"/>
          <w:numId w:val="6"/>
        </w:numPr>
        <w:rPr>
          <w:rFonts w:ascii="Tahoma" w:hAnsi="Tahoma" w:cs="Tahoma"/>
        </w:rPr>
      </w:pPr>
      <w:r>
        <w:rPr>
          <w:rFonts w:ascii="Tahoma" w:hAnsi="Tahoma" w:cs="Tahoma"/>
          <w:rtl/>
        </w:rPr>
        <w:t>מתן משתקי שרירים לחולה ע</w:t>
      </w:r>
      <w:r w:rsidR="00714A72" w:rsidRPr="00C63263">
        <w:rPr>
          <w:rFonts w:ascii="Tahoma" w:hAnsi="Tahoma" w:cs="Tahoma"/>
          <w:rtl/>
        </w:rPr>
        <w:t>ר גורם לסבל פ</w:t>
      </w:r>
      <w:r>
        <w:rPr>
          <w:rFonts w:ascii="Tahoma" w:hAnsi="Tahoma" w:cs="Tahoma" w:hint="cs"/>
          <w:rtl/>
        </w:rPr>
        <w:t>י</w:t>
      </w:r>
      <w:r w:rsidR="00714A72" w:rsidRPr="00C63263">
        <w:rPr>
          <w:rFonts w:ascii="Tahoma" w:hAnsi="Tahoma" w:cs="Tahoma"/>
          <w:rtl/>
        </w:rPr>
        <w:t>זי ונפשי רב.</w:t>
      </w:r>
    </w:p>
    <w:p w:rsidR="00714A72" w:rsidRPr="00C63263" w:rsidRDefault="00714A72" w:rsidP="00B73EAD">
      <w:pPr>
        <w:pStyle w:val="a8"/>
        <w:numPr>
          <w:ilvl w:val="2"/>
          <w:numId w:val="6"/>
        </w:numPr>
        <w:rPr>
          <w:rFonts w:ascii="Tahoma" w:hAnsi="Tahoma" w:cs="Tahoma"/>
          <w:rtl/>
        </w:rPr>
      </w:pPr>
      <w:r w:rsidRPr="00C63263">
        <w:rPr>
          <w:rFonts w:ascii="Tahoma" w:hAnsi="Tahoma" w:cs="Tahoma"/>
          <w:rtl/>
        </w:rPr>
        <w:t>מתן משתקי שרירים למטופל ער נחשב רשלנות רפואית</w:t>
      </w:r>
    </w:p>
    <w:p w:rsidR="00714A72" w:rsidRPr="00C63263" w:rsidRDefault="00714A72" w:rsidP="00714A72">
      <w:pPr>
        <w:pStyle w:val="a8"/>
        <w:numPr>
          <w:ilvl w:val="0"/>
          <w:numId w:val="6"/>
        </w:numPr>
        <w:rPr>
          <w:rFonts w:ascii="Tahoma" w:hAnsi="Tahoma" w:cs="Tahoma"/>
        </w:rPr>
      </w:pPr>
      <w:r w:rsidRPr="00C63263">
        <w:rPr>
          <w:rFonts w:ascii="Tahoma" w:hAnsi="Tahoma" w:cs="Tahoma"/>
        </w:rPr>
        <w:t>Myasthenia Gravis</w:t>
      </w:r>
    </w:p>
    <w:p w:rsidR="00714A72" w:rsidRPr="00C63263" w:rsidRDefault="00714A72" w:rsidP="00951CB5">
      <w:pPr>
        <w:ind w:left="360"/>
        <w:rPr>
          <w:rFonts w:ascii="Tahoma" w:hAnsi="Tahoma" w:cs="Tahoma"/>
          <w:rtl/>
        </w:rPr>
      </w:pPr>
    </w:p>
    <w:p w:rsidR="00951CB5" w:rsidRPr="00C63263" w:rsidRDefault="00BD40FA" w:rsidP="00197135">
      <w:pPr>
        <w:rPr>
          <w:rFonts w:ascii="Tahoma" w:hAnsi="Tahoma" w:cs="Tahoma"/>
          <w:rtl/>
        </w:rPr>
      </w:pPr>
      <w:r w:rsidRPr="00C63263">
        <w:rPr>
          <w:rFonts w:ascii="Tahoma" w:hAnsi="Tahoma" w:cs="Tahoma"/>
          <w:b/>
          <w:bCs/>
          <w:u w:val="single"/>
          <w:rtl/>
        </w:rPr>
        <w:t>תופעות לוואי</w:t>
      </w:r>
      <w:r w:rsidRPr="00C63263">
        <w:rPr>
          <w:rFonts w:ascii="Tahoma" w:hAnsi="Tahoma" w:cs="Tahoma"/>
          <w:u w:val="single"/>
          <w:rtl/>
        </w:rPr>
        <w:t>:</w:t>
      </w:r>
      <w:r w:rsidRPr="00C63263">
        <w:rPr>
          <w:rFonts w:ascii="Tahoma" w:hAnsi="Tahoma" w:cs="Tahoma"/>
          <w:rtl/>
        </w:rPr>
        <w:t xml:space="preserve"> </w:t>
      </w:r>
    </w:p>
    <w:p w:rsidR="00951CB5" w:rsidRPr="00C63263" w:rsidRDefault="00951CB5" w:rsidP="00951CB5">
      <w:pPr>
        <w:pStyle w:val="a8"/>
        <w:numPr>
          <w:ilvl w:val="0"/>
          <w:numId w:val="8"/>
        </w:numPr>
        <w:rPr>
          <w:rFonts w:ascii="Tahoma" w:hAnsi="Tahoma" w:cs="Tahoma"/>
        </w:rPr>
      </w:pPr>
      <w:r w:rsidRPr="00C63263">
        <w:rPr>
          <w:rFonts w:ascii="Tahoma" w:hAnsi="Tahoma" w:cs="Tahoma"/>
        </w:rPr>
        <w:t>Apnea</w:t>
      </w:r>
    </w:p>
    <w:p w:rsidR="00951CB5" w:rsidRPr="00C63263" w:rsidRDefault="00951CB5" w:rsidP="00951CB5">
      <w:pPr>
        <w:pStyle w:val="a8"/>
        <w:numPr>
          <w:ilvl w:val="0"/>
          <w:numId w:val="8"/>
        </w:numPr>
        <w:rPr>
          <w:rFonts w:ascii="Tahoma" w:hAnsi="Tahoma" w:cs="Tahoma"/>
          <w:rtl/>
        </w:rPr>
      </w:pPr>
      <w:r w:rsidRPr="00C63263">
        <w:rPr>
          <w:rFonts w:ascii="Tahoma" w:hAnsi="Tahoma" w:cs="Tahoma"/>
          <w:rtl/>
        </w:rPr>
        <w:t xml:space="preserve"> גרד</w:t>
      </w:r>
    </w:p>
    <w:p w:rsidR="00951CB5" w:rsidRPr="00C63263" w:rsidRDefault="00951CB5" w:rsidP="00951CB5">
      <w:pPr>
        <w:pStyle w:val="a8"/>
        <w:numPr>
          <w:ilvl w:val="0"/>
          <w:numId w:val="8"/>
        </w:numPr>
        <w:rPr>
          <w:rFonts w:ascii="Tahoma" w:hAnsi="Tahoma" w:cs="Tahoma"/>
          <w:rtl/>
        </w:rPr>
      </w:pPr>
      <w:r w:rsidRPr="00C63263">
        <w:rPr>
          <w:rFonts w:ascii="Tahoma" w:hAnsi="Tahoma" w:cs="Tahoma"/>
          <w:rtl/>
        </w:rPr>
        <w:t xml:space="preserve"> בחילות</w:t>
      </w:r>
    </w:p>
    <w:p w:rsidR="00951CB5" w:rsidRDefault="00951CB5" w:rsidP="00153A47">
      <w:pPr>
        <w:pStyle w:val="a8"/>
        <w:numPr>
          <w:ilvl w:val="0"/>
          <w:numId w:val="8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 xml:space="preserve"> צפצופים</w:t>
      </w:r>
      <w:r w:rsidR="00153A47">
        <w:rPr>
          <w:rFonts w:ascii="Tahoma" w:hAnsi="Tahoma" w:cs="Tahoma" w:hint="cs"/>
          <w:rtl/>
        </w:rPr>
        <w:t xml:space="preserve"> (</w:t>
      </w:r>
      <w:r w:rsidR="00153A47" w:rsidRPr="00153A47">
        <w:rPr>
          <w:rFonts w:ascii="Tahoma" w:hAnsi="Tahoma" w:cs="Tahoma"/>
          <w:rtl/>
        </w:rPr>
        <w:t>לזהיר בחולים עם אסטמה</w:t>
      </w:r>
      <w:r w:rsidR="00153A47">
        <w:rPr>
          <w:rFonts w:ascii="Tahoma" w:hAnsi="Tahoma" w:cs="Tahoma" w:hint="cs"/>
          <w:rtl/>
        </w:rPr>
        <w:t>)</w:t>
      </w:r>
    </w:p>
    <w:p w:rsidR="00D94AAC" w:rsidRDefault="00D94AAC" w:rsidP="00623352">
      <w:pPr>
        <w:pStyle w:val="a8"/>
        <w:numPr>
          <w:ilvl w:val="0"/>
          <w:numId w:val="8"/>
        </w:numPr>
        <w:rPr>
          <w:rFonts w:ascii="Tahoma" w:hAnsi="Tahoma" w:cs="Tahoma"/>
        </w:rPr>
      </w:pPr>
      <w:r>
        <w:rPr>
          <w:rFonts w:ascii="Tahoma" w:hAnsi="Tahoma" w:cs="Tahoma" w:hint="cs"/>
          <w:rtl/>
        </w:rPr>
        <w:t xml:space="preserve">הפרשות </w:t>
      </w:r>
      <w:r w:rsidR="00623352">
        <w:rPr>
          <w:rFonts w:ascii="Tahoma" w:hAnsi="Tahoma" w:cs="Tahoma" w:hint="cs"/>
          <w:rtl/>
        </w:rPr>
        <w:t>רבות ממערכת נש</w:t>
      </w:r>
      <w:r w:rsidR="00153A47">
        <w:rPr>
          <w:rFonts w:ascii="Tahoma" w:hAnsi="Tahoma" w:cs="Tahoma" w:hint="cs"/>
          <w:rtl/>
        </w:rPr>
        <w:t>י</w:t>
      </w:r>
      <w:r w:rsidR="00623352">
        <w:rPr>
          <w:rFonts w:ascii="Tahoma" w:hAnsi="Tahoma" w:cs="Tahoma" w:hint="cs"/>
          <w:rtl/>
        </w:rPr>
        <w:t>מתית</w:t>
      </w:r>
      <w:r w:rsidR="00153A47">
        <w:rPr>
          <w:rFonts w:ascii="Tahoma" w:hAnsi="Tahoma" w:cs="Tahoma" w:hint="cs"/>
          <w:rtl/>
        </w:rPr>
        <w:t>.</w:t>
      </w:r>
    </w:p>
    <w:p w:rsidR="00623352" w:rsidRPr="00C63263" w:rsidRDefault="00623352" w:rsidP="00BC144D">
      <w:pPr>
        <w:pStyle w:val="a8"/>
        <w:numPr>
          <w:ilvl w:val="0"/>
          <w:numId w:val="8"/>
        </w:num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lastRenderedPageBreak/>
        <w:t xml:space="preserve">פרכוסים </w:t>
      </w:r>
      <w:r w:rsidR="00167831">
        <w:rPr>
          <w:rFonts w:ascii="Tahoma" w:hAnsi="Tahoma" w:cs="Tahoma" w:hint="cs"/>
          <w:rtl/>
        </w:rPr>
        <w:t xml:space="preserve">( משני לרמת </w:t>
      </w:r>
      <w:proofErr w:type="spellStart"/>
      <w:r w:rsidR="00167831">
        <w:rPr>
          <w:rFonts w:ascii="Tahoma" w:hAnsi="Tahoma" w:cs="Tahoma"/>
        </w:rPr>
        <w:t>laudanosine</w:t>
      </w:r>
      <w:proofErr w:type="spellEnd"/>
      <w:r w:rsidR="00BC144D">
        <w:rPr>
          <w:rFonts w:ascii="Tahoma" w:hAnsi="Tahoma" w:cs="Tahoma" w:hint="cs"/>
          <w:rtl/>
        </w:rPr>
        <w:t xml:space="preserve"> (</w:t>
      </w:r>
      <w:proofErr w:type="spellStart"/>
      <w:r w:rsidR="00BC144D" w:rsidRPr="00BC144D">
        <w:rPr>
          <w:rFonts w:ascii="Tahoma" w:hAnsi="Tahoma" w:cs="Tahoma"/>
          <w:rtl/>
        </w:rPr>
        <w:t>מטבוליט</w:t>
      </w:r>
      <w:proofErr w:type="spellEnd"/>
      <w:r w:rsidR="00BC144D" w:rsidRPr="00BC144D">
        <w:rPr>
          <w:rFonts w:ascii="Tahoma" w:hAnsi="Tahoma" w:cs="Tahoma"/>
          <w:rtl/>
        </w:rPr>
        <w:t xml:space="preserve"> של</w:t>
      </w:r>
      <w:proofErr w:type="spellStart"/>
      <w:r w:rsidR="00BC144D">
        <w:rPr>
          <w:rFonts w:ascii="Tahoma" w:hAnsi="Tahoma" w:cs="Tahoma"/>
        </w:rPr>
        <w:t>atracurium</w:t>
      </w:r>
      <w:proofErr w:type="spellEnd"/>
      <w:r w:rsidR="00BC144D">
        <w:rPr>
          <w:rFonts w:ascii="Tahoma" w:hAnsi="Tahoma" w:cs="Tahoma"/>
        </w:rPr>
        <w:t xml:space="preserve"> </w:t>
      </w:r>
      <w:r w:rsidR="00BC144D">
        <w:rPr>
          <w:rFonts w:ascii="Tahoma" w:hAnsi="Tahoma" w:cs="Tahoma" w:hint="cs"/>
          <w:rtl/>
        </w:rPr>
        <w:t xml:space="preserve"> ) </w:t>
      </w:r>
      <w:r w:rsidR="00167831">
        <w:rPr>
          <w:rFonts w:ascii="Tahoma" w:hAnsi="Tahoma" w:cs="Tahoma" w:hint="cs"/>
          <w:rtl/>
        </w:rPr>
        <w:t xml:space="preserve">גבוהה </w:t>
      </w:r>
      <w:r w:rsidR="00BC144D">
        <w:rPr>
          <w:rFonts w:ascii="Tahoma" w:hAnsi="Tahoma" w:cs="Tahoma" w:hint="cs"/>
          <w:rtl/>
        </w:rPr>
        <w:t xml:space="preserve">בעיקר </w:t>
      </w:r>
      <w:r w:rsidR="00167831">
        <w:rPr>
          <w:rFonts w:ascii="Tahoma" w:hAnsi="Tahoma" w:cs="Tahoma" w:hint="cs"/>
          <w:rtl/>
        </w:rPr>
        <w:t xml:space="preserve">בחולים עם אי-ספיקת כליות) </w:t>
      </w:r>
    </w:p>
    <w:p w:rsidR="00951CB5" w:rsidRPr="00C63263" w:rsidRDefault="00951CB5" w:rsidP="00D84D27">
      <w:pPr>
        <w:pStyle w:val="a8"/>
        <w:numPr>
          <w:ilvl w:val="0"/>
          <w:numId w:val="8"/>
        </w:numPr>
        <w:rPr>
          <w:rFonts w:ascii="Tahoma" w:hAnsi="Tahoma" w:cs="Tahoma"/>
          <w:rtl/>
        </w:rPr>
      </w:pPr>
      <w:r w:rsidRPr="00C63263">
        <w:rPr>
          <w:rFonts w:ascii="Tahoma" w:hAnsi="Tahoma" w:cs="Tahoma"/>
          <w:rtl/>
        </w:rPr>
        <w:t xml:space="preserve">חולשת שרירים </w:t>
      </w:r>
    </w:p>
    <w:p w:rsidR="00951CB5" w:rsidRPr="00C63263" w:rsidRDefault="00951CB5" w:rsidP="00D84D27">
      <w:pPr>
        <w:pStyle w:val="a8"/>
        <w:numPr>
          <w:ilvl w:val="0"/>
          <w:numId w:val="8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תגובה אלרגית / אנפילקסיס</w:t>
      </w:r>
    </w:p>
    <w:p w:rsidR="00B23A7B" w:rsidRPr="00C63263" w:rsidRDefault="00B23A7B" w:rsidP="00B23A7B">
      <w:pPr>
        <w:rPr>
          <w:rFonts w:ascii="Tahoma" w:hAnsi="Tahoma" w:cs="Tahoma"/>
          <w:rtl/>
        </w:rPr>
      </w:pPr>
    </w:p>
    <w:p w:rsidR="00F61BF3" w:rsidRPr="00166D39" w:rsidRDefault="00F61BF3" w:rsidP="00F61BF3">
      <w:pPr>
        <w:rPr>
          <w:rFonts w:ascii="Tahoma" w:hAnsi="Tahoma" w:cs="Tahoma"/>
          <w:b/>
          <w:bCs/>
          <w:u w:val="single"/>
          <w:rtl/>
        </w:rPr>
      </w:pPr>
      <w:proofErr w:type="spellStart"/>
      <w:r w:rsidRPr="00166D39">
        <w:rPr>
          <w:rFonts w:ascii="Tahoma" w:hAnsi="Tahoma" w:cs="Tahoma"/>
          <w:b/>
          <w:bCs/>
          <w:u w:val="single"/>
          <w:rtl/>
        </w:rPr>
        <w:t>פרמקוקינטיקה</w:t>
      </w:r>
      <w:proofErr w:type="spellEnd"/>
      <w:r w:rsidRPr="00166D39">
        <w:rPr>
          <w:rFonts w:ascii="Tahoma" w:hAnsi="Tahoma" w:cs="Tahoma"/>
          <w:b/>
          <w:bCs/>
          <w:u w:val="single"/>
          <w:rtl/>
        </w:rPr>
        <w:t xml:space="preserve">: </w:t>
      </w:r>
    </w:p>
    <w:p w:rsidR="00F61BF3" w:rsidRPr="00C63263" w:rsidRDefault="00F61BF3" w:rsidP="00F61BF3">
      <w:pPr>
        <w:numPr>
          <w:ilvl w:val="0"/>
          <w:numId w:val="9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 xml:space="preserve">נתן לתת את התרופה </w:t>
      </w:r>
      <w:proofErr w:type="spellStart"/>
      <w:r w:rsidRPr="00C63263">
        <w:rPr>
          <w:rFonts w:ascii="Tahoma" w:hAnsi="Tahoma" w:cs="Tahoma"/>
          <w:rtl/>
        </w:rPr>
        <w:t>בבולוס</w:t>
      </w:r>
      <w:proofErr w:type="spellEnd"/>
      <w:r w:rsidRPr="00C63263">
        <w:rPr>
          <w:rFonts w:ascii="Tahoma" w:hAnsi="Tahoma" w:cs="Tahoma"/>
          <w:rtl/>
        </w:rPr>
        <w:t xml:space="preserve"> או באינפוזיה.</w:t>
      </w:r>
    </w:p>
    <w:p w:rsidR="00F61BF3" w:rsidRPr="00C63263" w:rsidRDefault="00F61BF3" w:rsidP="00D94AAC">
      <w:pPr>
        <w:numPr>
          <w:ilvl w:val="0"/>
          <w:numId w:val="9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 xml:space="preserve">מתחיל להשפיע תוך </w:t>
      </w:r>
      <w:r w:rsidR="00D94AAC">
        <w:rPr>
          <w:rFonts w:ascii="Tahoma" w:hAnsi="Tahoma" w:cs="Tahoma" w:hint="cs"/>
          <w:rtl/>
        </w:rPr>
        <w:t xml:space="preserve">2 </w:t>
      </w:r>
      <w:r w:rsidRPr="00C63263">
        <w:rPr>
          <w:rFonts w:ascii="Tahoma" w:hAnsi="Tahoma" w:cs="Tahoma"/>
          <w:rtl/>
        </w:rPr>
        <w:t>דק</w:t>
      </w:r>
      <w:r w:rsidR="00D94AAC">
        <w:rPr>
          <w:rFonts w:ascii="Tahoma" w:hAnsi="Tahoma" w:cs="Tahoma" w:hint="cs"/>
          <w:rtl/>
        </w:rPr>
        <w:t>ות</w:t>
      </w:r>
      <w:r w:rsidRPr="00C63263">
        <w:rPr>
          <w:rFonts w:ascii="Tahoma" w:hAnsi="Tahoma" w:cs="Tahoma"/>
          <w:rtl/>
        </w:rPr>
        <w:t xml:space="preserve"> עד </w:t>
      </w:r>
      <w:r w:rsidR="00D94AAC">
        <w:rPr>
          <w:rFonts w:ascii="Tahoma" w:hAnsi="Tahoma" w:cs="Tahoma" w:hint="cs"/>
          <w:rtl/>
        </w:rPr>
        <w:t>2.5</w:t>
      </w:r>
      <w:r w:rsidRPr="00C63263">
        <w:rPr>
          <w:rFonts w:ascii="Tahoma" w:hAnsi="Tahoma" w:cs="Tahoma"/>
          <w:rtl/>
        </w:rPr>
        <w:t xml:space="preserve"> דקות.</w:t>
      </w:r>
    </w:p>
    <w:p w:rsidR="00F61BF3" w:rsidRDefault="00F61BF3" w:rsidP="00D94AAC">
      <w:pPr>
        <w:numPr>
          <w:ilvl w:val="0"/>
          <w:numId w:val="9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 xml:space="preserve">משך ההשפעה </w:t>
      </w:r>
      <w:r w:rsidR="00D94AAC">
        <w:rPr>
          <w:rFonts w:ascii="Tahoma" w:hAnsi="Tahoma" w:cs="Tahoma" w:hint="cs"/>
          <w:rtl/>
        </w:rPr>
        <w:t>20-35דקות</w:t>
      </w:r>
    </w:p>
    <w:p w:rsidR="00804036" w:rsidRDefault="00D94AAC" w:rsidP="00804036">
      <w:pPr>
        <w:numPr>
          <w:ilvl w:val="0"/>
          <w:numId w:val="9"/>
        </w:numPr>
        <w:rPr>
          <w:rFonts w:ascii="Tahoma" w:hAnsi="Tahoma" w:cs="Tahoma" w:hint="cs"/>
        </w:rPr>
      </w:pPr>
      <w:r>
        <w:rPr>
          <w:rFonts w:ascii="Tahoma" w:hAnsi="Tahoma" w:cs="Tahoma" w:hint="cs"/>
          <w:rtl/>
        </w:rPr>
        <w:t>מתפרקת על-ידי</w:t>
      </w:r>
      <w:r w:rsidR="00804036">
        <w:rPr>
          <w:rFonts w:ascii="Tahoma" w:hAnsi="Tahoma" w:cs="Tahoma" w:hint="cs"/>
          <w:rtl/>
        </w:rPr>
        <w:t>:</w:t>
      </w:r>
      <w:r>
        <w:rPr>
          <w:rFonts w:ascii="Tahoma" w:hAnsi="Tahoma" w:cs="Tahoma" w:hint="cs"/>
          <w:rtl/>
        </w:rPr>
        <w:t xml:space="preserve"> </w:t>
      </w:r>
    </w:p>
    <w:p w:rsidR="00D94AAC" w:rsidRPr="00C63263" w:rsidRDefault="00804036" w:rsidP="00804036">
      <w:pPr>
        <w:bidi w:val="0"/>
        <w:ind w:left="360"/>
        <w:rPr>
          <w:rFonts w:ascii="Tahoma" w:hAnsi="Tahoma" w:cs="Tahoma"/>
        </w:rPr>
      </w:pPr>
      <w:r w:rsidRPr="00804036">
        <w:rPr>
          <w:rFonts w:ascii="Tahoma" w:hAnsi="Tahoma" w:cs="Tahoma"/>
        </w:rPr>
        <w:t xml:space="preserve">spontaneous degradation in plasma (Hofmann elimination) and ester hydrolysis by plasma </w:t>
      </w:r>
      <w:proofErr w:type="spellStart"/>
      <w:r w:rsidRPr="00804036">
        <w:rPr>
          <w:rFonts w:ascii="Tahoma" w:hAnsi="Tahoma" w:cs="Tahoma"/>
        </w:rPr>
        <w:t>esterases</w:t>
      </w:r>
      <w:bookmarkStart w:id="0" w:name="_GoBack"/>
      <w:bookmarkEnd w:id="0"/>
      <w:proofErr w:type="spellEnd"/>
    </w:p>
    <w:p w:rsidR="00E00D7C" w:rsidRDefault="00E00D7C" w:rsidP="00E00D7C">
      <w:pPr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תסמונות אי-ספיקת כליות ואי-ספיקת</w:t>
      </w:r>
      <w:r w:rsidR="00BC5AA9">
        <w:rPr>
          <w:rFonts w:ascii="Tahoma" w:hAnsi="Tahoma" w:cs="Tahoma" w:hint="cs"/>
          <w:rtl/>
        </w:rPr>
        <w:t xml:space="preserve"> כבד לא מארכים את משך פעולתה של תרופה זו.</w:t>
      </w:r>
    </w:p>
    <w:p w:rsidR="00BC144D" w:rsidRDefault="00BC144D" w:rsidP="00E00D7C">
      <w:pPr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עובר פירוק ל</w:t>
      </w:r>
      <w:proofErr w:type="spellStart"/>
      <w:r>
        <w:rPr>
          <w:rFonts w:ascii="Tahoma" w:hAnsi="Tahoma" w:cs="Tahoma"/>
        </w:rPr>
        <w:t>laudanosine</w:t>
      </w:r>
      <w:proofErr w:type="spellEnd"/>
    </w:p>
    <w:p w:rsidR="00B73EAD" w:rsidRDefault="00B73EAD" w:rsidP="00A35795">
      <w:pPr>
        <w:ind w:left="360"/>
        <w:rPr>
          <w:rFonts w:ascii="Tahoma" w:hAnsi="Tahoma" w:cs="Tahoma"/>
        </w:rPr>
      </w:pPr>
    </w:p>
    <w:p w:rsidR="00B73EAD" w:rsidRPr="00166D39" w:rsidRDefault="00B73EAD" w:rsidP="00B73EAD">
      <w:pPr>
        <w:pStyle w:val="a8"/>
        <w:numPr>
          <w:ilvl w:val="0"/>
          <w:numId w:val="9"/>
        </w:numPr>
        <w:rPr>
          <w:rFonts w:ascii="Tahoma" w:hAnsi="Tahoma" w:cs="Tahoma"/>
          <w:b/>
          <w:bCs/>
          <w:u w:val="single"/>
          <w:rtl/>
        </w:rPr>
      </w:pPr>
      <w:r w:rsidRPr="00166D39">
        <w:rPr>
          <w:rFonts w:ascii="Tahoma" w:hAnsi="Tahoma" w:cs="Tahoma" w:hint="cs"/>
          <w:b/>
          <w:bCs/>
          <w:u w:val="single"/>
          <w:rtl/>
        </w:rPr>
        <w:t>דגשים לצוות</w:t>
      </w:r>
    </w:p>
    <w:p w:rsidR="00B73EAD" w:rsidRPr="00B73EAD" w:rsidRDefault="00B73EAD" w:rsidP="00B73EAD">
      <w:pPr>
        <w:pStyle w:val="a8"/>
        <w:numPr>
          <w:ilvl w:val="1"/>
          <w:numId w:val="9"/>
        </w:numPr>
        <w:rPr>
          <w:rFonts w:ascii="Tahoma" w:hAnsi="Tahoma" w:cs="Tahoma"/>
          <w:rtl/>
        </w:rPr>
      </w:pPr>
      <w:r w:rsidRPr="00B73EAD">
        <w:rPr>
          <w:rFonts w:ascii="Tahoma" w:hAnsi="Tahoma" w:cs="Tahoma" w:hint="cs"/>
          <w:rtl/>
        </w:rPr>
        <w:t>אסור לתת חומרי הרפית שרירים לחולה שלא מורדם.</w:t>
      </w:r>
    </w:p>
    <w:p w:rsidR="00B73EAD" w:rsidRDefault="00B73EAD" w:rsidP="00B73EAD">
      <w:pPr>
        <w:pStyle w:val="a8"/>
        <w:numPr>
          <w:ilvl w:val="1"/>
          <w:numId w:val="9"/>
        </w:numPr>
        <w:rPr>
          <w:rFonts w:ascii="Tahoma" w:hAnsi="Tahoma" w:cs="Tahoma"/>
        </w:rPr>
      </w:pPr>
      <w:r w:rsidRPr="00B73EAD">
        <w:rPr>
          <w:rFonts w:ascii="Tahoma" w:hAnsi="Tahoma" w:cs="Tahoma" w:hint="cs"/>
          <w:rtl/>
        </w:rPr>
        <w:t xml:space="preserve">רצוי מעקב של השפעת התרופות ( במיוחד במתן באינפוזיה)  על ידי </w:t>
      </w:r>
      <w:r w:rsidRPr="00B73EAD">
        <w:rPr>
          <w:rFonts w:ascii="Tahoma" w:hAnsi="Tahoma" w:cs="Tahoma"/>
        </w:rPr>
        <w:t>nerve stimulator</w:t>
      </w:r>
      <w:r w:rsidRPr="00B73EAD">
        <w:rPr>
          <w:rFonts w:ascii="Tahoma" w:hAnsi="Tahoma" w:cs="Tahoma" w:hint="cs"/>
          <w:rtl/>
        </w:rPr>
        <w:t>.</w:t>
      </w:r>
    </w:p>
    <w:p w:rsidR="00B73EAD" w:rsidRPr="00B73EAD" w:rsidRDefault="00B73EAD" w:rsidP="00A35795">
      <w:pPr>
        <w:pStyle w:val="a8"/>
        <w:numPr>
          <w:ilvl w:val="2"/>
          <w:numId w:val="9"/>
        </w:numPr>
        <w:rPr>
          <w:rFonts w:ascii="Tahoma" w:hAnsi="Tahoma" w:cs="Tahoma"/>
          <w:rtl/>
        </w:rPr>
      </w:pPr>
      <w:r w:rsidRPr="00B73EAD">
        <w:rPr>
          <w:rFonts w:ascii="Tahoma" w:eastAsia="Times New Roman" w:hAnsi="Tahoma" w:cs="Tahoma"/>
          <w:color w:val="222222"/>
          <w:rtl/>
          <w:lang w:eastAsia="en-US"/>
        </w:rPr>
        <w:t>לא לתת מנות נוספות של </w:t>
      </w:r>
      <w:r w:rsidR="00A35795">
        <w:rPr>
          <w:rFonts w:ascii="Tahoma" w:eastAsia="Times New Roman" w:hAnsi="Tahoma" w:cs="Tahoma"/>
          <w:color w:val="222222"/>
          <w:lang w:eastAsia="en-US"/>
        </w:rPr>
        <w:t>atracurium</w:t>
      </w:r>
      <w:r w:rsidRPr="00B73EAD">
        <w:rPr>
          <w:rFonts w:ascii="Tahoma" w:eastAsia="Times New Roman" w:hAnsi="Tahoma" w:cs="Tahoma"/>
          <w:color w:val="222222"/>
          <w:rtl/>
          <w:lang w:eastAsia="en-US"/>
        </w:rPr>
        <w:t>  עד שלא תהיה תגובה (</w:t>
      </w:r>
      <w:r w:rsidRPr="00B73EAD">
        <w:rPr>
          <w:rFonts w:ascii="Tahoma" w:hAnsi="Tahoma" w:cs="Tahoma"/>
        </w:rPr>
        <w:t xml:space="preserve"> at least one twitch of the train of four</w:t>
      </w:r>
      <w:r w:rsidRPr="00B73EAD">
        <w:rPr>
          <w:rFonts w:ascii="Tahoma" w:hAnsi="Tahoma" w:cs="Tahoma"/>
          <w:rtl/>
        </w:rPr>
        <w:t xml:space="preserve">) לגירוי עצב על-ידי </w:t>
      </w:r>
      <w:r w:rsidRPr="00B73EAD">
        <w:rPr>
          <w:rFonts w:ascii="Tahoma" w:hAnsi="Tahoma" w:cs="Tahoma"/>
        </w:rPr>
        <w:t>nerve stimulator</w:t>
      </w:r>
      <w:r w:rsidRPr="00B73EAD">
        <w:rPr>
          <w:rFonts w:ascii="Tahoma" w:hAnsi="Tahoma" w:cs="Tahoma"/>
          <w:rtl/>
        </w:rPr>
        <w:t>.</w:t>
      </w:r>
    </w:p>
    <w:p w:rsidR="00B73EAD" w:rsidRPr="00B73EAD" w:rsidRDefault="00B73EAD" w:rsidP="00B73EAD">
      <w:pPr>
        <w:pStyle w:val="a8"/>
        <w:numPr>
          <w:ilvl w:val="1"/>
          <w:numId w:val="9"/>
        </w:numPr>
        <w:rPr>
          <w:rFonts w:ascii="Tahoma" w:hAnsi="Tahoma" w:cs="Tahoma"/>
          <w:sz w:val="32"/>
          <w:szCs w:val="32"/>
          <w:rtl/>
        </w:rPr>
      </w:pPr>
      <w:r w:rsidRPr="00B73EAD">
        <w:rPr>
          <w:rFonts w:ascii="Tahoma" w:hAnsi="Tahoma" w:cs="Tahoma" w:hint="cs"/>
          <w:rtl/>
        </w:rPr>
        <w:t>רק חולה מונשם או לפני אינטובציה יכול לקבל חומרים אלו.</w:t>
      </w:r>
    </w:p>
    <w:p w:rsidR="00B73EAD" w:rsidRPr="00C63263" w:rsidRDefault="00B73EAD" w:rsidP="00B73EAD">
      <w:pPr>
        <w:rPr>
          <w:rFonts w:ascii="Tahoma" w:hAnsi="Tahoma" w:cs="Tahoma"/>
        </w:rPr>
      </w:pPr>
    </w:p>
    <w:p w:rsidR="005D09C1" w:rsidRPr="00166D39" w:rsidRDefault="005D09C1" w:rsidP="005D09C1">
      <w:pPr>
        <w:rPr>
          <w:rFonts w:ascii="Tahoma" w:hAnsi="Tahoma" w:cs="Tahoma"/>
          <w:b/>
          <w:bCs/>
          <w:u w:val="single"/>
          <w:rtl/>
        </w:rPr>
      </w:pPr>
      <w:r w:rsidRPr="00166D39">
        <w:rPr>
          <w:rFonts w:ascii="Tahoma" w:hAnsi="Tahoma" w:cs="Tahoma"/>
          <w:b/>
          <w:bCs/>
          <w:u w:val="single"/>
          <w:rtl/>
        </w:rPr>
        <w:t>הכנה ומתן</w:t>
      </w:r>
    </w:p>
    <w:p w:rsidR="005D09C1" w:rsidRPr="00C63263" w:rsidRDefault="005D09C1" w:rsidP="005A5D37">
      <w:pPr>
        <w:rPr>
          <w:rFonts w:ascii="Tahoma" w:hAnsi="Tahoma" w:cs="Tahoma"/>
          <w:u w:val="single"/>
          <w:rtl/>
        </w:rPr>
      </w:pPr>
      <w:proofErr w:type="spellStart"/>
      <w:r w:rsidRPr="00C63263">
        <w:rPr>
          <w:rFonts w:ascii="Tahoma" w:hAnsi="Tahoma" w:cs="Tahoma" w:hint="cs"/>
          <w:u w:val="single"/>
          <w:rtl/>
        </w:rPr>
        <w:t>בולוס</w:t>
      </w:r>
      <w:proofErr w:type="spellEnd"/>
      <w:r w:rsidRPr="00C63263">
        <w:rPr>
          <w:rFonts w:ascii="Tahoma" w:hAnsi="Tahoma" w:cs="Tahoma" w:hint="cs"/>
          <w:u w:val="single"/>
          <w:rtl/>
        </w:rPr>
        <w:t xml:space="preserve"> </w:t>
      </w:r>
      <w:proofErr w:type="spellStart"/>
      <w:r w:rsidRPr="00C63263">
        <w:rPr>
          <w:rFonts w:ascii="Tahoma" w:hAnsi="Tahoma" w:cs="Tahoma" w:hint="cs"/>
          <w:u w:val="single"/>
          <w:rtl/>
        </w:rPr>
        <w:t>ל</w:t>
      </w:r>
      <w:r w:rsidRPr="00C63263">
        <w:rPr>
          <w:rFonts w:ascii="Tahoma" w:hAnsi="Tahoma" w:cs="Tahoma"/>
          <w:rtl/>
        </w:rPr>
        <w:t>צינרור</w:t>
      </w:r>
      <w:proofErr w:type="spellEnd"/>
      <w:r w:rsidRPr="00C63263">
        <w:rPr>
          <w:rFonts w:ascii="Tahoma" w:hAnsi="Tahoma" w:cs="Tahoma"/>
          <w:rtl/>
        </w:rPr>
        <w:t xml:space="preserve"> הקנה</w:t>
      </w:r>
    </w:p>
    <w:tbl>
      <w:tblPr>
        <w:tblStyle w:val="a9"/>
        <w:bidiVisual/>
        <w:tblW w:w="0" w:type="auto"/>
        <w:tblLook w:val="04A0" w:firstRow="1" w:lastRow="0" w:firstColumn="1" w:lastColumn="0" w:noHBand="0" w:noVBand="1"/>
      </w:tblPr>
      <w:tblGrid>
        <w:gridCol w:w="3792"/>
        <w:gridCol w:w="5637"/>
      </w:tblGrid>
      <w:tr w:rsidR="005D09C1" w:rsidRPr="00C63263" w:rsidTr="00B900FB">
        <w:tc>
          <w:tcPr>
            <w:tcW w:w="3792" w:type="dxa"/>
          </w:tcPr>
          <w:p w:rsidR="005D09C1" w:rsidRPr="00C63263" w:rsidRDefault="005D09C1" w:rsidP="005D09C1">
            <w:pPr>
              <w:rPr>
                <w:rFonts w:ascii="Tahoma" w:hAnsi="Tahoma" w:cs="Tahoma"/>
                <w:u w:val="single"/>
                <w:rtl/>
              </w:rPr>
            </w:pPr>
            <w:r w:rsidRPr="00C63263">
              <w:rPr>
                <w:rFonts w:ascii="Tahoma" w:hAnsi="Tahoma" w:cs="Tahoma" w:hint="cs"/>
                <w:u w:val="single"/>
                <w:rtl/>
              </w:rPr>
              <w:t>ההגשה</w:t>
            </w:r>
          </w:p>
        </w:tc>
        <w:tc>
          <w:tcPr>
            <w:tcW w:w="5637" w:type="dxa"/>
          </w:tcPr>
          <w:p w:rsidR="005D09C1" w:rsidRPr="00C63263" w:rsidRDefault="005D09C1" w:rsidP="005D09C1">
            <w:pPr>
              <w:rPr>
                <w:rFonts w:ascii="Tahoma" w:hAnsi="Tahoma" w:cs="Tahoma"/>
                <w:u w:val="single"/>
                <w:rtl/>
              </w:rPr>
            </w:pPr>
          </w:p>
        </w:tc>
      </w:tr>
      <w:tr w:rsidR="005D09C1" w:rsidRPr="00C63263" w:rsidTr="00B900FB">
        <w:tc>
          <w:tcPr>
            <w:tcW w:w="3792" w:type="dxa"/>
          </w:tcPr>
          <w:p w:rsidR="005D09C1" w:rsidRPr="00D618E1" w:rsidRDefault="005D09C1" w:rsidP="00804036">
            <w:pPr>
              <w:rPr>
                <w:rFonts w:ascii="Tahoma" w:hAnsi="Tahoma" w:cs="Tahoma"/>
                <w:rtl/>
              </w:rPr>
            </w:pPr>
            <w:r w:rsidRPr="00D618E1">
              <w:rPr>
                <w:rFonts w:ascii="Tahoma" w:hAnsi="Tahoma" w:cs="Tahoma" w:hint="cs"/>
                <w:rtl/>
              </w:rPr>
              <w:t xml:space="preserve">אמפולה </w:t>
            </w:r>
            <w:r w:rsidR="00804036">
              <w:rPr>
                <w:rFonts w:ascii="Tahoma" w:hAnsi="Tahoma" w:cs="Tahoma"/>
              </w:rPr>
              <w:t xml:space="preserve"> </w:t>
            </w:r>
            <w:proofErr w:type="spellStart"/>
            <w:r w:rsidR="00BC5AA9">
              <w:rPr>
                <w:rFonts w:ascii="Tahoma" w:hAnsi="Tahoma" w:cs="Tahoma"/>
              </w:rPr>
              <w:t>atracurium</w:t>
            </w:r>
            <w:proofErr w:type="spellEnd"/>
            <w:r w:rsidR="00BC5AA9">
              <w:rPr>
                <w:rFonts w:ascii="Tahoma" w:hAnsi="Tahoma" w:cs="Tahoma"/>
              </w:rPr>
              <w:t xml:space="preserve"> </w:t>
            </w:r>
            <w:r w:rsidR="00804036">
              <w:rPr>
                <w:rFonts w:ascii="Tahoma" w:hAnsi="Tahoma" w:cs="Tahoma"/>
              </w:rPr>
              <w:t xml:space="preserve"> </w:t>
            </w:r>
            <w:r w:rsidR="00804036">
              <w:rPr>
                <w:rFonts w:ascii="Tahoma" w:hAnsi="Tahoma" w:cs="Tahoma" w:hint="cs"/>
                <w:rtl/>
              </w:rPr>
              <w:t xml:space="preserve">10 </w:t>
            </w:r>
            <w:r w:rsidR="00B900FB">
              <w:rPr>
                <w:rFonts w:ascii="Tahoma" w:hAnsi="Tahoma" w:cs="Tahoma" w:hint="cs"/>
                <w:rtl/>
              </w:rPr>
              <w:t>מ</w:t>
            </w:r>
            <w:r w:rsidRPr="00D618E1">
              <w:rPr>
                <w:rFonts w:ascii="Tahoma" w:hAnsi="Tahoma" w:cs="Tahoma" w:hint="cs"/>
                <w:rtl/>
              </w:rPr>
              <w:t>"ג/מ"ל</w:t>
            </w:r>
          </w:p>
        </w:tc>
        <w:tc>
          <w:tcPr>
            <w:tcW w:w="5637" w:type="dxa"/>
          </w:tcPr>
          <w:p w:rsidR="005D09C1" w:rsidRPr="00C63263" w:rsidRDefault="005D09C1" w:rsidP="005D09C1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 w:hint="cs"/>
                <w:rtl/>
              </w:rPr>
              <w:t xml:space="preserve">מבוגר: </w:t>
            </w:r>
          </w:p>
          <w:p w:rsidR="00650386" w:rsidRPr="00C63263" w:rsidRDefault="00A93CE9" w:rsidP="00A93CE9">
            <w:pPr>
              <w:pStyle w:val="a8"/>
              <w:numPr>
                <w:ilvl w:val="0"/>
                <w:numId w:val="11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 w:hint="cs"/>
                <w:rtl/>
              </w:rPr>
              <w:t>אינטובציה "אלקטיבית" 0.5</w:t>
            </w:r>
            <w:r w:rsidR="005A5D37" w:rsidRPr="00C63263">
              <w:rPr>
                <w:rFonts w:ascii="Tahoma" w:hAnsi="Tahoma" w:cs="Tahoma" w:hint="cs"/>
                <w:rtl/>
              </w:rPr>
              <w:t xml:space="preserve"> </w:t>
            </w:r>
            <w:r w:rsidR="00650386" w:rsidRPr="00C63263">
              <w:rPr>
                <w:rFonts w:ascii="Tahoma" w:hAnsi="Tahoma" w:cs="Tahoma" w:hint="cs"/>
                <w:rtl/>
              </w:rPr>
              <w:t>מ"ג/ק"ג</w:t>
            </w:r>
          </w:p>
          <w:p w:rsidR="005A5D37" w:rsidRDefault="005A5D37" w:rsidP="005D09C1">
            <w:pPr>
              <w:pStyle w:val="a8"/>
              <w:numPr>
                <w:ilvl w:val="0"/>
                <w:numId w:val="11"/>
              </w:numPr>
              <w:rPr>
                <w:rFonts w:ascii="Tahoma" w:hAnsi="Tahoma" w:cs="Tahoma"/>
              </w:rPr>
            </w:pPr>
            <w:r w:rsidRPr="00C63263">
              <w:rPr>
                <w:rFonts w:ascii="Tahoma" w:hAnsi="Tahoma" w:cs="Tahoma" w:hint="cs"/>
                <w:rtl/>
              </w:rPr>
              <w:t>מינון תחזוקה</w:t>
            </w:r>
          </w:p>
          <w:p w:rsidR="00A93CE9" w:rsidRDefault="00A93CE9" w:rsidP="00A93CE9">
            <w:pPr>
              <w:pStyle w:val="a8"/>
              <w:numPr>
                <w:ilvl w:val="1"/>
                <w:numId w:val="11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 w:hint="cs"/>
                <w:rtl/>
              </w:rPr>
              <w:t>0.1-0.08 מ"ג/ק"ג כל 20 עד 45 דקות</w:t>
            </w:r>
          </w:p>
          <w:p w:rsidR="005D09C1" w:rsidRPr="00C63263" w:rsidRDefault="005D09C1" w:rsidP="00A93CE9">
            <w:pPr>
              <w:pStyle w:val="a8"/>
              <w:ind w:left="1440"/>
              <w:rPr>
                <w:rFonts w:ascii="Tahoma" w:hAnsi="Tahoma" w:cs="Tahoma"/>
                <w:u w:val="single"/>
                <w:rtl/>
              </w:rPr>
            </w:pPr>
          </w:p>
        </w:tc>
      </w:tr>
    </w:tbl>
    <w:p w:rsidR="005D09C1" w:rsidRPr="00C63263" w:rsidRDefault="005D09C1" w:rsidP="005D09C1">
      <w:pPr>
        <w:rPr>
          <w:rFonts w:ascii="Tahoma" w:hAnsi="Tahoma" w:cs="Tahoma"/>
          <w:u w:val="single"/>
          <w:rtl/>
        </w:rPr>
      </w:pPr>
    </w:p>
    <w:p w:rsidR="005D09C1" w:rsidRPr="00C63263" w:rsidRDefault="005D09C1" w:rsidP="00B73EAD">
      <w:pPr>
        <w:ind w:left="360"/>
        <w:rPr>
          <w:rFonts w:ascii="Tahoma" w:hAnsi="Tahoma" w:cs="Tahoma"/>
          <w:u w:val="single"/>
          <w:rtl/>
        </w:rPr>
      </w:pPr>
      <w:r w:rsidRPr="00C63263">
        <w:rPr>
          <w:rFonts w:ascii="Tahoma" w:hAnsi="Tahoma" w:cs="Tahoma" w:hint="cs"/>
          <w:u w:val="single"/>
          <w:rtl/>
        </w:rPr>
        <w:t>אינפוזיה מתמשכת</w:t>
      </w:r>
    </w:p>
    <w:tbl>
      <w:tblPr>
        <w:bidiVisual/>
        <w:tblW w:w="10632" w:type="dxa"/>
        <w:tblInd w:w="-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2693"/>
        <w:gridCol w:w="1843"/>
        <w:gridCol w:w="3686"/>
      </w:tblGrid>
      <w:tr w:rsidR="006E5572" w:rsidRPr="00C63263" w:rsidTr="002F2CE5">
        <w:trPr>
          <w:trHeight w:val="90"/>
        </w:trPr>
        <w:tc>
          <w:tcPr>
            <w:tcW w:w="2410" w:type="dxa"/>
          </w:tcPr>
          <w:p w:rsidR="005D09C1" w:rsidRPr="00C63263" w:rsidRDefault="005D09C1" w:rsidP="005D09C1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/>
                <w:rtl/>
              </w:rPr>
              <w:t>ההגשה</w:t>
            </w:r>
          </w:p>
        </w:tc>
        <w:tc>
          <w:tcPr>
            <w:tcW w:w="2693" w:type="dxa"/>
          </w:tcPr>
          <w:p w:rsidR="005D09C1" w:rsidRPr="00C63263" w:rsidRDefault="005D09C1" w:rsidP="005D09C1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/>
                <w:rtl/>
              </w:rPr>
              <w:t>המיהול</w:t>
            </w:r>
          </w:p>
        </w:tc>
        <w:tc>
          <w:tcPr>
            <w:tcW w:w="1843" w:type="dxa"/>
          </w:tcPr>
          <w:p w:rsidR="005D09C1" w:rsidRPr="00C63263" w:rsidRDefault="005D09C1" w:rsidP="005D09C1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/>
                <w:rtl/>
              </w:rPr>
              <w:t>ריכוז</w:t>
            </w:r>
          </w:p>
        </w:tc>
        <w:tc>
          <w:tcPr>
            <w:tcW w:w="3686" w:type="dxa"/>
          </w:tcPr>
          <w:p w:rsidR="005D09C1" w:rsidRPr="00C63263" w:rsidRDefault="005D09C1" w:rsidP="005D09C1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/>
                <w:rtl/>
              </w:rPr>
              <w:t>מינון</w:t>
            </w:r>
          </w:p>
        </w:tc>
      </w:tr>
      <w:tr w:rsidR="006E5572" w:rsidRPr="00C63263" w:rsidTr="002F2CE5">
        <w:trPr>
          <w:trHeight w:val="2334"/>
        </w:trPr>
        <w:tc>
          <w:tcPr>
            <w:tcW w:w="2410" w:type="dxa"/>
          </w:tcPr>
          <w:p w:rsidR="005D09C1" w:rsidRPr="00C63263" w:rsidRDefault="005D09C1" w:rsidP="007E07E8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/>
                <w:rtl/>
              </w:rPr>
              <w:t xml:space="preserve">אמפולה </w:t>
            </w:r>
            <w:proofErr w:type="spellStart"/>
            <w:r w:rsidR="007E07E8">
              <w:rPr>
                <w:rFonts w:ascii="Tahoma" w:hAnsi="Tahoma" w:cs="Tahoma"/>
              </w:rPr>
              <w:t>atracurium</w:t>
            </w:r>
            <w:proofErr w:type="spellEnd"/>
            <w:r w:rsidR="007E07E8">
              <w:rPr>
                <w:rFonts w:ascii="Tahoma" w:hAnsi="Tahoma" w:cs="Tahoma"/>
              </w:rPr>
              <w:t xml:space="preserve"> </w:t>
            </w:r>
            <w:r w:rsidR="00A724B6">
              <w:rPr>
                <w:rFonts w:ascii="Tahoma" w:hAnsi="Tahoma" w:cs="Tahoma" w:hint="cs"/>
                <w:rtl/>
              </w:rPr>
              <w:t xml:space="preserve"> </w:t>
            </w:r>
            <w:r w:rsidR="00B60C4B">
              <w:rPr>
                <w:rFonts w:ascii="Tahoma" w:hAnsi="Tahoma" w:cs="Tahoma" w:hint="cs"/>
                <w:rtl/>
              </w:rPr>
              <w:t xml:space="preserve">10 </w:t>
            </w:r>
            <w:r w:rsidR="005A5D37" w:rsidRPr="00C63263">
              <w:rPr>
                <w:rFonts w:ascii="Tahoma" w:hAnsi="Tahoma" w:cs="Tahoma" w:hint="cs"/>
                <w:rtl/>
              </w:rPr>
              <w:t>מ"ג/מ"ל</w:t>
            </w:r>
          </w:p>
        </w:tc>
        <w:tc>
          <w:tcPr>
            <w:tcW w:w="2693" w:type="dxa"/>
          </w:tcPr>
          <w:p w:rsidR="006E5572" w:rsidRPr="00C63263" w:rsidRDefault="006E5572" w:rsidP="005F1252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 w:hint="cs"/>
                <w:rtl/>
              </w:rPr>
              <w:t xml:space="preserve">למהול 500 מ"ג </w:t>
            </w:r>
            <w:r w:rsidR="005F1252">
              <w:rPr>
                <w:rFonts w:ascii="Tahoma" w:hAnsi="Tahoma" w:cs="Tahoma"/>
              </w:rPr>
              <w:t xml:space="preserve">      </w:t>
            </w:r>
            <w:proofErr w:type="spellStart"/>
            <w:r w:rsidR="005F1252">
              <w:rPr>
                <w:rFonts w:ascii="Tahoma" w:hAnsi="Tahoma" w:cs="Tahoma"/>
              </w:rPr>
              <w:t>atracurium</w:t>
            </w:r>
            <w:proofErr w:type="spellEnd"/>
            <w:r w:rsidR="005F1252">
              <w:rPr>
                <w:rFonts w:ascii="Tahoma" w:hAnsi="Tahoma" w:cs="Tahoma" w:hint="cs"/>
                <w:rtl/>
              </w:rPr>
              <w:t xml:space="preserve"> </w:t>
            </w:r>
            <w:r w:rsidRPr="00C63263">
              <w:rPr>
                <w:rFonts w:ascii="Tahoma" w:hAnsi="Tahoma" w:cs="Tahoma" w:hint="cs"/>
                <w:rtl/>
              </w:rPr>
              <w:t>ב100 מ"ל :</w:t>
            </w:r>
          </w:p>
          <w:p w:rsidR="006E5572" w:rsidRPr="00C63263" w:rsidRDefault="006E5572" w:rsidP="006E5572">
            <w:pPr>
              <w:rPr>
                <w:rFonts w:ascii="Tahoma" w:hAnsi="Tahoma" w:cs="Tahoma"/>
                <w:rtl/>
              </w:rPr>
            </w:pPr>
            <w:proofErr w:type="spellStart"/>
            <w:r w:rsidRPr="00C63263">
              <w:rPr>
                <w:rFonts w:ascii="Tahoma" w:hAnsi="Tahoma" w:cs="Tahoma"/>
              </w:rPr>
              <w:t>NaCl</w:t>
            </w:r>
            <w:proofErr w:type="spellEnd"/>
            <w:r w:rsidRPr="00C63263">
              <w:rPr>
                <w:rFonts w:ascii="Tahoma" w:hAnsi="Tahoma" w:cs="Tahoma"/>
              </w:rPr>
              <w:t xml:space="preserve"> 0.9%</w:t>
            </w:r>
            <w:r w:rsidRPr="00C63263">
              <w:rPr>
                <w:rFonts w:ascii="Tahoma" w:hAnsi="Tahoma" w:cs="Tahoma" w:hint="cs"/>
                <w:rtl/>
              </w:rPr>
              <w:t xml:space="preserve"> או</w:t>
            </w:r>
          </w:p>
          <w:p w:rsidR="006E5572" w:rsidRPr="00C63263" w:rsidRDefault="006E5572" w:rsidP="006E5572">
            <w:pPr>
              <w:rPr>
                <w:rFonts w:ascii="Tahoma" w:hAnsi="Tahoma" w:cs="Tahoma"/>
                <w:rtl/>
              </w:rPr>
            </w:pPr>
            <w:proofErr w:type="spellStart"/>
            <w:r w:rsidRPr="00C63263">
              <w:rPr>
                <w:rFonts w:ascii="Tahoma" w:hAnsi="Tahoma" w:cs="Tahoma"/>
              </w:rPr>
              <w:t>NaCl</w:t>
            </w:r>
            <w:proofErr w:type="spellEnd"/>
            <w:r w:rsidRPr="00C63263">
              <w:rPr>
                <w:rFonts w:ascii="Tahoma" w:hAnsi="Tahoma" w:cs="Tahoma"/>
              </w:rPr>
              <w:t xml:space="preserve"> 0.45%</w:t>
            </w:r>
            <w:r w:rsidRPr="00C63263">
              <w:rPr>
                <w:rFonts w:ascii="Tahoma" w:hAnsi="Tahoma" w:cs="Tahoma" w:hint="cs"/>
                <w:rtl/>
              </w:rPr>
              <w:t xml:space="preserve"> או</w:t>
            </w:r>
          </w:p>
          <w:p w:rsidR="006E5572" w:rsidRPr="00C63263" w:rsidRDefault="006E5572" w:rsidP="00D93137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/>
              </w:rPr>
              <w:t>D5W</w:t>
            </w:r>
            <w:r w:rsidRPr="00C63263">
              <w:rPr>
                <w:rFonts w:ascii="Tahoma" w:hAnsi="Tahoma" w:cs="Tahoma" w:hint="cs"/>
                <w:rtl/>
              </w:rPr>
              <w:t xml:space="preserve"> </w:t>
            </w:r>
          </w:p>
          <w:p w:rsidR="005D09C1" w:rsidRPr="00C63263" w:rsidRDefault="005D09C1" w:rsidP="00C63263">
            <w:pPr>
              <w:rPr>
                <w:rFonts w:ascii="Tahoma" w:hAnsi="Tahoma" w:cs="Tahoma"/>
                <w:rtl/>
              </w:rPr>
            </w:pPr>
          </w:p>
        </w:tc>
        <w:tc>
          <w:tcPr>
            <w:tcW w:w="1843" w:type="dxa"/>
          </w:tcPr>
          <w:p w:rsidR="005D09C1" w:rsidRPr="00C63263" w:rsidRDefault="006E5572" w:rsidP="006E5572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 w:hint="cs"/>
                <w:rtl/>
              </w:rPr>
              <w:t xml:space="preserve">1מ"ל = </w:t>
            </w:r>
            <w:r w:rsidR="00BD0713">
              <w:rPr>
                <w:rFonts w:ascii="Tahoma" w:hAnsi="Tahoma" w:cs="Tahoma" w:hint="cs"/>
                <w:rtl/>
              </w:rPr>
              <w:t xml:space="preserve"> </w:t>
            </w:r>
            <w:r w:rsidRPr="00C63263">
              <w:rPr>
                <w:rFonts w:ascii="Tahoma" w:hAnsi="Tahoma" w:cs="Tahoma" w:hint="cs"/>
                <w:rtl/>
              </w:rPr>
              <w:t>5</w:t>
            </w:r>
            <w:r w:rsidR="00D618E1">
              <w:rPr>
                <w:rFonts w:ascii="Tahoma" w:hAnsi="Tahoma" w:cs="Tahoma" w:hint="cs"/>
                <w:rtl/>
              </w:rPr>
              <w:t xml:space="preserve"> </w:t>
            </w:r>
            <w:r w:rsidRPr="00C63263">
              <w:rPr>
                <w:rFonts w:ascii="Tahoma" w:hAnsi="Tahoma" w:cs="Tahoma" w:hint="cs"/>
                <w:rtl/>
              </w:rPr>
              <w:t>מ"ג</w:t>
            </w:r>
          </w:p>
          <w:p w:rsidR="006E5572" w:rsidRPr="00C63263" w:rsidRDefault="006E5572" w:rsidP="006E5572">
            <w:pPr>
              <w:rPr>
                <w:rFonts w:ascii="Tahoma" w:hAnsi="Tahoma" w:cs="Tahoma"/>
              </w:rPr>
            </w:pPr>
          </w:p>
        </w:tc>
        <w:tc>
          <w:tcPr>
            <w:tcW w:w="3686" w:type="dxa"/>
          </w:tcPr>
          <w:p w:rsidR="006E5572" w:rsidRPr="009B119C" w:rsidRDefault="006E5572" w:rsidP="005D09C1">
            <w:pPr>
              <w:rPr>
                <w:rFonts w:ascii="Tahoma" w:hAnsi="Tahoma" w:cs="Tahoma"/>
                <w:b/>
                <w:bCs/>
                <w:u w:val="single"/>
                <w:rtl/>
              </w:rPr>
            </w:pPr>
          </w:p>
          <w:p w:rsidR="00D93137" w:rsidRDefault="00D93137" w:rsidP="008C05F9">
            <w:pPr>
              <w:rPr>
                <w:rFonts w:ascii="Tahoma" w:hAnsi="Tahoma" w:cs="Tahoma"/>
                <w:b/>
                <w:bCs/>
                <w:u w:val="single"/>
                <w:rtl/>
              </w:rPr>
            </w:pPr>
            <w:r w:rsidRPr="009B119C">
              <w:rPr>
                <w:rFonts w:ascii="Tahoma" w:hAnsi="Tahoma" w:cs="Tahoma" w:hint="cs"/>
                <w:rtl/>
              </w:rPr>
              <w:t xml:space="preserve">4-15 </w:t>
            </w:r>
            <w:r w:rsidR="008C05F9" w:rsidRPr="008C05F9">
              <w:rPr>
                <w:rFonts w:ascii="Tahoma" w:hAnsi="Tahoma" w:cs="Tahoma"/>
                <w:rtl/>
              </w:rPr>
              <w:t>מיקרוגרם</w:t>
            </w:r>
            <w:r w:rsidRPr="009B119C">
              <w:rPr>
                <w:rFonts w:ascii="Tahoma" w:hAnsi="Tahoma" w:cs="Tahoma" w:hint="cs"/>
                <w:rtl/>
              </w:rPr>
              <w:t>/ק"ג/דקה</w:t>
            </w:r>
          </w:p>
          <w:p w:rsidR="008C05F9" w:rsidRPr="008C05F9" w:rsidRDefault="008C05F9" w:rsidP="008C05F9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(</w:t>
            </w:r>
            <w:r w:rsidRPr="008C05F9">
              <w:rPr>
                <w:rFonts w:ascii="Tahoma" w:hAnsi="Tahoma" w:cs="Tahoma" w:hint="cs"/>
                <w:rtl/>
              </w:rPr>
              <w:t xml:space="preserve">3מ"ל </w:t>
            </w:r>
            <w:r w:rsidRPr="008C05F9">
              <w:rPr>
                <w:rFonts w:ascii="Tahoma" w:hAnsi="Tahoma" w:cs="Tahoma"/>
                <w:rtl/>
              </w:rPr>
              <w:t>–</w:t>
            </w:r>
            <w:r w:rsidRPr="008C05F9">
              <w:rPr>
                <w:rFonts w:ascii="Tahoma" w:hAnsi="Tahoma" w:cs="Tahoma" w:hint="cs"/>
                <w:rtl/>
              </w:rPr>
              <w:t xml:space="preserve"> 15מ"ל/שעה</w:t>
            </w:r>
            <w:r>
              <w:rPr>
                <w:rFonts w:ascii="Tahoma" w:hAnsi="Tahoma" w:cs="Tahoma" w:hint="cs"/>
                <w:rtl/>
              </w:rPr>
              <w:t>)</w:t>
            </w:r>
          </w:p>
          <w:p w:rsidR="000549AA" w:rsidRPr="009B119C" w:rsidRDefault="000549AA" w:rsidP="005D09C1">
            <w:pPr>
              <w:rPr>
                <w:rFonts w:ascii="Tahoma" w:hAnsi="Tahoma" w:cs="Tahoma"/>
                <w:b/>
                <w:bCs/>
                <w:u w:val="single"/>
                <w:rtl/>
              </w:rPr>
            </w:pPr>
          </w:p>
          <w:p w:rsidR="0080650E" w:rsidRPr="002F2CE5" w:rsidRDefault="000549AA" w:rsidP="0080650E">
            <w:pPr>
              <w:pStyle w:val="a8"/>
              <w:numPr>
                <w:ilvl w:val="0"/>
                <w:numId w:val="12"/>
              </w:numPr>
              <w:rPr>
                <w:rFonts w:ascii="Tahoma" w:hAnsi="Tahoma" w:cs="Tahoma"/>
                <w:sz w:val="22"/>
                <w:szCs w:val="22"/>
                <w:u w:val="single"/>
              </w:rPr>
            </w:pPr>
            <w:r w:rsidRPr="002F2CE5">
              <w:rPr>
                <w:rFonts w:ascii="Tahoma" w:hAnsi="Tahoma" w:cs="Tahoma" w:hint="cs"/>
                <w:sz w:val="22"/>
                <w:szCs w:val="22"/>
                <w:rtl/>
              </w:rPr>
              <w:t xml:space="preserve">לשנות מינון לפי </w:t>
            </w:r>
            <w:r w:rsidRPr="002F2CE5">
              <w:rPr>
                <w:rFonts w:ascii="Tahoma" w:hAnsi="Tahoma" w:cs="Tahoma"/>
                <w:sz w:val="22"/>
                <w:szCs w:val="22"/>
              </w:rPr>
              <w:t>train of 4</w:t>
            </w:r>
            <w:r w:rsidRPr="002F2CE5">
              <w:rPr>
                <w:rFonts w:ascii="Tahoma" w:hAnsi="Tahoma" w:cs="Tahoma" w:hint="cs"/>
                <w:sz w:val="22"/>
                <w:szCs w:val="22"/>
                <w:rtl/>
              </w:rPr>
              <w:t xml:space="preserve">. </w:t>
            </w:r>
          </w:p>
          <w:p w:rsidR="000549AA" w:rsidRPr="0080650E" w:rsidRDefault="000549AA" w:rsidP="0080650E">
            <w:pPr>
              <w:pStyle w:val="a8"/>
              <w:numPr>
                <w:ilvl w:val="0"/>
                <w:numId w:val="12"/>
              </w:numPr>
              <w:rPr>
                <w:rFonts w:ascii="Tahoma" w:hAnsi="Tahoma" w:cs="Tahoma"/>
                <w:u w:val="single"/>
                <w:rtl/>
              </w:rPr>
            </w:pPr>
            <w:r w:rsidRPr="002F2CE5">
              <w:rPr>
                <w:rFonts w:ascii="Tahoma" w:hAnsi="Tahoma" w:cs="Tahoma" w:hint="cs"/>
                <w:sz w:val="22"/>
                <w:szCs w:val="22"/>
                <w:rtl/>
              </w:rPr>
              <w:t xml:space="preserve">טיטרציה לשמור על לפחות </w:t>
            </w:r>
            <w:r w:rsidRPr="002F2CE5">
              <w:rPr>
                <w:rFonts w:ascii="Tahoma" w:hAnsi="Tahoma" w:cs="Tahoma"/>
                <w:sz w:val="22"/>
                <w:szCs w:val="22"/>
              </w:rPr>
              <w:t>twitch</w:t>
            </w:r>
            <w:r w:rsidRPr="002F2CE5">
              <w:rPr>
                <w:rFonts w:ascii="Tahoma" w:hAnsi="Tahoma" w:cs="Tahoma" w:hint="cs"/>
                <w:sz w:val="22"/>
                <w:szCs w:val="22"/>
                <w:rtl/>
              </w:rPr>
              <w:t xml:space="preserve"> אחד</w:t>
            </w:r>
          </w:p>
          <w:p w:rsidR="005D09C1" w:rsidRPr="000549AA" w:rsidRDefault="005D09C1" w:rsidP="005D09C1">
            <w:pPr>
              <w:rPr>
                <w:rFonts w:ascii="Tahoma" w:hAnsi="Tahoma" w:cs="Tahoma"/>
                <w:rtl/>
              </w:rPr>
            </w:pPr>
          </w:p>
        </w:tc>
      </w:tr>
    </w:tbl>
    <w:p w:rsidR="005D09C1" w:rsidRPr="00166D39" w:rsidRDefault="005D09C1" w:rsidP="005D09C1">
      <w:pPr>
        <w:tabs>
          <w:tab w:val="left" w:pos="4103"/>
        </w:tabs>
        <w:rPr>
          <w:rFonts w:ascii="Tahoma" w:hAnsi="Tahoma" w:cs="Tahoma"/>
          <w:b/>
          <w:bCs/>
          <w:rtl/>
        </w:rPr>
      </w:pPr>
    </w:p>
    <w:p w:rsidR="00217008" w:rsidRPr="000549AA" w:rsidRDefault="00A724B6" w:rsidP="00166D39">
      <w:pPr>
        <w:pStyle w:val="a8"/>
        <w:ind w:left="0"/>
        <w:rPr>
          <w:rFonts w:ascii="Tahoma" w:hAnsi="Tahoma" w:cs="Tahoma"/>
          <w:rtl/>
        </w:rPr>
      </w:pPr>
      <w:r w:rsidRPr="00166D39">
        <w:rPr>
          <w:rFonts w:ascii="Tahoma" w:hAnsi="Tahoma" w:cs="Tahoma" w:hint="cs"/>
          <w:b/>
          <w:bCs/>
          <w:rtl/>
        </w:rPr>
        <w:t xml:space="preserve">היפוך השפעת של </w:t>
      </w:r>
      <w:r w:rsidRPr="00166D39">
        <w:rPr>
          <w:rFonts w:ascii="Tahoma" w:hAnsi="Tahoma" w:cs="Tahoma"/>
          <w:b/>
          <w:bCs/>
        </w:rPr>
        <w:t xml:space="preserve"> </w:t>
      </w:r>
      <w:proofErr w:type="spellStart"/>
      <w:r w:rsidR="00166D39">
        <w:rPr>
          <w:rFonts w:ascii="Tahoma" w:hAnsi="Tahoma" w:cs="Tahoma"/>
          <w:b/>
          <w:bCs/>
        </w:rPr>
        <w:t>atracurium</w:t>
      </w:r>
      <w:proofErr w:type="spellEnd"/>
      <w:r>
        <w:rPr>
          <w:rFonts w:ascii="Tahoma" w:hAnsi="Tahoma" w:cs="Tahoma" w:hint="cs"/>
          <w:rtl/>
        </w:rPr>
        <w:t xml:space="preserve">על-ידי </w:t>
      </w:r>
      <w:r w:rsidR="00217008">
        <w:rPr>
          <w:rFonts w:ascii="Tahoma" w:hAnsi="Tahoma" w:cs="Tahoma" w:hint="cs"/>
          <w:rtl/>
        </w:rPr>
        <w:t>:</w:t>
      </w:r>
    </w:p>
    <w:p w:rsidR="00A724B6" w:rsidRDefault="00A724B6" w:rsidP="00217008">
      <w:pPr>
        <w:pStyle w:val="a8"/>
        <w:numPr>
          <w:ilvl w:val="0"/>
          <w:numId w:val="10"/>
        </w:numPr>
        <w:rPr>
          <w:rFonts w:ascii="Tahoma" w:hAnsi="Tahoma" w:cs="Tahoma"/>
        </w:rPr>
      </w:pPr>
      <w:r>
        <w:rPr>
          <w:rFonts w:ascii="Tahoma" w:hAnsi="Tahoma" w:cs="Tahoma" w:hint="cs"/>
          <w:rtl/>
        </w:rPr>
        <w:t xml:space="preserve">מעכבי </w:t>
      </w:r>
      <w:proofErr w:type="spellStart"/>
      <w:r>
        <w:rPr>
          <w:rFonts w:ascii="Tahoma" w:hAnsi="Tahoma" w:cs="Tahoma" w:hint="cs"/>
          <w:rtl/>
        </w:rPr>
        <w:t>כולינאסטראיזה</w:t>
      </w:r>
      <w:proofErr w:type="spellEnd"/>
    </w:p>
    <w:p w:rsidR="00217008" w:rsidRPr="00C63263" w:rsidRDefault="00217008" w:rsidP="00217008">
      <w:pPr>
        <w:pStyle w:val="a8"/>
        <w:numPr>
          <w:ilvl w:val="1"/>
          <w:numId w:val="10"/>
        </w:numPr>
        <w:rPr>
          <w:rFonts w:ascii="Tahoma" w:hAnsi="Tahoma" w:cs="Tahoma"/>
          <w:rtl/>
        </w:rPr>
      </w:pPr>
      <w:r>
        <w:rPr>
          <w:rFonts w:ascii="Tahoma" w:hAnsi="Tahoma" w:cs="Tahoma"/>
        </w:rPr>
        <w:lastRenderedPageBreak/>
        <w:t>Neostigmine</w:t>
      </w: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/>
        </w:rPr>
        <w:t>2.5</w:t>
      </w:r>
      <w:r>
        <w:rPr>
          <w:rFonts w:ascii="Tahoma" w:hAnsi="Tahoma" w:cs="Tahoma" w:hint="cs"/>
          <w:rtl/>
        </w:rPr>
        <w:t xml:space="preserve"> מ"ג  (יש צורך למתן אטרופין 0.5</w:t>
      </w:r>
      <w:r w:rsidR="00DE7376"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 w:hint="cs"/>
          <w:rtl/>
        </w:rPr>
        <w:t>מ"ג עד 1</w:t>
      </w:r>
      <w:r w:rsidR="00DE7376"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 w:hint="cs"/>
          <w:rtl/>
        </w:rPr>
        <w:t xml:space="preserve">מ"ג ביחד עם </w:t>
      </w:r>
      <w:r>
        <w:rPr>
          <w:rFonts w:ascii="Tahoma" w:hAnsi="Tahoma" w:cs="Tahoma"/>
        </w:rPr>
        <w:t>neostigmine</w:t>
      </w:r>
      <w:r>
        <w:rPr>
          <w:rFonts w:ascii="Tahoma" w:hAnsi="Tahoma" w:cs="Tahoma" w:hint="cs"/>
          <w:rtl/>
        </w:rPr>
        <w:t xml:space="preserve"> למנוע </w:t>
      </w:r>
      <w:proofErr w:type="spellStart"/>
      <w:r>
        <w:rPr>
          <w:rFonts w:ascii="Tahoma" w:hAnsi="Tahoma" w:cs="Tahoma" w:hint="cs"/>
          <w:rtl/>
        </w:rPr>
        <w:t>ברדיקרדיה</w:t>
      </w:r>
      <w:proofErr w:type="spellEnd"/>
      <w:r>
        <w:rPr>
          <w:rFonts w:ascii="Tahoma" w:hAnsi="Tahoma" w:cs="Tahoma" w:hint="cs"/>
          <w:rtl/>
        </w:rPr>
        <w:t>)</w:t>
      </w:r>
      <w:r w:rsidR="009E6CD1">
        <w:rPr>
          <w:rFonts w:ascii="Tahoma" w:hAnsi="Tahoma" w:cs="Tahoma" w:hint="cs"/>
          <w:rtl/>
        </w:rPr>
        <w:t>.</w:t>
      </w:r>
    </w:p>
    <w:p w:rsidR="00BD40FA" w:rsidRPr="00C63263" w:rsidRDefault="00BD40FA">
      <w:pPr>
        <w:rPr>
          <w:rFonts w:ascii="Tahoma" w:hAnsi="Tahoma" w:cs="Tahoma"/>
          <w:b/>
          <w:bCs/>
          <w:color w:val="FF0000"/>
          <w:u w:val="single"/>
          <w:rtl/>
        </w:rPr>
      </w:pPr>
    </w:p>
    <w:p w:rsidR="00BD40FA" w:rsidRDefault="00BD40FA" w:rsidP="00696573">
      <w:pPr>
        <w:rPr>
          <w:rFonts w:ascii="Tahoma" w:hAnsi="Tahoma" w:cs="Tahoma"/>
          <w:color w:val="FF0000"/>
          <w:sz w:val="22"/>
          <w:szCs w:val="22"/>
          <w:rtl/>
        </w:rPr>
      </w:pPr>
    </w:p>
    <w:p w:rsidR="0054169B" w:rsidRDefault="0054169B" w:rsidP="00696573">
      <w:pPr>
        <w:rPr>
          <w:rFonts w:ascii="Tahoma" w:hAnsi="Tahoma" w:cs="Tahoma"/>
          <w:color w:val="FF0000"/>
          <w:sz w:val="22"/>
          <w:szCs w:val="22"/>
          <w:rtl/>
        </w:rPr>
      </w:pPr>
    </w:p>
    <w:p w:rsidR="0054169B" w:rsidRDefault="0054169B" w:rsidP="00696573">
      <w:pPr>
        <w:rPr>
          <w:rFonts w:ascii="Tahoma" w:hAnsi="Tahoma" w:cs="Tahoma"/>
          <w:color w:val="FF0000"/>
          <w:sz w:val="22"/>
          <w:szCs w:val="22"/>
          <w:rtl/>
        </w:rPr>
      </w:pPr>
    </w:p>
    <w:tbl>
      <w:tblPr>
        <w:tblStyle w:val="a9"/>
        <w:bidiVisual/>
        <w:tblW w:w="0" w:type="auto"/>
        <w:tblLook w:val="01E0" w:firstRow="1" w:lastRow="1" w:firstColumn="1" w:lastColumn="1" w:noHBand="0" w:noVBand="0"/>
      </w:tblPr>
      <w:tblGrid>
        <w:gridCol w:w="4799"/>
        <w:gridCol w:w="4630"/>
      </w:tblGrid>
      <w:tr w:rsidR="0054169B" w:rsidRPr="0054169B" w:rsidTr="00623352">
        <w:tc>
          <w:tcPr>
            <w:tcW w:w="5139" w:type="dxa"/>
          </w:tcPr>
          <w:p w:rsidR="0054169B" w:rsidRPr="0054169B" w:rsidRDefault="0054169B" w:rsidP="00623352">
            <w:pPr>
              <w:jc w:val="right"/>
              <w:rPr>
                <w:rFonts w:ascii="Tahoma" w:hAnsi="Tahoma" w:cs="Tahoma"/>
                <w:b/>
                <w:bCs/>
                <w:sz w:val="28"/>
                <w:szCs w:val="16"/>
                <w:rtl/>
              </w:rPr>
            </w:pP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May be given undiluted by IV bolus. Dosing (adult): initially 0.4 to 0.5 mg/kg IV bolus, followed by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  0.08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to 0.1 mg/kg every 20 to 45 minutes after initial dose. Continuous infusion: initially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  0.4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to 0.5 mg IV bolus, followed by  </w:t>
            </w:r>
            <w:smartTag w:uri="urn:schemas-microsoft-com:office:smarttags" w:element="time">
              <w:smartTagPr>
                <w:attr w:name="Minute" w:val="51"/>
                <w:attr w:name="Hour" w:val="9"/>
              </w:smartTagPr>
              <w:r w:rsidRPr="0054169B">
                <w:rPr>
                  <w:rFonts w:ascii="Tahoma" w:hAnsi="Tahoma" w:cs="Tahoma"/>
                  <w:b/>
                  <w:bCs/>
                  <w:sz w:val="20"/>
                  <w:szCs w:val="16"/>
                </w:rPr>
                <w:t>9 to 10</w:t>
              </w:r>
            </w:smartTag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mcg/kg/min.  Maintenance infusion rates of </w:t>
            </w:r>
            <w:smartTag w:uri="urn:schemas-microsoft-com:office:smarttags" w:element="time">
              <w:smartTagPr>
                <w:attr w:name="Minute" w:val="55"/>
                <w:attr w:name="Hour" w:val="8"/>
              </w:smartTagPr>
              <w:r w:rsidRPr="0054169B">
                <w:rPr>
                  <w:rFonts w:ascii="Tahoma" w:hAnsi="Tahoma" w:cs="Tahoma"/>
                  <w:b/>
                  <w:bCs/>
                  <w:sz w:val="20"/>
                  <w:szCs w:val="16"/>
                </w:rPr>
                <w:t>5 to 9</w:t>
              </w:r>
            </w:smartTag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mcg/kg/min are usually adequate. (Range: 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2 to 15 mcg/kg/min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). Toxic metabolite (</w:t>
            </w:r>
            <w:proofErr w:type="spell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laudanosine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) may accumulate in renal failure. [Supplied: 50 mg/5 ml ; 100 mg/10ml vial]</w:t>
            </w:r>
          </w:p>
        </w:tc>
        <w:tc>
          <w:tcPr>
            <w:tcW w:w="5140" w:type="dxa"/>
          </w:tcPr>
          <w:p w:rsidR="0054169B" w:rsidRPr="0054169B" w:rsidRDefault="0054169B" w:rsidP="00623352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color w:val="3A58D8"/>
                <w:sz w:val="22"/>
                <w:szCs w:val="20"/>
              </w:rPr>
              <w:t>Atracurium</w:t>
            </w:r>
            <w:proofErr w:type="spellEnd"/>
          </w:p>
          <w:p w:rsidR="0054169B" w:rsidRPr="0054169B" w:rsidRDefault="0054169B" w:rsidP="00623352">
            <w:pPr>
              <w:jc w:val="center"/>
              <w:rPr>
                <w:rFonts w:ascii="Tahoma" w:hAnsi="Tahoma" w:cs="Tahoma"/>
                <w:b/>
                <w:bCs/>
                <w:sz w:val="28"/>
                <w:szCs w:val="16"/>
                <w:rtl/>
              </w:rPr>
            </w:pPr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>Tracrium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®</w:t>
            </w:r>
          </w:p>
        </w:tc>
      </w:tr>
      <w:tr w:rsidR="0054169B" w:rsidRPr="0054169B" w:rsidTr="00623352">
        <w:tc>
          <w:tcPr>
            <w:tcW w:w="5139" w:type="dxa"/>
          </w:tcPr>
          <w:p w:rsidR="0054169B" w:rsidRPr="0054169B" w:rsidRDefault="0054169B" w:rsidP="00623352">
            <w:pPr>
              <w:jc w:val="right"/>
              <w:rPr>
                <w:rFonts w:ascii="Tahoma" w:hAnsi="Tahoma" w:cs="Tahoma"/>
                <w:b/>
                <w:bCs/>
                <w:sz w:val="28"/>
                <w:szCs w:val="16"/>
                <w:rtl/>
              </w:rPr>
            </w:pP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Non-depolarizing skeletal muscle blocker--competes with acetylcholine at the neuromuscular junction. Intermittent dosing: 0.1 to 0.2 mg/kg (usually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  0.1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) every 1 to 3 hours   (range: 0.04 to 0.2 mg/kg).      Continuous infusion:   Loading dose: 0.04 to 0.10 mg/kg , followed by  1 to 1.7 mcg/kg/min or 0.06 to 0.1 mg/kg/hr</w:t>
            </w:r>
          </w:p>
        </w:tc>
        <w:tc>
          <w:tcPr>
            <w:tcW w:w="5140" w:type="dxa"/>
          </w:tcPr>
          <w:p w:rsidR="0054169B" w:rsidRPr="0054169B" w:rsidRDefault="0054169B" w:rsidP="00623352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color w:val="3A58D8"/>
                <w:sz w:val="22"/>
                <w:szCs w:val="20"/>
              </w:rPr>
              <w:t>Pancuronium</w:t>
            </w:r>
            <w:proofErr w:type="spellEnd"/>
          </w:p>
          <w:p w:rsidR="0054169B" w:rsidRPr="0054169B" w:rsidRDefault="0054169B" w:rsidP="00623352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  <w:rtl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>Pavulon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®</w:t>
            </w:r>
          </w:p>
        </w:tc>
      </w:tr>
      <w:tr w:rsidR="0054169B" w:rsidRPr="0054169B" w:rsidTr="00623352">
        <w:tc>
          <w:tcPr>
            <w:tcW w:w="5139" w:type="dxa"/>
          </w:tcPr>
          <w:p w:rsidR="0054169B" w:rsidRPr="0054169B" w:rsidRDefault="0054169B" w:rsidP="00623352">
            <w:pPr>
              <w:jc w:val="right"/>
              <w:rPr>
                <w:rFonts w:ascii="Tahoma" w:hAnsi="Tahoma" w:cs="Tahoma"/>
                <w:b/>
                <w:bCs/>
                <w:sz w:val="28"/>
                <w:szCs w:val="16"/>
                <w:rtl/>
              </w:rPr>
            </w:pP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Intermittent dosing:   initially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  0.08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to 0.1 mg/kg  IBW  IV bolus. (Higher initial doses-up to 0.3 mg/kg-may be used for rapid onset. Maintenance: 0.01 to 0.015 mg/kg every 25 to 45 minutes as needed.     Continuous infusion: initial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  IV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bolus (0.08 to 0.3 mg/kg),  followed by (after 20-40min),  1 mcg/kg/min infusion (usual range: 0.8 to 1.2 mcg/kg/min). Dosage reductions are not </w:t>
            </w:r>
            <w:proofErr w:type="spell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req'd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in renal failure.</w:t>
            </w:r>
          </w:p>
        </w:tc>
        <w:tc>
          <w:tcPr>
            <w:tcW w:w="5140" w:type="dxa"/>
          </w:tcPr>
          <w:p w:rsidR="0054169B" w:rsidRPr="0054169B" w:rsidRDefault="0054169B" w:rsidP="00623352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color w:val="3A58D8"/>
                <w:sz w:val="22"/>
                <w:szCs w:val="20"/>
              </w:rPr>
              <w:t>vecuronium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</w:t>
            </w:r>
          </w:p>
          <w:p w:rsidR="0054169B" w:rsidRPr="0054169B" w:rsidRDefault="0054169B" w:rsidP="00623352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  <w:rtl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>Norcuron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®</w:t>
            </w:r>
          </w:p>
        </w:tc>
      </w:tr>
      <w:tr w:rsidR="0054169B" w:rsidRPr="0054169B" w:rsidTr="00623352">
        <w:tc>
          <w:tcPr>
            <w:tcW w:w="5139" w:type="dxa"/>
          </w:tcPr>
          <w:p w:rsidR="0054169B" w:rsidRPr="0054169B" w:rsidRDefault="0054169B" w:rsidP="00623352">
            <w:pPr>
              <w:jc w:val="right"/>
              <w:rPr>
                <w:rFonts w:ascii="Tahoma" w:hAnsi="Tahoma" w:cs="Tahoma"/>
                <w:b/>
                <w:bCs/>
                <w:sz w:val="28"/>
                <w:szCs w:val="16"/>
                <w:rtl/>
              </w:rPr>
            </w:pP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Adult (usual): 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Intubation(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rapid sequence intubation): initial, 0.6-1.2 mg/kg IV.  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tracheal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intubation: initial, 0.6 mg/kg IV.  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  <w:u w:val="single"/>
              </w:rPr>
              <w:t>Maintenance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, 0.1-0.2 mg/kg IV repeated as needed. 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  <w:u w:val="single"/>
              </w:rPr>
              <w:t>Maintenance (continuous IV infusion)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: 0.01-0.012 mg/kg/minute.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br/>
              <w:t xml:space="preserve">Skeletal muscle relaxation: initial, 0.6 mg/kg IV. 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  <w:u w:val="single"/>
              </w:rPr>
              <w:t>Maintenance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: 0.1-0.2 mg/kg IV repeated as needed. Alternatively:  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  <w:u w:val="single"/>
              </w:rPr>
              <w:t>maintenance (continuous IV infusion)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: 0.01-0.012 mg/kg/minute </w:t>
            </w:r>
          </w:p>
        </w:tc>
        <w:tc>
          <w:tcPr>
            <w:tcW w:w="5140" w:type="dxa"/>
          </w:tcPr>
          <w:p w:rsidR="0054169B" w:rsidRPr="0054169B" w:rsidRDefault="0054169B" w:rsidP="00623352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color w:val="3A58D8"/>
                <w:sz w:val="22"/>
                <w:szCs w:val="20"/>
              </w:rPr>
              <w:t>Rocuronium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</w:t>
            </w:r>
          </w:p>
          <w:p w:rsidR="0054169B" w:rsidRPr="0054169B" w:rsidRDefault="0054169B" w:rsidP="00623352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  <w:rtl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>Esmeron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®</w:t>
            </w:r>
          </w:p>
        </w:tc>
      </w:tr>
      <w:tr w:rsidR="0054169B" w:rsidRPr="0054169B" w:rsidTr="00623352">
        <w:tc>
          <w:tcPr>
            <w:tcW w:w="5139" w:type="dxa"/>
          </w:tcPr>
          <w:p w:rsidR="0054169B" w:rsidRPr="0054169B" w:rsidRDefault="0054169B" w:rsidP="00623352">
            <w:pPr>
              <w:jc w:val="right"/>
              <w:rPr>
                <w:rFonts w:ascii="Tahoma" w:hAnsi="Tahoma" w:cs="Tahoma"/>
                <w:b/>
                <w:bCs/>
                <w:sz w:val="28"/>
                <w:szCs w:val="16"/>
                <w:rtl/>
              </w:rPr>
            </w:pP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Depolarizing skeletal muscle blocker.   Indications: procedures of short duration such as endotracheal intubation.  Dosing: Adults: 0.6 mg/kg (0.3 to 1.1) over 10-30 seconds, up to 150mg total dose.    Maintenance: 0.04 to 0.07 mg/kg every 5-10 minutes as needed.      Continuous infusion: 2.5 mg/min (0.5 to 10 mg/min). Dilute to 1-2 mg/ml.</w:t>
            </w:r>
          </w:p>
        </w:tc>
        <w:tc>
          <w:tcPr>
            <w:tcW w:w="5140" w:type="dxa"/>
          </w:tcPr>
          <w:p w:rsidR="0054169B" w:rsidRPr="0054169B" w:rsidRDefault="0054169B" w:rsidP="00623352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  <w:rtl/>
              </w:rPr>
            </w:pPr>
            <w:r w:rsidRPr="0054169B">
              <w:rPr>
                <w:rFonts w:ascii="Tahoma" w:hAnsi="Tahoma" w:cs="Tahoma"/>
                <w:b/>
                <w:bCs/>
                <w:color w:val="3A58D8"/>
                <w:sz w:val="22"/>
                <w:szCs w:val="20"/>
              </w:rPr>
              <w:t>Succinylcholine</w:t>
            </w:r>
          </w:p>
        </w:tc>
      </w:tr>
    </w:tbl>
    <w:p w:rsidR="0054169B" w:rsidRDefault="0054169B" w:rsidP="00696573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54169B" w:rsidRDefault="0054169B" w:rsidP="00696573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54169B" w:rsidRDefault="0054169B" w:rsidP="00696573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54169B" w:rsidRDefault="0054169B" w:rsidP="00696573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54169B" w:rsidRDefault="0054169B" w:rsidP="00696573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54169B" w:rsidRDefault="0054169B" w:rsidP="00696573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54169B" w:rsidRDefault="0054169B" w:rsidP="00696573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54169B" w:rsidRDefault="0054169B" w:rsidP="00696573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54169B" w:rsidRDefault="0054169B" w:rsidP="00696573">
      <w:pPr>
        <w:rPr>
          <w:rFonts w:ascii="Tahoma" w:hAnsi="Tahoma" w:cs="Tahoma"/>
          <w:color w:val="FF0000"/>
          <w:sz w:val="18"/>
          <w:szCs w:val="18"/>
          <w:rtl/>
        </w:rPr>
      </w:pPr>
    </w:p>
    <w:tbl>
      <w:tblPr>
        <w:tblW w:w="8315" w:type="dxa"/>
        <w:jc w:val="center"/>
        <w:tblCellSpacing w:w="15" w:type="dxa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2225"/>
        <w:gridCol w:w="2070"/>
        <w:gridCol w:w="2139"/>
        <w:gridCol w:w="1881"/>
      </w:tblGrid>
      <w:tr w:rsidR="0054169B" w:rsidRPr="004D02C7" w:rsidTr="00623352">
        <w:trPr>
          <w:trHeight w:val="652"/>
          <w:tblCellSpacing w:w="15" w:type="dxa"/>
          <w:jc w:val="center"/>
        </w:trPr>
        <w:tc>
          <w:tcPr>
            <w:tcW w:w="8255" w:type="dxa"/>
            <w:gridSpan w:val="4"/>
            <w:shd w:val="clear" w:color="auto" w:fill="3A58D8"/>
            <w:vAlign w:val="center"/>
          </w:tcPr>
          <w:p w:rsidR="0054169B" w:rsidRPr="004D02C7" w:rsidRDefault="0054169B" w:rsidP="00623352">
            <w:pPr>
              <w:bidi w:val="0"/>
              <w:spacing w:before="100" w:beforeAutospacing="1" w:after="100" w:afterAutospacing="1"/>
              <w:jc w:val="center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color w:val="FFFFFF"/>
                <w:lang w:eastAsia="en-US"/>
              </w:rPr>
              <w:t>Neuromuscular Blocking Agents</w:t>
            </w:r>
          </w:p>
        </w:tc>
      </w:tr>
      <w:tr w:rsidR="0054169B" w:rsidRPr="004D02C7" w:rsidTr="00623352">
        <w:trPr>
          <w:trHeight w:val="679"/>
          <w:tblCellSpacing w:w="15" w:type="dxa"/>
          <w:jc w:val="center"/>
        </w:trPr>
        <w:tc>
          <w:tcPr>
            <w:tcW w:w="2180" w:type="dxa"/>
            <w:shd w:val="clear" w:color="auto" w:fill="000000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lang w:eastAsia="en-US"/>
              </w:rPr>
              <w:t>Agent</w:t>
            </w:r>
          </w:p>
        </w:tc>
        <w:tc>
          <w:tcPr>
            <w:tcW w:w="2040" w:type="dxa"/>
            <w:shd w:val="clear" w:color="auto" w:fill="000000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lang w:eastAsia="en-US"/>
              </w:rPr>
              <w:t>Onset</w:t>
            </w: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lang w:eastAsia="en-US"/>
              </w:rPr>
              <w:br/>
              <w:t> of action</w:t>
            </w:r>
          </w:p>
        </w:tc>
        <w:tc>
          <w:tcPr>
            <w:tcW w:w="2109" w:type="dxa"/>
            <w:shd w:val="clear" w:color="auto" w:fill="000000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lang w:eastAsia="en-US"/>
              </w:rPr>
              <w:t>Duration</w:t>
            </w: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lang w:eastAsia="en-US"/>
              </w:rPr>
              <w:br/>
              <w:t> of action</w:t>
            </w:r>
          </w:p>
        </w:tc>
        <w:tc>
          <w:tcPr>
            <w:tcW w:w="1835" w:type="dxa"/>
            <w:shd w:val="clear" w:color="auto" w:fill="000000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lang w:eastAsia="en-US"/>
              </w:rPr>
              <w:t>ED</w:t>
            </w: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vertAlign w:val="subscript"/>
                <w:lang w:eastAsia="en-US"/>
              </w:rPr>
              <w:t>90-95*</w:t>
            </w: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vertAlign w:val="subscript"/>
                <w:lang w:eastAsia="en-US"/>
              </w:rPr>
              <w:br/>
              <w:t>(mg/kg)</w:t>
            </w:r>
          </w:p>
        </w:tc>
      </w:tr>
      <w:tr w:rsidR="0054169B" w:rsidRPr="004D02C7" w:rsidTr="00623352">
        <w:trPr>
          <w:trHeight w:val="326"/>
          <w:tblCellSpacing w:w="15" w:type="dxa"/>
          <w:jc w:val="center"/>
        </w:trPr>
        <w:tc>
          <w:tcPr>
            <w:tcW w:w="8255" w:type="dxa"/>
            <w:gridSpan w:val="4"/>
            <w:shd w:val="clear" w:color="auto" w:fill="D7DAFF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szCs w:val="20"/>
                <w:lang w:eastAsia="en-US"/>
              </w:rPr>
              <w:t>Short Acting</w:t>
            </w:r>
          </w:p>
        </w:tc>
      </w:tr>
      <w:tr w:rsidR="0054169B" w:rsidRPr="004D02C7" w:rsidTr="00623352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Mivacurium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Mivacron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2.5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15 - 20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0.07</w:t>
            </w:r>
          </w:p>
        </w:tc>
      </w:tr>
      <w:tr w:rsidR="0054169B" w:rsidRPr="004D02C7" w:rsidTr="00623352">
        <w:trPr>
          <w:trHeight w:val="1004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Rapacuronium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Raplon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Mean: 90 seconds</w:t>
            </w:r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(35 - 219 sec)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Mean: 15 min</w:t>
            </w:r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(6 - 30 min)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1.03</w:t>
            </w:r>
          </w:p>
        </w:tc>
      </w:tr>
      <w:tr w:rsidR="0054169B" w:rsidRPr="004D02C7" w:rsidTr="00623352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Rocuronium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Zemeron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1 - 3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31 min</w:t>
            </w:r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(15 - 85 min)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0.3</w:t>
            </w:r>
          </w:p>
        </w:tc>
      </w:tr>
      <w:tr w:rsidR="0054169B" w:rsidRPr="004D02C7" w:rsidTr="00623352">
        <w:trPr>
          <w:trHeight w:val="326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Succinylcholine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30 - 60 seconds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5 - 8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0.3</w:t>
            </w:r>
          </w:p>
        </w:tc>
      </w:tr>
      <w:tr w:rsidR="0054169B" w:rsidRPr="004D02C7" w:rsidTr="00623352">
        <w:trPr>
          <w:trHeight w:val="326"/>
          <w:tblCellSpacing w:w="15" w:type="dxa"/>
          <w:jc w:val="center"/>
        </w:trPr>
        <w:tc>
          <w:tcPr>
            <w:tcW w:w="8255" w:type="dxa"/>
            <w:gridSpan w:val="4"/>
            <w:shd w:val="clear" w:color="auto" w:fill="D7DAFF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szCs w:val="20"/>
                <w:lang w:eastAsia="en-US"/>
              </w:rPr>
              <w:t>Intermediate acting</w:t>
            </w:r>
          </w:p>
        </w:tc>
      </w:tr>
      <w:tr w:rsidR="0054169B" w:rsidRPr="004D02C7" w:rsidTr="00623352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Atracurium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Tracrium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2.5 - 5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20 - 45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0.2</w:t>
            </w:r>
          </w:p>
        </w:tc>
      </w:tr>
      <w:tr w:rsidR="0054169B" w:rsidRPr="004D02C7" w:rsidTr="00623352">
        <w:trPr>
          <w:trHeight w:val="679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Cisatracurium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Nimbex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2 - 3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30 - 40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0.05</w:t>
            </w:r>
          </w:p>
        </w:tc>
      </w:tr>
      <w:tr w:rsidR="0054169B" w:rsidRPr="004D02C7" w:rsidTr="00623352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Pancuronium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Pavulon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2 - 3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60 - 90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0.06</w:t>
            </w:r>
          </w:p>
        </w:tc>
      </w:tr>
      <w:tr w:rsidR="0054169B" w:rsidRPr="004D02C7" w:rsidTr="00623352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Vecuronium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Norcuron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2 - 3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25 - 40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0.05</w:t>
            </w:r>
          </w:p>
        </w:tc>
      </w:tr>
      <w:tr w:rsidR="0054169B" w:rsidRPr="004D02C7" w:rsidTr="00623352">
        <w:trPr>
          <w:trHeight w:val="353"/>
          <w:tblCellSpacing w:w="15" w:type="dxa"/>
          <w:jc w:val="center"/>
        </w:trPr>
        <w:tc>
          <w:tcPr>
            <w:tcW w:w="8255" w:type="dxa"/>
            <w:gridSpan w:val="4"/>
            <w:shd w:val="clear" w:color="auto" w:fill="D7DAFF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szCs w:val="20"/>
                <w:lang w:eastAsia="en-US"/>
              </w:rPr>
              <w:t>Long Acting</w:t>
            </w:r>
          </w:p>
        </w:tc>
      </w:tr>
      <w:tr w:rsidR="0054169B" w:rsidRPr="004D02C7" w:rsidTr="00623352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Doxacurium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Nuromax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6 min</w:t>
            </w:r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(2.5 - 13)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100 min</w:t>
            </w:r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(39 - 232)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0.025</w:t>
            </w:r>
          </w:p>
        </w:tc>
      </w:tr>
      <w:tr w:rsidR="0054169B" w:rsidRPr="004D02C7" w:rsidTr="00623352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Pipecuronium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Arduan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2.5 - 5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75 min</w:t>
            </w:r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(35 - 175)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0.07</w:t>
            </w:r>
          </w:p>
        </w:tc>
      </w:tr>
      <w:tr w:rsidR="0054169B" w:rsidRPr="004D02C7" w:rsidTr="00623352">
        <w:trPr>
          <w:trHeight w:val="353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Tubocurarine</w:t>
            </w:r>
            <w:proofErr w:type="spellEnd"/>
          </w:p>
        </w:tc>
        <w:tc>
          <w:tcPr>
            <w:tcW w:w="2040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3 - 5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70 - 90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54169B" w:rsidRPr="004D02C7" w:rsidRDefault="0054169B" w:rsidP="00623352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0.05</w:t>
            </w:r>
          </w:p>
        </w:tc>
      </w:tr>
    </w:tbl>
    <w:p w:rsidR="0054169B" w:rsidRPr="0054169B" w:rsidRDefault="0054169B" w:rsidP="00696573">
      <w:pPr>
        <w:rPr>
          <w:rFonts w:ascii="Tahoma" w:hAnsi="Tahoma" w:cs="Tahoma"/>
          <w:color w:val="FF0000"/>
          <w:sz w:val="18"/>
          <w:szCs w:val="18"/>
          <w:rtl/>
        </w:rPr>
      </w:pPr>
    </w:p>
    <w:sectPr w:rsidR="0054169B" w:rsidRPr="0054169B" w:rsidSect="00AD4212">
      <w:headerReference w:type="default" r:id="rId9"/>
      <w:endnotePr>
        <w:numFmt w:val="lowerLetter"/>
      </w:endnotePr>
      <w:pgSz w:w="11906" w:h="16838"/>
      <w:pgMar w:top="1440" w:right="1559" w:bottom="1247" w:left="1134" w:header="425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3A47" w:rsidRDefault="00153A47">
      <w:r>
        <w:separator/>
      </w:r>
    </w:p>
  </w:endnote>
  <w:endnote w:type="continuationSeparator" w:id="0">
    <w:p w:rsidR="00153A47" w:rsidRDefault="00153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riam">
    <w:altName w:val="Malgun Gothic Semilight"/>
    <w:charset w:val="B1"/>
    <w:family w:val="swiss"/>
    <w:pitch w:val="variable"/>
    <w:sig w:usb0="00000800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charset w:val="B1"/>
    <w:family w:val="swiss"/>
    <w:pitch w:val="variable"/>
    <w:sig w:usb0="00000800" w:usb1="00000000" w:usb2="00000000" w:usb3="00000000" w:csb0="0000002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3A47" w:rsidRDefault="00153A47">
      <w:r>
        <w:separator/>
      </w:r>
    </w:p>
  </w:footnote>
  <w:footnote w:type="continuationSeparator" w:id="0">
    <w:p w:rsidR="00153A47" w:rsidRDefault="00153A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3A47" w:rsidRDefault="00153A47">
    <w:pPr>
      <w:bidi w:val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9875B4A"/>
    <w:multiLevelType w:val="hybridMultilevel"/>
    <w:tmpl w:val="F034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EA3A53"/>
    <w:multiLevelType w:val="hybridMultilevel"/>
    <w:tmpl w:val="B8087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CEAC6A">
      <w:numFmt w:val="bullet"/>
      <w:lvlText w:val="•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A01D5C"/>
    <w:multiLevelType w:val="hybridMultilevel"/>
    <w:tmpl w:val="355A3E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77B283E"/>
    <w:multiLevelType w:val="hybridMultilevel"/>
    <w:tmpl w:val="E73445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81E0513"/>
    <w:multiLevelType w:val="hybridMultilevel"/>
    <w:tmpl w:val="892CE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D47A60"/>
    <w:multiLevelType w:val="hybridMultilevel"/>
    <w:tmpl w:val="0D060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030CEC"/>
    <w:multiLevelType w:val="hybridMultilevel"/>
    <w:tmpl w:val="E61E8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731F08"/>
    <w:multiLevelType w:val="hybridMultilevel"/>
    <w:tmpl w:val="E75AE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AC537A"/>
    <w:multiLevelType w:val="hybridMultilevel"/>
    <w:tmpl w:val="9A08912C"/>
    <w:lvl w:ilvl="0" w:tplc="B0A0734C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SimSun" w:hAnsi="Symbol" w:cs="Times New Roman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1">
    <w:nsid w:val="73C75D03"/>
    <w:multiLevelType w:val="hybridMultilevel"/>
    <w:tmpl w:val="F788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9"/>
  </w:num>
  <w:num w:numId="5">
    <w:abstractNumId w:val="4"/>
  </w:num>
  <w:num w:numId="6">
    <w:abstractNumId w:val="6"/>
  </w:num>
  <w:num w:numId="7">
    <w:abstractNumId w:val="11"/>
  </w:num>
  <w:num w:numId="8">
    <w:abstractNumId w:val="3"/>
  </w:num>
  <w:num w:numId="9">
    <w:abstractNumId w:val="1"/>
  </w:num>
  <w:num w:numId="10">
    <w:abstractNumId w:val="5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5">
      <o:colormru v:ext="edit" colors="teal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2"/>
  </w:compat>
  <w:rsids>
    <w:rsidRoot w:val="000B39FA"/>
    <w:rsid w:val="00030DA7"/>
    <w:rsid w:val="000549AA"/>
    <w:rsid w:val="00092F7C"/>
    <w:rsid w:val="000A2AE9"/>
    <w:rsid w:val="000B39FA"/>
    <w:rsid w:val="00126F9B"/>
    <w:rsid w:val="00130E7B"/>
    <w:rsid w:val="00153A47"/>
    <w:rsid w:val="00161198"/>
    <w:rsid w:val="00166D39"/>
    <w:rsid w:val="00167831"/>
    <w:rsid w:val="00180D6B"/>
    <w:rsid w:val="00197135"/>
    <w:rsid w:val="00217008"/>
    <w:rsid w:val="00287572"/>
    <w:rsid w:val="002B151B"/>
    <w:rsid w:val="002F2CE5"/>
    <w:rsid w:val="00423D51"/>
    <w:rsid w:val="00440C93"/>
    <w:rsid w:val="004A30EF"/>
    <w:rsid w:val="004E43D6"/>
    <w:rsid w:val="00524640"/>
    <w:rsid w:val="0054169B"/>
    <w:rsid w:val="005A5D37"/>
    <w:rsid w:val="005B393C"/>
    <w:rsid w:val="005D09C1"/>
    <w:rsid w:val="005F1252"/>
    <w:rsid w:val="0060042B"/>
    <w:rsid w:val="0061766B"/>
    <w:rsid w:val="00623352"/>
    <w:rsid w:val="00650386"/>
    <w:rsid w:val="00696573"/>
    <w:rsid w:val="006E5572"/>
    <w:rsid w:val="00711464"/>
    <w:rsid w:val="00714A72"/>
    <w:rsid w:val="00741545"/>
    <w:rsid w:val="00741ED2"/>
    <w:rsid w:val="007E07E8"/>
    <w:rsid w:val="00804036"/>
    <w:rsid w:val="0080650E"/>
    <w:rsid w:val="00855059"/>
    <w:rsid w:val="008C008F"/>
    <w:rsid w:val="008C05F9"/>
    <w:rsid w:val="008F3C5A"/>
    <w:rsid w:val="00931A03"/>
    <w:rsid w:val="00932C77"/>
    <w:rsid w:val="00950EFC"/>
    <w:rsid w:val="00951CB5"/>
    <w:rsid w:val="009B119C"/>
    <w:rsid w:val="009E6CD1"/>
    <w:rsid w:val="009F4B27"/>
    <w:rsid w:val="00A308C0"/>
    <w:rsid w:val="00A35795"/>
    <w:rsid w:val="00A724B6"/>
    <w:rsid w:val="00A93CE9"/>
    <w:rsid w:val="00AD4212"/>
    <w:rsid w:val="00AD78D5"/>
    <w:rsid w:val="00B2372D"/>
    <w:rsid w:val="00B23A7B"/>
    <w:rsid w:val="00B60C4B"/>
    <w:rsid w:val="00B65913"/>
    <w:rsid w:val="00B73EAD"/>
    <w:rsid w:val="00B900FB"/>
    <w:rsid w:val="00BB4FC3"/>
    <w:rsid w:val="00BC144D"/>
    <w:rsid w:val="00BC5AA9"/>
    <w:rsid w:val="00BD0713"/>
    <w:rsid w:val="00BD40FA"/>
    <w:rsid w:val="00BD7749"/>
    <w:rsid w:val="00C63263"/>
    <w:rsid w:val="00C64547"/>
    <w:rsid w:val="00CC641F"/>
    <w:rsid w:val="00D036A1"/>
    <w:rsid w:val="00D070BA"/>
    <w:rsid w:val="00D306F7"/>
    <w:rsid w:val="00D618E1"/>
    <w:rsid w:val="00D84D27"/>
    <w:rsid w:val="00D93137"/>
    <w:rsid w:val="00D94AAC"/>
    <w:rsid w:val="00DA048D"/>
    <w:rsid w:val="00DA2FF8"/>
    <w:rsid w:val="00DD149D"/>
    <w:rsid w:val="00DE7376"/>
    <w:rsid w:val="00E00D7C"/>
    <w:rsid w:val="00E9046D"/>
    <w:rsid w:val="00EE3A1F"/>
    <w:rsid w:val="00F61BF3"/>
    <w:rsid w:val="00F837B3"/>
    <w:rsid w:val="00FC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martTagType w:namespaceuri="urn:schemas-microsoft-com:office:smarttags" w:name="place"/>
  <w:smartTagType w:namespaceuri="urn:schemas-microsoft-com:office:smarttags" w:name="country-region"/>
  <w:shapeDefaults>
    <o:shapedefaults v:ext="edit" spidmax="11265">
      <o:colormru v:ext="edit" colors="teal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D4212"/>
    <w:pPr>
      <w:bidi/>
    </w:pPr>
    <w:rPr>
      <w:rFonts w:eastAsia="SimSun" w:cs="Times New Roman"/>
      <w:sz w:val="24"/>
      <w:szCs w:val="24"/>
      <w:lang w:eastAsia="zh-CN"/>
    </w:rPr>
  </w:style>
  <w:style w:type="paragraph" w:styleId="1">
    <w:name w:val="heading 1"/>
    <w:basedOn w:val="a"/>
    <w:next w:val="a0"/>
    <w:qFormat/>
    <w:rsid w:val="00AD4212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rsid w:val="00AD4212"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</w:rPr>
  </w:style>
  <w:style w:type="paragraph" w:styleId="3">
    <w:name w:val="heading 3"/>
    <w:basedOn w:val="a"/>
    <w:next w:val="a"/>
    <w:qFormat/>
    <w:rsid w:val="00AD4212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</w:rPr>
  </w:style>
  <w:style w:type="paragraph" w:styleId="4">
    <w:name w:val="heading 4"/>
    <w:basedOn w:val="a"/>
    <w:next w:val="a"/>
    <w:qFormat/>
    <w:rsid w:val="00AD4212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</w:rPr>
  </w:style>
  <w:style w:type="paragraph" w:styleId="5">
    <w:name w:val="heading 5"/>
    <w:basedOn w:val="a"/>
    <w:next w:val="a"/>
    <w:qFormat/>
    <w:rsid w:val="00AD4212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AD4212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AD4212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AD4212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AD4212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AD4212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AD4212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link w:val="a7"/>
    <w:rsid w:val="009F4B27"/>
    <w:rPr>
      <w:rFonts w:ascii="Tahoma" w:hAnsi="Tahoma" w:cs="Tahoma"/>
      <w:sz w:val="16"/>
      <w:szCs w:val="16"/>
    </w:rPr>
  </w:style>
  <w:style w:type="paragraph" w:styleId="a0">
    <w:name w:val="List"/>
    <w:basedOn w:val="a"/>
    <w:rsid w:val="00AD4212"/>
    <w:pPr>
      <w:ind w:left="567" w:right="567"/>
    </w:pPr>
  </w:style>
  <w:style w:type="paragraph" w:styleId="20">
    <w:name w:val="List 2"/>
    <w:basedOn w:val="a"/>
    <w:rsid w:val="00AD4212"/>
    <w:pPr>
      <w:ind w:left="1134" w:right="1134"/>
    </w:pPr>
  </w:style>
  <w:style w:type="character" w:customStyle="1" w:styleId="a7">
    <w:name w:val="טקסט בלונים תו"/>
    <w:basedOn w:val="a1"/>
    <w:link w:val="a6"/>
    <w:rsid w:val="009F4B27"/>
    <w:rPr>
      <w:rFonts w:ascii="Tahoma" w:eastAsia="SimSun" w:hAnsi="Tahoma" w:cs="Tahoma"/>
      <w:sz w:val="16"/>
      <w:szCs w:val="16"/>
      <w:lang w:eastAsia="zh-CN"/>
    </w:rPr>
  </w:style>
  <w:style w:type="paragraph" w:styleId="a8">
    <w:name w:val="List Paragraph"/>
    <w:basedOn w:val="a"/>
    <w:uiPriority w:val="34"/>
    <w:qFormat/>
    <w:rsid w:val="002B151B"/>
    <w:pPr>
      <w:ind w:left="720"/>
      <w:contextualSpacing/>
    </w:pPr>
  </w:style>
  <w:style w:type="character" w:customStyle="1" w:styleId="apple-converted-space">
    <w:name w:val="apple-converted-space"/>
    <w:basedOn w:val="a1"/>
    <w:rsid w:val="00B23A7B"/>
  </w:style>
  <w:style w:type="table" w:styleId="a9">
    <w:name w:val="Table Grid"/>
    <w:basedOn w:val="a2"/>
    <w:rsid w:val="005D0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04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4612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1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0514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8875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64804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64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763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895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84189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5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WINDOWS\logo%20laniado%20sofi.tif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zipori\Application%20Data\Microsoft\Templates\&#1500;&#1493;&#1490;&#1493;1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לוגו1.dot</Template>
  <TotalTime>103</TotalTime>
  <Pages>4</Pages>
  <Words>858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/>
  <LinksUpToDate>false</LinksUpToDate>
  <CharactersWithSpaces>5411</CharactersWithSpaces>
  <SharedDoc>false</SharedDoc>
  <HLinks>
    <vt:vector size="6" baseType="variant">
      <vt:variant>
        <vt:i4>4980807</vt:i4>
      </vt:variant>
      <vt:variant>
        <vt:i4>2194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rzipori</dc:creator>
  <cp:lastModifiedBy>ד''ר שפירו מורי</cp:lastModifiedBy>
  <cp:revision>26</cp:revision>
  <cp:lastPrinted>2016-07-20T09:36:00Z</cp:lastPrinted>
  <dcterms:created xsi:type="dcterms:W3CDTF">2016-07-19T12:11:00Z</dcterms:created>
  <dcterms:modified xsi:type="dcterms:W3CDTF">2023-10-31T14:40:00Z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