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6CD0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הוא תרופה מעניינת, בעלת פעילות על מספר רב של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נוירוטרנסמיטורים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. </w:t>
      </w: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>הוא א</w:t>
      </w:r>
      <w:r w:rsidR="00AA6CD0">
        <w:rPr>
          <w:rFonts w:asciiTheme="minorHAnsi" w:hAnsiTheme="minorHAnsi" w:cstheme="minorHAnsi"/>
          <w:b/>
          <w:bCs/>
          <w:sz w:val="28"/>
          <w:rtl/>
        </w:rPr>
        <w:t xml:space="preserve">גוניסט חלש לקולטן </w:t>
      </w:r>
      <w:proofErr w:type="spellStart"/>
      <w:r w:rsidR="00AA6CD0">
        <w:rPr>
          <w:rFonts w:asciiTheme="minorHAnsi" w:hAnsiTheme="minorHAnsi" w:cstheme="minorHAnsi"/>
          <w:b/>
          <w:bCs/>
          <w:sz w:val="28"/>
          <w:rtl/>
        </w:rPr>
        <w:t>המיו-אופיואיד</w:t>
      </w:r>
      <w:proofErr w:type="spellEnd"/>
      <w:r w:rsidR="00AA6CD0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ומכאם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פעולתו משככת הכאב, אך גם</w:t>
      </w:r>
      <w:r w:rsidR="00AA6CD0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משחרר סרוטונין, מונע ספיגה חוזרת של נוראדרנלין , נוגד קולטני </w:t>
      </w:r>
      <w:r w:rsidRPr="00E8443C">
        <w:rPr>
          <w:rFonts w:asciiTheme="minorHAnsi" w:hAnsiTheme="minorHAnsi" w:cstheme="minorHAnsi"/>
          <w:b/>
          <w:bCs/>
          <w:sz w:val="28"/>
        </w:rPr>
        <w:t>NMDA</w:t>
      </w: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,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היסטימין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, וחלק מהקולטנים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הניקוטיניים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והמוסקריניים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. </w:t>
      </w:r>
    </w:p>
    <w:p w:rsidR="00A65808" w:rsidRDefault="00A65808" w:rsidP="00AA6CD0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>התוצאה של הערב רב הפרמקולוגי הזה הוא תרופה משככת כאב בעלת עוצמה בינונית,</w:t>
      </w:r>
      <w:r w:rsidR="00AA6CD0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שלה תופעות לוואי רבות, תגובות בין תרופתיות רבות, </w:t>
      </w:r>
      <w:r w:rsidR="00AA6CD0">
        <w:rPr>
          <w:rFonts w:asciiTheme="minorHAnsi" w:hAnsiTheme="minorHAnsi" w:cstheme="minorHAnsi" w:hint="cs"/>
          <w:b/>
          <w:bCs/>
          <w:sz w:val="28"/>
          <w:rtl/>
        </w:rPr>
        <w:t>ו</w:t>
      </w:r>
      <w:r w:rsidRPr="00E8443C">
        <w:rPr>
          <w:rFonts w:asciiTheme="minorHAnsi" w:hAnsiTheme="minorHAnsi" w:cstheme="minorHAnsi"/>
          <w:b/>
          <w:bCs/>
          <w:sz w:val="28"/>
          <w:rtl/>
        </w:rPr>
        <w:t>גבול השפעה עליון ממנו לא יתקבל אלחוש נוסף אלא רק יותר תופעות לוואי.(</w:t>
      </w:r>
      <w:r w:rsidRPr="00E8443C">
        <w:rPr>
          <w:rFonts w:asciiTheme="minorHAnsi" w:hAnsiTheme="minorHAnsi" w:cstheme="minorHAnsi"/>
          <w:b/>
          <w:bCs/>
          <w:sz w:val="28"/>
        </w:rPr>
        <w:t>CEILING EFFECT</w:t>
      </w:r>
      <w:r w:rsidRPr="00E8443C">
        <w:rPr>
          <w:rFonts w:asciiTheme="minorHAnsi" w:hAnsiTheme="minorHAnsi" w:cstheme="minorHAnsi"/>
          <w:b/>
          <w:bCs/>
          <w:sz w:val="28"/>
          <w:rtl/>
        </w:rPr>
        <w:t>)</w:t>
      </w:r>
    </w:p>
    <w:p w:rsidR="00AA6CD0" w:rsidRPr="00E8443C" w:rsidRDefault="00AA6CD0" w:rsidP="00AA6CD0">
      <w:pPr>
        <w:rPr>
          <w:rFonts w:asciiTheme="minorHAnsi" w:hAnsiTheme="minorHAnsi" w:cstheme="minorHAnsi"/>
          <w:b/>
          <w:bCs/>
          <w:sz w:val="28"/>
          <w:rtl/>
        </w:rPr>
      </w:pP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>המטופלים בה נחלקים לאלו הנשבעים בשמה ואלו שחוו תופעות לוואי ומדירים עצמם ממנה.</w:t>
      </w:r>
    </w:p>
    <w:p w:rsidR="00A65808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>בכל מקרה, היא עזר נוסף בארגז הכלים התרופתי שלנו.</w:t>
      </w:r>
    </w:p>
    <w:p w:rsidR="00AA6CD0" w:rsidRPr="00E8443C" w:rsidRDefault="00AA6CD0" w:rsidP="00A65808">
      <w:pPr>
        <w:rPr>
          <w:rFonts w:asciiTheme="minorHAnsi" w:hAnsiTheme="minorHAnsi" w:cstheme="minorHAnsi"/>
          <w:b/>
          <w:bCs/>
          <w:sz w:val="28"/>
          <w:rtl/>
        </w:rPr>
      </w:pPr>
    </w:p>
    <w:p w:rsidR="00A65808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ניתן לתת בטיפות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לשתיה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>, בכמוסות,</w:t>
      </w:r>
      <w:r w:rsidR="00B44692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E8443C">
        <w:rPr>
          <w:rFonts w:asciiTheme="minorHAnsi" w:hAnsiTheme="minorHAnsi" w:cstheme="minorHAnsi"/>
          <w:b/>
          <w:bCs/>
          <w:sz w:val="28"/>
          <w:rtl/>
        </w:rPr>
        <w:t>טבליות מסיסות, בזריקה תוך שרירים או תוך ורידית.</w:t>
      </w:r>
    </w:p>
    <w:p w:rsidR="00B44692" w:rsidRPr="00E8443C" w:rsidRDefault="00B44692" w:rsidP="00A65808">
      <w:pPr>
        <w:rPr>
          <w:rFonts w:asciiTheme="minorHAnsi" w:hAnsiTheme="minorHAnsi" w:cstheme="minorHAnsi"/>
          <w:b/>
          <w:bCs/>
          <w:sz w:val="28"/>
          <w:rtl/>
        </w:rPr>
      </w:pPr>
    </w:p>
    <w:p w:rsidR="00A65808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>הסוד טמון במתן מינון נמוך תחילה תוך העלאה הדרגתית. בצורה זו, לרוב נמנעות תופעות הלוואי הקשות – הבחילה, תחושת הניתוק וסף העילפון שחלק מהחולים חווים.</w:t>
      </w:r>
    </w:p>
    <w:p w:rsidR="00B44692" w:rsidRPr="00E8443C" w:rsidRDefault="00B44692" w:rsidP="00A65808">
      <w:pPr>
        <w:rPr>
          <w:rFonts w:asciiTheme="minorHAnsi" w:hAnsiTheme="minorHAnsi" w:cstheme="minorHAnsi"/>
          <w:b/>
          <w:bCs/>
          <w:sz w:val="28"/>
          <w:rtl/>
        </w:rPr>
      </w:pPr>
    </w:p>
    <w:p w:rsidR="00A65808" w:rsidRDefault="00A65808" w:rsidP="00B44692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ביחידה –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עשוי להוות פתרון טוב במספר מצבים </w:t>
      </w:r>
      <w:r w:rsidR="00B44692">
        <w:rPr>
          <w:rFonts w:asciiTheme="minorHAnsi" w:hAnsiTheme="minorHAnsi" w:cstheme="minorHAnsi" w:hint="cs"/>
          <w:b/>
          <w:bCs/>
          <w:sz w:val="28"/>
          <w:rtl/>
        </w:rPr>
        <w:t>:</w:t>
      </w:r>
    </w:p>
    <w:p w:rsidR="00B44692" w:rsidRPr="00E8443C" w:rsidRDefault="00B44692" w:rsidP="00B44692">
      <w:pPr>
        <w:rPr>
          <w:rFonts w:asciiTheme="minorHAnsi" w:hAnsiTheme="minorHAnsi" w:cstheme="minorHAnsi"/>
          <w:b/>
          <w:bCs/>
          <w:sz w:val="28"/>
          <w:rtl/>
        </w:rPr>
      </w:pPr>
    </w:p>
    <w:p w:rsidR="00B44692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1.חולים המטופלים בה דרך קבע או אף מכורים לה. </w:t>
      </w:r>
    </w:p>
    <w:p w:rsidR="00A65808" w:rsidRDefault="00A65808" w:rsidP="00B44692">
      <w:pPr>
        <w:pStyle w:val="a9"/>
        <w:numPr>
          <w:ilvl w:val="0"/>
          <w:numId w:val="10"/>
        </w:numPr>
        <w:rPr>
          <w:rFonts w:asciiTheme="minorHAnsi" w:hAnsiTheme="minorHAnsi" w:cstheme="minorHAnsi" w:hint="cs"/>
          <w:b/>
          <w:bCs/>
          <w:sz w:val="28"/>
        </w:rPr>
      </w:pPr>
      <w:r w:rsidRPr="00B44692">
        <w:rPr>
          <w:rFonts w:asciiTheme="minorHAnsi" w:hAnsiTheme="minorHAnsi" w:cstheme="minorHAnsi"/>
          <w:b/>
          <w:bCs/>
          <w:sz w:val="28"/>
          <w:rtl/>
        </w:rPr>
        <w:t xml:space="preserve">במקרה כזה, </w:t>
      </w:r>
      <w:proofErr w:type="spellStart"/>
      <w:r w:rsidRPr="00B44692">
        <w:rPr>
          <w:rFonts w:asciiTheme="minorHAnsi" w:hAnsiTheme="minorHAnsi" w:cstheme="minorHAnsi"/>
          <w:b/>
          <w:bCs/>
          <w:sz w:val="28"/>
          <w:rtl/>
        </w:rPr>
        <w:t>אופיואיד</w:t>
      </w:r>
      <w:proofErr w:type="spellEnd"/>
      <w:r w:rsidRPr="00B44692">
        <w:rPr>
          <w:rFonts w:asciiTheme="minorHAnsi" w:hAnsiTheme="minorHAnsi" w:cstheme="minorHAnsi"/>
          <w:b/>
          <w:bCs/>
          <w:sz w:val="28"/>
          <w:rtl/>
        </w:rPr>
        <w:t xml:space="preserve"> אחר לא ישיג השפעה דומה ואף עלול להעביר את החולה להתמכרות קשה יותר. לכן, כדאי פשוט להשתמש בתרופה שהחולה מורגל בה, אם אין התוויות נגד.</w:t>
      </w:r>
    </w:p>
    <w:p w:rsidR="00B44692" w:rsidRPr="00B44692" w:rsidRDefault="00B44692" w:rsidP="00B44692">
      <w:pPr>
        <w:pStyle w:val="a9"/>
        <w:rPr>
          <w:rFonts w:asciiTheme="minorHAnsi" w:hAnsiTheme="minorHAnsi" w:cstheme="minorHAnsi"/>
          <w:b/>
          <w:bCs/>
          <w:sz w:val="28"/>
          <w:rtl/>
        </w:rPr>
      </w:pPr>
    </w:p>
    <w:p w:rsidR="00A65808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2.חולים הנוטים לצבור דרך קבע פחמן דו חמצני, וזקוקים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לאנלגו</w:t>
      </w:r>
      <w:r w:rsidR="00B44692">
        <w:rPr>
          <w:rFonts w:asciiTheme="minorHAnsi" w:hAnsiTheme="minorHAnsi" w:cstheme="minorHAnsi" w:hint="cs"/>
          <w:b/>
          <w:bCs/>
          <w:sz w:val="28"/>
          <w:rtl/>
        </w:rPr>
        <w:t>-</w:t>
      </w:r>
      <w:r w:rsidRPr="00E8443C">
        <w:rPr>
          <w:rFonts w:asciiTheme="minorHAnsi" w:hAnsiTheme="minorHAnsi" w:cstheme="minorHAnsi"/>
          <w:b/>
          <w:bCs/>
          <w:sz w:val="28"/>
          <w:rtl/>
        </w:rPr>
        <w:t>סדציה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, יגמלו מהר יותר תחת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מאשר תחת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אופיואיד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טהור. מה גם שתחת עירוי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מתמשך,</w:t>
      </w:r>
      <w:r w:rsidR="00B44692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אין מניעה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מאקסטובציה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מטעמי בטיחות בניגוד לעירוי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פנטניל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רציף.</w:t>
      </w:r>
    </w:p>
    <w:p w:rsidR="00B44692" w:rsidRPr="00E8443C" w:rsidRDefault="00B44692" w:rsidP="00A65808">
      <w:pPr>
        <w:rPr>
          <w:rFonts w:asciiTheme="minorHAnsi" w:hAnsiTheme="minorHAnsi" w:cstheme="minorHAnsi"/>
          <w:b/>
          <w:bCs/>
          <w:sz w:val="28"/>
          <w:rtl/>
        </w:rPr>
      </w:pPr>
    </w:p>
    <w:p w:rsidR="00B44692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B44692">
        <w:rPr>
          <w:rFonts w:asciiTheme="minorHAnsi" w:hAnsiTheme="minorHAnsi" w:cstheme="minorHAnsi"/>
          <w:b/>
          <w:bCs/>
          <w:sz w:val="28"/>
          <w:u w:val="single"/>
          <w:rtl/>
        </w:rPr>
        <w:t>מינון</w:t>
      </w: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</w:t>
      </w:r>
    </w:p>
    <w:p w:rsidR="00B44692" w:rsidRPr="00B44692" w:rsidRDefault="00B44692" w:rsidP="00B44692">
      <w:pPr>
        <w:pStyle w:val="a9"/>
        <w:numPr>
          <w:ilvl w:val="0"/>
          <w:numId w:val="10"/>
        </w:numPr>
        <w:rPr>
          <w:rFonts w:asciiTheme="minorHAnsi" w:hAnsiTheme="minorHAnsi" w:cstheme="minorHAnsi" w:hint="cs"/>
          <w:b/>
          <w:bCs/>
          <w:sz w:val="28"/>
          <w:rtl/>
        </w:rPr>
      </w:pPr>
      <w:r w:rsidRPr="00B44692">
        <w:rPr>
          <w:rFonts w:asciiTheme="minorHAnsi" w:hAnsiTheme="minorHAnsi" w:cs="Calibri"/>
          <w:b/>
          <w:bCs/>
          <w:sz w:val="28"/>
          <w:rtl/>
        </w:rPr>
        <w:t>מנת העמסה 50 מ"ג.</w:t>
      </w:r>
    </w:p>
    <w:p w:rsidR="00B44692" w:rsidRDefault="00A65808" w:rsidP="00B44692">
      <w:pPr>
        <w:pStyle w:val="a9"/>
        <w:numPr>
          <w:ilvl w:val="0"/>
          <w:numId w:val="10"/>
        </w:numPr>
        <w:rPr>
          <w:rFonts w:asciiTheme="minorHAnsi" w:hAnsiTheme="minorHAnsi" w:cstheme="minorHAnsi" w:hint="cs"/>
          <w:b/>
          <w:bCs/>
          <w:sz w:val="28"/>
        </w:rPr>
      </w:pPr>
      <w:r w:rsidRPr="00B44692">
        <w:rPr>
          <w:rFonts w:asciiTheme="minorHAnsi" w:hAnsiTheme="minorHAnsi" w:cstheme="minorHAnsi"/>
          <w:b/>
          <w:bCs/>
          <w:sz w:val="28"/>
          <w:rtl/>
        </w:rPr>
        <w:t xml:space="preserve">0.25 </w:t>
      </w:r>
      <w:r w:rsidR="00B44692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B44692">
        <w:rPr>
          <w:rFonts w:asciiTheme="minorHAnsi" w:hAnsiTheme="minorHAnsi" w:cstheme="minorHAnsi"/>
          <w:b/>
          <w:bCs/>
          <w:sz w:val="28"/>
          <w:rtl/>
        </w:rPr>
        <w:t xml:space="preserve">מ"ג לק"ג לשעה בעירוי רציף. </w:t>
      </w:r>
    </w:p>
    <w:p w:rsidR="00A65808" w:rsidRPr="00B44692" w:rsidRDefault="00A65808" w:rsidP="00B44692">
      <w:pPr>
        <w:pStyle w:val="a9"/>
        <w:numPr>
          <w:ilvl w:val="0"/>
          <w:numId w:val="10"/>
        </w:numPr>
        <w:rPr>
          <w:rFonts w:asciiTheme="minorHAnsi" w:hAnsiTheme="minorHAnsi" w:cstheme="minorHAnsi"/>
          <w:b/>
          <w:bCs/>
          <w:sz w:val="28"/>
          <w:rtl/>
        </w:rPr>
      </w:pPr>
      <w:r w:rsidRPr="00B44692">
        <w:rPr>
          <w:rFonts w:asciiTheme="minorHAnsi" w:hAnsiTheme="minorHAnsi" w:cstheme="minorHAnsi"/>
          <w:b/>
          <w:bCs/>
          <w:sz w:val="28"/>
          <w:rtl/>
        </w:rPr>
        <w:t xml:space="preserve">מינון </w:t>
      </w:r>
      <w:proofErr w:type="spellStart"/>
      <w:r w:rsidRPr="00B44692">
        <w:rPr>
          <w:rFonts w:asciiTheme="minorHAnsi" w:hAnsiTheme="minorHAnsi" w:cstheme="minorHAnsi"/>
          <w:b/>
          <w:bCs/>
          <w:sz w:val="28"/>
          <w:rtl/>
        </w:rPr>
        <w:t>מירבי</w:t>
      </w:r>
      <w:proofErr w:type="spellEnd"/>
      <w:r w:rsidRPr="00B44692">
        <w:rPr>
          <w:rFonts w:asciiTheme="minorHAnsi" w:hAnsiTheme="minorHAnsi" w:cstheme="minorHAnsi"/>
          <w:b/>
          <w:bCs/>
          <w:sz w:val="28"/>
          <w:rtl/>
        </w:rPr>
        <w:t xml:space="preserve">  600 מ"ג ליממה </w:t>
      </w:r>
      <w:proofErr w:type="spellStart"/>
      <w:r w:rsidRPr="00B44692">
        <w:rPr>
          <w:rFonts w:asciiTheme="minorHAnsi" w:hAnsiTheme="minorHAnsi" w:cstheme="minorHAnsi"/>
          <w:b/>
          <w:bCs/>
          <w:sz w:val="28"/>
          <w:rtl/>
        </w:rPr>
        <w:t>פאראנטרלית</w:t>
      </w:r>
      <w:proofErr w:type="spellEnd"/>
      <w:r w:rsidRPr="00B44692">
        <w:rPr>
          <w:rFonts w:asciiTheme="minorHAnsi" w:hAnsiTheme="minorHAnsi" w:cstheme="minorHAnsi"/>
          <w:b/>
          <w:bCs/>
          <w:sz w:val="28"/>
          <w:rtl/>
        </w:rPr>
        <w:t>.</w:t>
      </w:r>
      <w:r w:rsidR="00B44692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B44692">
        <w:rPr>
          <w:rFonts w:asciiTheme="minorHAnsi" w:hAnsiTheme="minorHAnsi" w:cstheme="minorHAnsi"/>
          <w:b/>
          <w:bCs/>
          <w:sz w:val="28"/>
          <w:rtl/>
        </w:rPr>
        <w:t>(</w:t>
      </w:r>
      <w:proofErr w:type="spellStart"/>
      <w:r w:rsidRPr="00B44692">
        <w:rPr>
          <w:rFonts w:asciiTheme="minorHAnsi" w:hAnsiTheme="minorHAnsi" w:cstheme="minorHAnsi"/>
          <w:b/>
          <w:bCs/>
          <w:sz w:val="28"/>
          <w:rtl/>
        </w:rPr>
        <w:t>אנטראלית</w:t>
      </w:r>
      <w:proofErr w:type="spellEnd"/>
      <w:r w:rsidRPr="00B44692">
        <w:rPr>
          <w:rFonts w:asciiTheme="minorHAnsi" w:hAnsiTheme="minorHAnsi" w:cstheme="minorHAnsi"/>
          <w:b/>
          <w:bCs/>
          <w:sz w:val="28"/>
          <w:rtl/>
        </w:rPr>
        <w:t xml:space="preserve"> </w:t>
      </w:r>
      <w:proofErr w:type="spellStart"/>
      <w:r w:rsidRPr="00B44692">
        <w:rPr>
          <w:rFonts w:asciiTheme="minorHAnsi" w:hAnsiTheme="minorHAnsi" w:cstheme="minorHAnsi"/>
          <w:b/>
          <w:bCs/>
          <w:sz w:val="28"/>
          <w:rtl/>
        </w:rPr>
        <w:t>המירב</w:t>
      </w:r>
      <w:proofErr w:type="spellEnd"/>
      <w:r w:rsidRPr="00B44692">
        <w:rPr>
          <w:rFonts w:asciiTheme="minorHAnsi" w:hAnsiTheme="minorHAnsi" w:cstheme="minorHAnsi"/>
          <w:b/>
          <w:bCs/>
          <w:sz w:val="28"/>
          <w:rtl/>
        </w:rPr>
        <w:t xml:space="preserve"> עומד על 400 מ"ג)</w:t>
      </w:r>
    </w:p>
    <w:p w:rsidR="001A551A" w:rsidRDefault="001A551A" w:rsidP="001A551A">
      <w:pPr>
        <w:rPr>
          <w:rFonts w:asciiTheme="minorHAnsi" w:hAnsiTheme="minorHAnsi" w:cstheme="minorHAnsi" w:hint="cs"/>
          <w:b/>
          <w:bCs/>
          <w:sz w:val="28"/>
          <w:rtl/>
        </w:rPr>
      </w:pPr>
    </w:p>
    <w:p w:rsidR="001A551A" w:rsidRPr="001A551A" w:rsidRDefault="001A551A" w:rsidP="001A551A">
      <w:pPr>
        <w:rPr>
          <w:rFonts w:asciiTheme="minorHAnsi" w:hAnsiTheme="minorHAnsi" w:cstheme="minorHAnsi" w:hint="cs"/>
          <w:b/>
          <w:bCs/>
          <w:sz w:val="28"/>
          <w:u w:val="single"/>
          <w:rtl/>
        </w:rPr>
      </w:pPr>
      <w:r w:rsidRPr="001A551A">
        <w:rPr>
          <w:rFonts w:asciiTheme="minorHAnsi" w:hAnsiTheme="minorHAnsi" w:cstheme="minorHAnsi" w:hint="cs"/>
          <w:b/>
          <w:bCs/>
          <w:sz w:val="28"/>
          <w:u w:val="single"/>
          <w:rtl/>
        </w:rPr>
        <w:lastRenderedPageBreak/>
        <w:t>דילול:</w:t>
      </w:r>
    </w:p>
    <w:p w:rsidR="001A551A" w:rsidRDefault="00A65808" w:rsidP="001A551A">
      <w:pPr>
        <w:pStyle w:val="a9"/>
        <w:numPr>
          <w:ilvl w:val="0"/>
          <w:numId w:val="11"/>
        </w:numPr>
        <w:rPr>
          <w:rFonts w:asciiTheme="minorHAnsi" w:hAnsiTheme="minorHAnsi" w:cstheme="minorHAnsi" w:hint="cs"/>
          <w:b/>
          <w:bCs/>
          <w:sz w:val="28"/>
        </w:rPr>
      </w:pPr>
      <w:r w:rsidRPr="001A551A">
        <w:rPr>
          <w:rFonts w:asciiTheme="minorHAnsi" w:hAnsiTheme="minorHAnsi" w:cstheme="minorHAnsi"/>
          <w:b/>
          <w:bCs/>
          <w:sz w:val="28"/>
          <w:rtl/>
        </w:rPr>
        <w:t xml:space="preserve">200 מ"ג </w:t>
      </w:r>
      <w:proofErr w:type="spellStart"/>
      <w:r w:rsidRPr="001A551A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1A551A">
        <w:rPr>
          <w:rFonts w:asciiTheme="minorHAnsi" w:hAnsiTheme="minorHAnsi" w:cstheme="minorHAnsi"/>
          <w:b/>
          <w:bCs/>
          <w:sz w:val="28"/>
          <w:rtl/>
        </w:rPr>
        <w:t xml:space="preserve">  ב100 סמ"ק </w:t>
      </w:r>
      <w:proofErr w:type="spellStart"/>
      <w:r w:rsidRPr="001A551A">
        <w:rPr>
          <w:rFonts w:asciiTheme="minorHAnsi" w:hAnsiTheme="minorHAnsi" w:cstheme="minorHAnsi"/>
          <w:b/>
          <w:bCs/>
          <w:sz w:val="28"/>
          <w:rtl/>
        </w:rPr>
        <w:t>סליין</w:t>
      </w:r>
      <w:proofErr w:type="spellEnd"/>
      <w:r w:rsidRPr="001A551A">
        <w:rPr>
          <w:rFonts w:asciiTheme="minorHAnsi" w:hAnsiTheme="minorHAnsi" w:cstheme="minorHAnsi"/>
          <w:b/>
          <w:bCs/>
          <w:sz w:val="28"/>
          <w:rtl/>
        </w:rPr>
        <w:t xml:space="preserve">. </w:t>
      </w:r>
    </w:p>
    <w:p w:rsidR="001A551A" w:rsidRPr="001A551A" w:rsidRDefault="00A65808" w:rsidP="001A551A">
      <w:pPr>
        <w:rPr>
          <w:rFonts w:asciiTheme="minorHAnsi" w:hAnsiTheme="minorHAnsi" w:cstheme="minorHAnsi" w:hint="cs"/>
          <w:b/>
          <w:bCs/>
          <w:sz w:val="28"/>
          <w:u w:val="single"/>
          <w:rtl/>
        </w:rPr>
      </w:pPr>
      <w:r w:rsidRPr="001A551A">
        <w:rPr>
          <w:rFonts w:asciiTheme="minorHAnsi" w:hAnsiTheme="minorHAnsi" w:cstheme="minorHAnsi"/>
          <w:b/>
          <w:bCs/>
          <w:sz w:val="28"/>
          <w:u w:val="single"/>
          <w:rtl/>
        </w:rPr>
        <w:t xml:space="preserve">קצב </w:t>
      </w:r>
    </w:p>
    <w:p w:rsidR="00A65808" w:rsidRPr="001A551A" w:rsidRDefault="00A65808" w:rsidP="001A551A">
      <w:pPr>
        <w:pStyle w:val="a9"/>
        <w:numPr>
          <w:ilvl w:val="0"/>
          <w:numId w:val="11"/>
        </w:numPr>
        <w:rPr>
          <w:rFonts w:asciiTheme="minorHAnsi" w:hAnsiTheme="minorHAnsi" w:cstheme="minorHAnsi"/>
          <w:b/>
          <w:bCs/>
          <w:sz w:val="28"/>
          <w:rtl/>
        </w:rPr>
      </w:pPr>
      <w:r w:rsidRPr="001A551A">
        <w:rPr>
          <w:rFonts w:asciiTheme="minorHAnsi" w:hAnsiTheme="minorHAnsi" w:cstheme="minorHAnsi"/>
          <w:b/>
          <w:bCs/>
          <w:sz w:val="28"/>
          <w:rtl/>
        </w:rPr>
        <w:t xml:space="preserve">0-20 סמ"ק לשעה. ניתן </w:t>
      </w:r>
      <w:proofErr w:type="spellStart"/>
      <w:r w:rsidRPr="001A551A">
        <w:rPr>
          <w:rFonts w:asciiTheme="minorHAnsi" w:hAnsiTheme="minorHAnsi" w:cstheme="minorHAnsi"/>
          <w:b/>
          <w:bCs/>
          <w:sz w:val="28"/>
          <w:rtl/>
        </w:rPr>
        <w:t>לטטר</w:t>
      </w:r>
      <w:proofErr w:type="spellEnd"/>
      <w:r w:rsidRPr="001A551A">
        <w:rPr>
          <w:rFonts w:asciiTheme="minorHAnsi" w:hAnsiTheme="minorHAnsi" w:cstheme="minorHAnsi"/>
          <w:b/>
          <w:bCs/>
          <w:sz w:val="28"/>
          <w:rtl/>
        </w:rPr>
        <w:t xml:space="preserve"> כלפי מטה אך לא לחרוג מגבול זה.</w:t>
      </w:r>
    </w:p>
    <w:p w:rsidR="00A65808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1A551A">
        <w:rPr>
          <w:rFonts w:asciiTheme="minorHAnsi" w:hAnsiTheme="minorHAnsi" w:cstheme="minorHAnsi"/>
          <w:b/>
          <w:bCs/>
          <w:sz w:val="28"/>
          <w:u w:val="single"/>
          <w:rtl/>
        </w:rPr>
        <w:t xml:space="preserve">פינוי </w:t>
      </w: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–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כילייתי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>.</w:t>
      </w:r>
    </w:p>
    <w:p w:rsidR="001A551A" w:rsidRPr="00E8443C" w:rsidRDefault="001A551A" w:rsidP="00A65808">
      <w:pPr>
        <w:rPr>
          <w:rFonts w:asciiTheme="minorHAnsi" w:hAnsiTheme="minorHAnsi" w:cstheme="minorHAnsi"/>
          <w:b/>
          <w:bCs/>
          <w:sz w:val="28"/>
          <w:rtl/>
        </w:rPr>
      </w:pPr>
    </w:p>
    <w:p w:rsidR="00A65808" w:rsidRPr="00E8443C" w:rsidRDefault="00A65808" w:rsidP="001A551A">
      <w:pPr>
        <w:rPr>
          <w:rFonts w:asciiTheme="minorHAnsi" w:hAnsiTheme="minorHAnsi" w:cstheme="minorHAnsi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אזהרות </w:t>
      </w:r>
      <w:r w:rsidR="001A551A">
        <w:rPr>
          <w:rFonts w:asciiTheme="minorHAnsi" w:hAnsiTheme="minorHAnsi" w:cstheme="minorHAnsi" w:hint="cs"/>
          <w:b/>
          <w:bCs/>
          <w:sz w:val="28"/>
          <w:rtl/>
        </w:rPr>
        <w:t>:</w:t>
      </w: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>•</w:t>
      </w:r>
      <w:r w:rsidRPr="00E8443C">
        <w:rPr>
          <w:rFonts w:asciiTheme="minorHAnsi" w:hAnsiTheme="minorHAnsi" w:cstheme="minorHAnsi"/>
          <w:b/>
          <w:bCs/>
          <w:sz w:val="28"/>
          <w:rtl/>
        </w:rPr>
        <w:tab/>
        <w:t xml:space="preserve">אין לתת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במקביל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לאופיואידים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אחרים.</w:t>
      </w:r>
      <w:r w:rsidR="001A551A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E8443C">
        <w:rPr>
          <w:rFonts w:asciiTheme="minorHAnsi" w:hAnsiTheme="minorHAnsi" w:cstheme="minorHAnsi"/>
          <w:b/>
          <w:bCs/>
          <w:sz w:val="28"/>
          <w:rtl/>
        </w:rPr>
        <w:t>התוצאה לא צפויה.</w:t>
      </w: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>•</w:t>
      </w:r>
      <w:r w:rsidRPr="00E8443C">
        <w:rPr>
          <w:rFonts w:asciiTheme="minorHAnsi" w:hAnsiTheme="minorHAnsi" w:cstheme="minorHAnsi"/>
          <w:b/>
          <w:bCs/>
          <w:sz w:val="28"/>
          <w:rtl/>
        </w:rPr>
        <w:tab/>
        <w:t xml:space="preserve">אין לתת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בולוסים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במינון העולה על 50 מ"ג כל פעם.</w:t>
      </w:r>
    </w:p>
    <w:p w:rsidR="001A551A" w:rsidRDefault="00A65808" w:rsidP="00A65808">
      <w:pPr>
        <w:rPr>
          <w:rFonts w:asciiTheme="minorHAnsi" w:hAnsiTheme="minorHAnsi" w:cstheme="minorHAnsi" w:hint="cs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>•</w:t>
      </w:r>
      <w:r w:rsidRPr="00E8443C">
        <w:rPr>
          <w:rFonts w:asciiTheme="minorHAnsi" w:hAnsiTheme="minorHAnsi" w:cstheme="minorHAnsi"/>
          <w:b/>
          <w:bCs/>
          <w:sz w:val="28"/>
          <w:rtl/>
        </w:rPr>
        <w:tab/>
        <w:t xml:space="preserve">עקב יכולתו לשחרר סרוטונין, יש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להזהר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בעת מתן של תרופות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סרוטונינרגיות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נוספות יחד עם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. (אין איסור מוחלט. רק חובת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זהיראות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ותשומת לב לסימני תסמונת סרוטונין.)</w:t>
      </w:r>
      <w:r w:rsidR="001A551A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תרופות נפוצות מסוג זה הן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זופרן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, </w:t>
      </w:r>
      <w:r w:rsidRPr="00E8443C">
        <w:rPr>
          <w:rFonts w:asciiTheme="minorHAnsi" w:hAnsiTheme="minorHAnsi" w:cstheme="minorHAnsi"/>
          <w:b/>
          <w:bCs/>
          <w:sz w:val="28"/>
        </w:rPr>
        <w:t>SSRI, SNRI</w:t>
      </w: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,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פנטנילתרופות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למיגרנה מקבוצת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הטריפטנים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ועוד. </w:t>
      </w: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מומלץ להיעזר בטבלאות תגובות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בינתרופתיות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במרשתת.</w:t>
      </w: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</w:p>
    <w:p w:rsidR="00A65808" w:rsidRPr="00E8443C" w:rsidRDefault="00A65808" w:rsidP="001A551A">
      <w:pPr>
        <w:rPr>
          <w:rFonts w:asciiTheme="minorHAnsi" w:hAnsiTheme="minorHAnsi" w:cstheme="minorHAnsi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תופעות לוואי </w:t>
      </w:r>
      <w:r w:rsidR="001A551A">
        <w:rPr>
          <w:rFonts w:asciiTheme="minorHAnsi" w:hAnsiTheme="minorHAnsi" w:cstheme="minorHAnsi" w:hint="cs"/>
          <w:b/>
          <w:bCs/>
          <w:sz w:val="28"/>
          <w:rtl/>
        </w:rPr>
        <w:t>:</w:t>
      </w:r>
    </w:p>
    <w:p w:rsidR="00A65808" w:rsidRPr="001A551A" w:rsidRDefault="00A65808" w:rsidP="001A551A">
      <w:pPr>
        <w:pStyle w:val="a9"/>
        <w:numPr>
          <w:ilvl w:val="0"/>
          <w:numId w:val="11"/>
        </w:numPr>
        <w:rPr>
          <w:rFonts w:asciiTheme="minorHAnsi" w:hAnsiTheme="minorHAnsi" w:cstheme="minorHAnsi"/>
          <w:b/>
          <w:bCs/>
          <w:sz w:val="28"/>
          <w:rtl/>
        </w:rPr>
      </w:pPr>
      <w:r w:rsidRPr="001A551A">
        <w:rPr>
          <w:rFonts w:asciiTheme="minorHAnsi" w:hAnsiTheme="minorHAnsi" w:cstheme="minorHAnsi"/>
          <w:b/>
          <w:bCs/>
          <w:sz w:val="28"/>
          <w:rtl/>
        </w:rPr>
        <w:t>בחילה, הקאה,</w:t>
      </w:r>
      <w:r w:rsidR="001A551A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r w:rsidRPr="001A551A">
        <w:rPr>
          <w:rFonts w:asciiTheme="minorHAnsi" w:hAnsiTheme="minorHAnsi" w:cstheme="minorHAnsi"/>
          <w:b/>
          <w:bCs/>
          <w:sz w:val="28"/>
          <w:rtl/>
        </w:rPr>
        <w:t>עצירות</w:t>
      </w:r>
    </w:p>
    <w:p w:rsidR="00A65808" w:rsidRPr="001A551A" w:rsidRDefault="00A65808" w:rsidP="001A551A">
      <w:pPr>
        <w:pStyle w:val="a9"/>
        <w:numPr>
          <w:ilvl w:val="0"/>
          <w:numId w:val="11"/>
        </w:numPr>
        <w:rPr>
          <w:rFonts w:asciiTheme="minorHAnsi" w:hAnsiTheme="minorHAnsi" w:cstheme="minorHAnsi"/>
          <w:b/>
          <w:bCs/>
          <w:sz w:val="28"/>
          <w:rtl/>
        </w:rPr>
      </w:pPr>
      <w:r w:rsidRPr="001A551A">
        <w:rPr>
          <w:rFonts w:asciiTheme="minorHAnsi" w:hAnsiTheme="minorHAnsi" w:cstheme="minorHAnsi"/>
          <w:b/>
          <w:bCs/>
          <w:sz w:val="28"/>
          <w:rtl/>
        </w:rPr>
        <w:t>נמנום וסחרחורת</w:t>
      </w:r>
    </w:p>
    <w:p w:rsidR="00A65808" w:rsidRPr="001A551A" w:rsidRDefault="00A65808" w:rsidP="001A551A">
      <w:pPr>
        <w:pStyle w:val="a9"/>
        <w:numPr>
          <w:ilvl w:val="0"/>
          <w:numId w:val="11"/>
        </w:numPr>
        <w:rPr>
          <w:rFonts w:asciiTheme="minorHAnsi" w:hAnsiTheme="minorHAnsi" w:cstheme="minorHAnsi"/>
          <w:b/>
          <w:bCs/>
          <w:sz w:val="28"/>
          <w:rtl/>
        </w:rPr>
      </w:pPr>
      <w:r w:rsidRPr="001A551A">
        <w:rPr>
          <w:rFonts w:asciiTheme="minorHAnsi" w:hAnsiTheme="minorHAnsi" w:cstheme="minorHAnsi"/>
          <w:b/>
          <w:bCs/>
          <w:sz w:val="28"/>
          <w:rtl/>
        </w:rPr>
        <w:t>תחושת ניתוק מפחידה לחולה, אי שקט ,</w:t>
      </w:r>
      <w:proofErr w:type="spellStart"/>
      <w:r w:rsidRPr="001A551A">
        <w:rPr>
          <w:rFonts w:asciiTheme="minorHAnsi" w:hAnsiTheme="minorHAnsi" w:cstheme="minorHAnsi"/>
          <w:b/>
          <w:bCs/>
          <w:sz w:val="28"/>
          <w:rtl/>
        </w:rPr>
        <w:t>דליריום</w:t>
      </w:r>
      <w:proofErr w:type="spellEnd"/>
      <w:r w:rsidRPr="001A551A">
        <w:rPr>
          <w:rFonts w:asciiTheme="minorHAnsi" w:hAnsiTheme="minorHAnsi" w:cstheme="minorHAnsi"/>
          <w:b/>
          <w:bCs/>
          <w:sz w:val="28"/>
          <w:rtl/>
        </w:rPr>
        <w:t>.</w:t>
      </w:r>
    </w:p>
    <w:p w:rsidR="00A65808" w:rsidRPr="001A551A" w:rsidRDefault="00A65808" w:rsidP="001A551A">
      <w:pPr>
        <w:pStyle w:val="a9"/>
        <w:numPr>
          <w:ilvl w:val="0"/>
          <w:numId w:val="11"/>
        </w:numPr>
        <w:rPr>
          <w:rFonts w:asciiTheme="minorHAnsi" w:hAnsiTheme="minorHAnsi" w:cstheme="minorHAnsi"/>
          <w:b/>
          <w:bCs/>
          <w:sz w:val="28"/>
          <w:rtl/>
        </w:rPr>
      </w:pPr>
      <w:r w:rsidRPr="001A551A">
        <w:rPr>
          <w:rFonts w:asciiTheme="minorHAnsi" w:hAnsiTheme="minorHAnsi" w:cstheme="minorHAnsi"/>
          <w:b/>
          <w:bCs/>
          <w:sz w:val="28"/>
          <w:rtl/>
        </w:rPr>
        <w:t>גירוד ועקצוץ</w:t>
      </w:r>
    </w:p>
    <w:p w:rsidR="00A65808" w:rsidRPr="001A551A" w:rsidRDefault="00A65808" w:rsidP="001A551A">
      <w:pPr>
        <w:pStyle w:val="a9"/>
        <w:numPr>
          <w:ilvl w:val="0"/>
          <w:numId w:val="11"/>
        </w:numPr>
        <w:rPr>
          <w:rFonts w:asciiTheme="minorHAnsi" w:hAnsiTheme="minorHAnsi" w:cstheme="minorHAnsi"/>
          <w:b/>
          <w:bCs/>
          <w:sz w:val="28"/>
          <w:rtl/>
        </w:rPr>
      </w:pPr>
      <w:r w:rsidRPr="001A551A">
        <w:rPr>
          <w:rFonts w:asciiTheme="minorHAnsi" w:hAnsiTheme="minorHAnsi" w:cstheme="minorHAnsi"/>
          <w:b/>
          <w:bCs/>
          <w:sz w:val="28"/>
          <w:rtl/>
        </w:rPr>
        <w:t>הזעה</w:t>
      </w: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ניתן לחדול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טרמדול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בבת אחת ,אך אם התכשיר ניתן למשך יותר משבוע, כדאי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לטטר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 אותו בהדרגה מחשש לתסמונת גמילה.</w:t>
      </w:r>
      <w:r w:rsidR="001A551A">
        <w:rPr>
          <w:rFonts w:asciiTheme="minorHAnsi" w:hAnsiTheme="minorHAnsi" w:cstheme="minorHAnsi" w:hint="cs"/>
          <w:b/>
          <w:bCs/>
          <w:sz w:val="28"/>
          <w:rtl/>
        </w:rPr>
        <w:t xml:space="preserve"> </w:t>
      </w:r>
      <w:bookmarkStart w:id="0" w:name="_GoBack"/>
      <w:bookmarkEnd w:id="0"/>
      <w:r w:rsidRPr="00E8443C">
        <w:rPr>
          <w:rFonts w:asciiTheme="minorHAnsi" w:hAnsiTheme="minorHAnsi" w:cstheme="minorHAnsi"/>
          <w:b/>
          <w:bCs/>
          <w:sz w:val="28"/>
          <w:rtl/>
        </w:rPr>
        <w:t xml:space="preserve">ניתן כמובן להמיר לטיפול </w:t>
      </w:r>
      <w:proofErr w:type="spellStart"/>
      <w:r w:rsidRPr="00E8443C">
        <w:rPr>
          <w:rFonts w:asciiTheme="minorHAnsi" w:hAnsiTheme="minorHAnsi" w:cstheme="minorHAnsi"/>
          <w:b/>
          <w:bCs/>
          <w:sz w:val="28"/>
          <w:rtl/>
        </w:rPr>
        <w:t>פומי</w:t>
      </w:r>
      <w:proofErr w:type="spellEnd"/>
      <w:r w:rsidRPr="00E8443C">
        <w:rPr>
          <w:rFonts w:asciiTheme="minorHAnsi" w:hAnsiTheme="minorHAnsi" w:cstheme="minorHAnsi"/>
          <w:b/>
          <w:bCs/>
          <w:sz w:val="28"/>
          <w:rtl/>
        </w:rPr>
        <w:t>.</w:t>
      </w:r>
    </w:p>
    <w:p w:rsidR="00A65808" w:rsidRPr="00E8443C" w:rsidRDefault="00A65808" w:rsidP="00A65808">
      <w:pPr>
        <w:rPr>
          <w:rFonts w:asciiTheme="minorHAnsi" w:hAnsiTheme="minorHAnsi" w:cstheme="minorHAnsi"/>
          <w:b/>
          <w:bCs/>
          <w:sz w:val="28"/>
          <w:rtl/>
        </w:rPr>
      </w:pPr>
    </w:p>
    <w:p w:rsidR="00430629" w:rsidRPr="00E8443C" w:rsidRDefault="00430629" w:rsidP="00441654">
      <w:pPr>
        <w:rPr>
          <w:rFonts w:asciiTheme="minorHAnsi" w:hAnsiTheme="minorHAnsi" w:cstheme="minorHAnsi"/>
          <w:b/>
          <w:bCs/>
          <w:sz w:val="28"/>
          <w:rtl/>
        </w:rPr>
      </w:pPr>
    </w:p>
    <w:sectPr w:rsidR="00430629" w:rsidRPr="00E8443C" w:rsidSect="007D5ABC">
      <w:headerReference w:type="default" r:id="rId8"/>
      <w:footerReference w:type="even" r:id="rId9"/>
      <w:footerReference w:type="default" r:id="rId10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ED0" w:rsidRDefault="00EF7ED0">
      <w:r>
        <w:separator/>
      </w:r>
    </w:p>
  </w:endnote>
  <w:endnote w:type="continuationSeparator" w:id="0">
    <w:p w:rsidR="00EF7ED0" w:rsidRDefault="00EF7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charset w:val="B1"/>
    <w:family w:val="swiss"/>
    <w:pitch w:val="variable"/>
    <w:sig w:usb0="00000800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charset w:val="B1"/>
    <w:family w:val="swiss"/>
    <w:pitch w:val="variable"/>
    <w:sig w:usb0="00000800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1A551A">
      <w:rPr>
        <w:rStyle w:val="a7"/>
        <w:noProof/>
        <w:rtl/>
      </w:rPr>
      <w:t>2</w: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ED0" w:rsidRDefault="00EF7ED0">
      <w:r>
        <w:separator/>
      </w:r>
    </w:p>
  </w:footnote>
  <w:footnote w:type="continuationSeparator" w:id="0">
    <w:p w:rsidR="00EF7ED0" w:rsidRDefault="00EF7E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6CD0" w:rsidRDefault="00AA6CD0">
    <w:pPr>
      <w:bidi w:val="0"/>
    </w:pPr>
  </w:p>
  <w:p w:rsidR="00AA6CD0" w:rsidRDefault="00AA6CD0" w:rsidP="00AA6CD0">
    <w:pPr>
      <w:bidi w:val="0"/>
    </w:pPr>
  </w:p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7D5ABC">
      <w:trPr>
        <w:trHeight w:val="3042"/>
        <w:jc w:val="center"/>
      </w:trPr>
      <w:tc>
        <w:tcPr>
          <w:tcW w:w="5495" w:type="dxa"/>
        </w:tcPr>
        <w:p w:rsidR="007D5ABC" w:rsidRDefault="002B593F" w:rsidP="00AA6CD0">
          <w:pPr>
            <w:pStyle w:val="a4"/>
            <w:tabs>
              <w:tab w:val="clear" w:pos="4153"/>
              <w:tab w:val="clear" w:pos="8306"/>
            </w:tabs>
            <w:jc w:val="center"/>
          </w:pPr>
          <w:r>
            <w:rPr>
              <w:noProof/>
              <w:lang w:eastAsia="en-US"/>
            </w:rPr>
            <w:drawing>
              <wp:inline distT="0" distB="0" distL="0" distR="0" wp14:anchorId="1A6C6734" wp14:editId="4BBFFB93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7D5ABC" w:rsidRDefault="007D5ABC" w:rsidP="00276E3B">
          <w:pPr>
            <w:bidi w:val="0"/>
            <w:jc w:val="right"/>
          </w:pPr>
        </w:p>
        <w:p w:rsidR="007D5ABC" w:rsidRPr="00B71195" w:rsidRDefault="007D5ABC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Pr="00B71195" w:rsidRDefault="007D5ABC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7D5ABC" w:rsidRDefault="007D5ABC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</w:t>
          </w:r>
          <w:proofErr w:type="gramStart"/>
          <w:r>
            <w:rPr>
              <w:i/>
              <w:iCs/>
            </w:rPr>
            <w:t>,  Fax</w:t>
          </w:r>
          <w:proofErr w:type="gramEnd"/>
          <w:r>
            <w:rPr>
              <w:i/>
              <w:iCs/>
            </w:rPr>
            <w:t>. 09-8609311</w:t>
          </w:r>
        </w:p>
        <w:p w:rsidR="007D5ABC" w:rsidRDefault="007D5ABC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7D5ABC" w:rsidRPr="007D5ABC" w:rsidRDefault="007D5ABC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,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קרית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 xml:space="preserve"> </w:t>
          </w:r>
          <w:proofErr w:type="spellStart"/>
          <w:r>
            <w:rPr>
              <w:rFonts w:ascii="Britannic Bold" w:hAnsi="Britannic Bold"/>
              <w:b/>
              <w:bCs/>
              <w:i/>
              <w:iCs/>
              <w:rtl/>
            </w:rPr>
            <w:t>צאנז</w:t>
          </w:r>
          <w:proofErr w:type="spellEnd"/>
          <w:r>
            <w:rPr>
              <w:rFonts w:ascii="Britannic Bold" w:hAnsi="Britannic Bold"/>
              <w:b/>
              <w:bCs/>
              <w:i/>
              <w:iCs/>
              <w:rtl/>
            </w:rPr>
            <w:t>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7D5ABC" w:rsidRDefault="007D5ABC" w:rsidP="00902D45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nimclali@laniado.org.il</w:t>
          </w:r>
        </w:p>
        <w:p w:rsidR="007D5ABC" w:rsidRDefault="007D5ABC"/>
      </w:tc>
    </w:tr>
  </w:tbl>
  <w:p w:rsidR="007D5ABC" w:rsidRPr="00AA6CD0" w:rsidRDefault="00AA6CD0" w:rsidP="00AA6CD0">
    <w:pPr>
      <w:bidi w:val="0"/>
      <w:jc w:val="center"/>
      <w:rPr>
        <w:rFonts w:ascii="Calibri" w:hAnsi="Calibri" w:cs="Calibri"/>
        <w:b/>
        <w:bCs/>
        <w:sz w:val="48"/>
        <w:szCs w:val="48"/>
        <w:u w:val="single"/>
      </w:rPr>
    </w:pPr>
    <w:r w:rsidRPr="00AA6CD0">
      <w:rPr>
        <w:rFonts w:ascii="Calibri" w:hAnsi="Calibri" w:cs="Calibri"/>
        <w:b/>
        <w:bCs/>
        <w:sz w:val="48"/>
        <w:szCs w:val="48"/>
        <w:u w:val="single"/>
        <w:rtl/>
      </w:rPr>
      <w:t xml:space="preserve">פרוטוקול </w:t>
    </w:r>
    <w:proofErr w:type="spellStart"/>
    <w:r w:rsidRPr="00AA6CD0">
      <w:rPr>
        <w:rFonts w:ascii="Calibri" w:hAnsi="Calibri" w:cs="Calibri"/>
        <w:b/>
        <w:bCs/>
        <w:sz w:val="48"/>
        <w:szCs w:val="48"/>
        <w:u w:val="single"/>
        <w:rtl/>
      </w:rPr>
      <w:t>טרמדול</w:t>
    </w:r>
    <w:proofErr w:type="spellEnd"/>
    <w:r w:rsidRPr="00AA6CD0">
      <w:rPr>
        <w:rFonts w:ascii="Calibri" w:hAnsi="Calibri" w:cs="Calibri"/>
        <w:b/>
        <w:bCs/>
        <w:sz w:val="48"/>
        <w:szCs w:val="48"/>
        <w:u w:val="single"/>
      </w:rPr>
      <w:t xml:space="preserve"> – TRAMADOL</w:t>
    </w:r>
  </w:p>
  <w:p w:rsidR="00B71195" w:rsidRDefault="00B71195">
    <w:pPr>
      <w:rPr>
        <w:rFonts w:hint="c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1463AD"/>
    <w:multiLevelType w:val="hybridMultilevel"/>
    <w:tmpl w:val="8CAC4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DCB37AC"/>
    <w:multiLevelType w:val="hybridMultilevel"/>
    <w:tmpl w:val="BEBE0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1"/>
  </w:num>
  <w:num w:numId="9">
    <w:abstractNumId w:val="9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39E"/>
    <w:rsid w:val="0005439E"/>
    <w:rsid w:val="00082EA2"/>
    <w:rsid w:val="000865E6"/>
    <w:rsid w:val="00096E96"/>
    <w:rsid w:val="000D417A"/>
    <w:rsid w:val="000E14C4"/>
    <w:rsid w:val="00100688"/>
    <w:rsid w:val="00122BDB"/>
    <w:rsid w:val="00141338"/>
    <w:rsid w:val="00151E92"/>
    <w:rsid w:val="00152034"/>
    <w:rsid w:val="0017130B"/>
    <w:rsid w:val="00174191"/>
    <w:rsid w:val="00181CF2"/>
    <w:rsid w:val="001A551A"/>
    <w:rsid w:val="001E5EE8"/>
    <w:rsid w:val="00236E79"/>
    <w:rsid w:val="002601B6"/>
    <w:rsid w:val="00262269"/>
    <w:rsid w:val="00273163"/>
    <w:rsid w:val="0027651A"/>
    <w:rsid w:val="00276E3B"/>
    <w:rsid w:val="0028785C"/>
    <w:rsid w:val="002B593F"/>
    <w:rsid w:val="002D5FE8"/>
    <w:rsid w:val="002F0E3A"/>
    <w:rsid w:val="002F5029"/>
    <w:rsid w:val="003037A1"/>
    <w:rsid w:val="00336C96"/>
    <w:rsid w:val="0034472D"/>
    <w:rsid w:val="00367D45"/>
    <w:rsid w:val="00382262"/>
    <w:rsid w:val="003863C6"/>
    <w:rsid w:val="003D026F"/>
    <w:rsid w:val="003E14F1"/>
    <w:rsid w:val="003F2EA3"/>
    <w:rsid w:val="003F57C9"/>
    <w:rsid w:val="00413C05"/>
    <w:rsid w:val="00426BFB"/>
    <w:rsid w:val="00430629"/>
    <w:rsid w:val="00433101"/>
    <w:rsid w:val="0043787B"/>
    <w:rsid w:val="00441654"/>
    <w:rsid w:val="0045734C"/>
    <w:rsid w:val="004A03E6"/>
    <w:rsid w:val="004D0FEC"/>
    <w:rsid w:val="00513C1F"/>
    <w:rsid w:val="00521708"/>
    <w:rsid w:val="0056054F"/>
    <w:rsid w:val="005745ED"/>
    <w:rsid w:val="00583225"/>
    <w:rsid w:val="005A23C0"/>
    <w:rsid w:val="006252D3"/>
    <w:rsid w:val="00654CE1"/>
    <w:rsid w:val="00663E66"/>
    <w:rsid w:val="006776A3"/>
    <w:rsid w:val="006E24DA"/>
    <w:rsid w:val="006F2564"/>
    <w:rsid w:val="0070194A"/>
    <w:rsid w:val="00717BD4"/>
    <w:rsid w:val="00730FA5"/>
    <w:rsid w:val="00765E52"/>
    <w:rsid w:val="0078508C"/>
    <w:rsid w:val="007A1B04"/>
    <w:rsid w:val="007B7C95"/>
    <w:rsid w:val="007D5ABC"/>
    <w:rsid w:val="007E7CEF"/>
    <w:rsid w:val="0080371D"/>
    <w:rsid w:val="00812B81"/>
    <w:rsid w:val="0082184B"/>
    <w:rsid w:val="008546E0"/>
    <w:rsid w:val="008575F9"/>
    <w:rsid w:val="00861F76"/>
    <w:rsid w:val="00891020"/>
    <w:rsid w:val="008938B1"/>
    <w:rsid w:val="00896035"/>
    <w:rsid w:val="008A47DD"/>
    <w:rsid w:val="008C62BE"/>
    <w:rsid w:val="008E2359"/>
    <w:rsid w:val="008E4271"/>
    <w:rsid w:val="008F5100"/>
    <w:rsid w:val="00902D45"/>
    <w:rsid w:val="0091369D"/>
    <w:rsid w:val="00916B02"/>
    <w:rsid w:val="009302FE"/>
    <w:rsid w:val="00936023"/>
    <w:rsid w:val="00975147"/>
    <w:rsid w:val="009C6988"/>
    <w:rsid w:val="009F12A1"/>
    <w:rsid w:val="009F27EC"/>
    <w:rsid w:val="00A36BED"/>
    <w:rsid w:val="00A65808"/>
    <w:rsid w:val="00A82439"/>
    <w:rsid w:val="00A87F26"/>
    <w:rsid w:val="00AA6CD0"/>
    <w:rsid w:val="00AB644C"/>
    <w:rsid w:val="00AC129C"/>
    <w:rsid w:val="00AD2DCA"/>
    <w:rsid w:val="00AF1F52"/>
    <w:rsid w:val="00B43E60"/>
    <w:rsid w:val="00B44692"/>
    <w:rsid w:val="00B71195"/>
    <w:rsid w:val="00B77CD7"/>
    <w:rsid w:val="00BA07B5"/>
    <w:rsid w:val="00BD35F1"/>
    <w:rsid w:val="00C33C17"/>
    <w:rsid w:val="00C92FD0"/>
    <w:rsid w:val="00CF4E8F"/>
    <w:rsid w:val="00D44480"/>
    <w:rsid w:val="00DA74DC"/>
    <w:rsid w:val="00DF4E43"/>
    <w:rsid w:val="00E43EA3"/>
    <w:rsid w:val="00E64F5B"/>
    <w:rsid w:val="00E73AF5"/>
    <w:rsid w:val="00E77285"/>
    <w:rsid w:val="00E8443C"/>
    <w:rsid w:val="00EC55FD"/>
    <w:rsid w:val="00EC7A33"/>
    <w:rsid w:val="00EE4A36"/>
    <w:rsid w:val="00EF7ED0"/>
    <w:rsid w:val="00F27532"/>
    <w:rsid w:val="00F31C8A"/>
    <w:rsid w:val="00F379C0"/>
    <w:rsid w:val="00F54E08"/>
    <w:rsid w:val="00F6481F"/>
    <w:rsid w:val="00F93CA5"/>
    <w:rsid w:val="00F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1265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paragraph" w:styleId="a9">
    <w:name w:val="List Paragraph"/>
    <w:basedOn w:val="a"/>
    <w:uiPriority w:val="34"/>
    <w:qFormat/>
    <w:rsid w:val="00B446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paragraph" w:styleId="a9">
    <w:name w:val="List Paragraph"/>
    <w:basedOn w:val="a"/>
    <w:uiPriority w:val="34"/>
    <w:qFormat/>
    <w:rsid w:val="00B44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367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2208</CharactersWithSpaces>
  <SharedDoc>false</SharedDoc>
  <HLinks>
    <vt:vector size="6" baseType="variant"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6</cp:revision>
  <cp:lastPrinted>2006-09-19T12:46:00Z</cp:lastPrinted>
  <dcterms:created xsi:type="dcterms:W3CDTF">2024-09-16T11:06:00Z</dcterms:created>
  <dcterms:modified xsi:type="dcterms:W3CDTF">2024-09-16T12:09:00Z</dcterms:modified>
</cp:coreProperties>
</file>