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z w:val="18"/>
          <w:szCs w:val="18"/>
          <w:rtl w:val="0"/>
        </w:rPr>
        <w:t xml:space="preserve">Date: 02.12.2020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z w:val="18"/>
          <w:szCs w:val="18"/>
          <w:rtl w:val="0"/>
        </w:rPr>
        <w:t xml:space="preserve">Gender: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Female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b w:val="0"/>
          <w:i w:val="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z w:val="18"/>
          <w:szCs w:val="18"/>
          <w:rtl w:val="0"/>
        </w:rPr>
        <w:t xml:space="preserve">Age: 1994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Weight: 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Order of emotional film clips: F-T-S-A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Order of cognitive distraction tasks:  S-M-G-A</w:t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b w:val="0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z w:val="18"/>
          <w:szCs w:val="18"/>
          <w:rtl w:val="0"/>
        </w:rPr>
        <w:t xml:space="preserve">Comments: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nb-N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sxjqOVrUzvVFpnc3jy0tfaC6RQ==">AMUW2mW122zouoEfPn2jqvVzG1FcYILx8hMM1lBYC0uYeLZJG24gZLkas/3k9ZkGFwdkO4Ky4lwJ5iGVE5JMTOstM9EADLo6JQyAO6K7s0bNxmqkgEF0jxU=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2020-11-24T18:38:29.6180509Z</dcterms:created>
  <dc:creator>Rebekka Brøyn</dc:creator>
</cp:coreProperties>
</file>