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888888"/>
          <w:sz w:val="18"/>
          <w:szCs w:val="18"/>
        </w:rPr>
        <w:t xml:space="preserve">AZALEA ESTATES — NEW WEBSITE</w:t>
      </w:r>
    </w:p>
    <w:p>
      <w:pPr>
        <w:spacing w:after="80" w:before="0"/>
      </w:pPr>
      <w:r>
        <w:rPr>
          <w:rFonts w:ascii="Arial" w:cs="Arial" w:eastAsia="Arial" w:hAnsi="Arial"/>
          <w:b/>
          <w:bCs/>
          <w:color w:val="2D5016"/>
          <w:sz w:val="52"/>
          <w:szCs w:val="52"/>
        </w:rPr>
        <w:t xml:space="preserve">Content Gap Analysis</w:t>
      </w:r>
    </w:p>
    <w:p>
      <w:pPr>
        <w:spacing w:after="40" w:before="0"/>
      </w:pPr>
      <w:r>
        <w:rPr>
          <w:rFonts w:ascii="Arial" w:cs="Arial" w:eastAsia="Arial" w:hAnsi="Arial"/>
          <w:color w:val="444444"/>
          <w:sz w:val="22"/>
          <w:szCs w:val="22"/>
        </w:rPr>
        <w:t xml:space="preserve">Comparing the new Autumn Glen site build to </w:t>
      </w:r>
      <w:r>
        <w:rPr>
          <w:rFonts w:ascii="Arial" w:cs="Arial" w:eastAsia="Arial" w:hAnsi="Arial"/>
          <w:b/>
          <w:bCs/>
          <w:color w:val="C25A1A"/>
          <w:sz w:val="22"/>
          <w:szCs w:val="22"/>
        </w:rPr>
        <w:t xml:space="preserve">azaleaestatesfayetteville.com</w:t>
      </w:r>
    </w:p>
    <w:p>
      <w:pPr>
        <w:spacing w:after="40" w:before="0"/>
      </w:pPr>
      <w:r>
        <w:rPr>
          <w:rFonts w:ascii="Arial" w:cs="Arial" w:eastAsia="Arial" w:hAnsi="Arial"/>
          <w:color w:val="888888"/>
          <w:sz w:val="20"/>
          <w:szCs w:val="20"/>
        </w:rPr>
        <w:t xml:space="preserve">Prepared: May 2026</w:t>
      </w:r>
    </w:p>
    <w:p>
      <w:pPr>
        <w:pBdr>
          <w:bottom w:val="single" w:color="C25A1A" w:sz="8"/>
        </w:pBdr>
        <w:spacing w:after="320" w:before="160"/>
      </w:pPr>
    </w:p>
    <w:p>
      <w:pPr>
        <w:pStyle w:val="Heading1"/>
        <w:spacing w:after="120" w:before="400"/>
      </w:pPr>
      <w:r>
        <w:rPr>
          <w:rFonts w:ascii="Arial" w:cs="Arial" w:eastAsia="Arial" w:hAnsi="Arial"/>
          <w:b/>
          <w:bCs/>
          <w:color w:val="2D5016"/>
          <w:sz w:val="36"/>
          <w:szCs w:val="36"/>
        </w:rPr>
        <w:t xml:space="preserve">Executive Summary</w:t>
      </w:r>
    </w:p>
    <w:p>
      <w:pPr>
        <w:spacing w:after="120" w:before="80"/>
      </w:pPr>
      <w:r>
        <w:rPr>
          <w:rFonts w:ascii="Arial" w:cs="Arial" w:eastAsia="Arial" w:hAnsi="Arial"/>
          <w:color w:val="444444"/>
          <w:sz w:val="22"/>
          <w:szCs w:val="22"/>
        </w:rPr>
        <w:t xml:space="preserve">The new site build covers the core pages well — Home, About, Living Options, Floor Plans, Services &amp; Amenities, Gallery, and Contact are all present with strong, modernised content. However, the reference site includes several dedicated pages and content sections that are currently absent from the new build.</w:t>
      </w:r>
    </w:p>
    <w:p>
      <w:pPr>
        <w:spacing w:after="120" w:before="80"/>
      </w:pPr>
      <w:r>
        <w:rPr>
          <w:rFonts w:ascii="Arial" w:cs="Arial" w:eastAsia="Arial" w:hAnsi="Arial"/>
          <w:color w:val="444444"/>
          <w:sz w:val="22"/>
          <w:szCs w:val="22"/>
        </w:rPr>
        <w:t xml:space="preserve">This document catalogues every gap found, ranked by priority, so the team can decide what to build, consolidate, or defer.</w:t>
      </w:r>
    </w:p>
    <w:p>
      <w:pPr>
        <w:pBdr>
          <w:bottom w:val="single" w:color="CCCCCC" w:sz="4"/>
        </w:pBdr>
        <w:spacing w:after="160" w:before="160"/>
      </w:pPr>
    </w:p>
    <w:p>
      <w:pPr>
        <w:pStyle w:val="Heading1"/>
        <w:spacing w:after="120" w:before="400"/>
      </w:pPr>
      <w:r>
        <w:rPr>
          <w:rFonts w:ascii="Arial" w:cs="Arial" w:eastAsia="Arial" w:hAnsi="Arial"/>
          <w:b/>
          <w:bCs/>
          <w:color w:val="2D5016"/>
          <w:sz w:val="36"/>
          <w:szCs w:val="36"/>
        </w:rPr>
        <w:t xml:space="preserve">1. Page Inventory</w:t>
      </w:r>
    </w:p>
    <w:p>
      <w:pPr>
        <w:pStyle w:val="Heading2"/>
        <w:spacing w:after="120" w:before="280"/>
      </w:pPr>
      <w:r>
        <w:rPr>
          <w:rFonts w:ascii="Arial" w:cs="Arial" w:eastAsia="Arial" w:hAnsi="Arial"/>
          <w:b/>
          <w:bCs/>
          <w:color w:val="2D5016"/>
          <w:sz w:val="28"/>
          <w:szCs w:val="28"/>
        </w:rPr>
        <w:t xml:space="preserve">New Site — Pages Built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3300"/>
        <w:gridCol w:w="2280"/>
      </w:tblGrid>
      <w:tr>
        <w:trPr>
          <w:tblHeader/>
        </w:trPr>
        <w:tc>
          <w:tcPr>
            <w:tcW w:type="dxa" w:w="4500"/>
            <w:tcBorders>
              <w:top w:val="single" w:color="DDDDDD" w:sz="1"/>
              <w:left w:val="single" w:color="DDDDDD" w:sz="1"/>
              <w:bottom w:val="single" w:color="DDDDDD" w:sz="1"/>
              <w:right w:val="single" w:color="DDDDDD" w:sz="1"/>
            </w:tcBorders>
            <w:shd w:fill="2D501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Page</w:t>
            </w:r>
          </w:p>
        </w:tc>
        <w:tc>
          <w:tcPr>
            <w:tcW w:type="dxa" w:w="3300"/>
            <w:tcBorders>
              <w:top w:val="single" w:color="DDDDDD" w:sz="1"/>
              <w:left w:val="single" w:color="DDDDDD" w:sz="1"/>
              <w:bottom w:val="single" w:color="DDDDDD" w:sz="1"/>
              <w:right w:val="single" w:color="DDDDDD" w:sz="1"/>
            </w:tcBorders>
            <w:shd w:fill="2D501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URL</w:t>
            </w:r>
          </w:p>
        </w:tc>
        <w:tc>
          <w:tcPr>
            <w:tcW w:type="dxa" w:w="2280"/>
            <w:tcBorders>
              <w:top w:val="single" w:color="DDDDDD" w:sz="1"/>
              <w:left w:val="single" w:color="DDDDDD" w:sz="1"/>
              <w:bottom w:val="single" w:color="DDDDDD" w:sz="1"/>
              <w:right w:val="single" w:color="DDDDDD" w:sz="1"/>
            </w:tcBorders>
            <w:shd w:fill="2D501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Home</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w:t>
            </w:r>
          </w:p>
        </w:tc>
        <w:tc>
          <w:tcPr>
            <w:tcW w:type="dxa" w:w="2280"/>
            <w:tcBorders>
              <w:top w:val="single" w:color="DDDDDD" w:sz="1"/>
              <w:left w:val="single" w:color="DDDDDD" w:sz="1"/>
              <w:bottom w:val="single" w:color="DDDDDD" w:sz="1"/>
              <w:right w:val="single" w:color="DDDDDD" w:sz="1"/>
            </w:tcBorders>
            <w:shd w:fill="EAF5EA" w:val="clear"/>
            <w:tcMar>
              <w:top w:type="dxa" w:w="70"/>
              <w:left w:type="dxa" w:w="120"/>
              <w:bottom w:type="dxa" w:w="70"/>
              <w:right w:type="dxa" w:w="120"/>
            </w:tcMar>
          </w:tcPr>
          <w:p>
            <w:r>
              <w:rPr>
                <w:rFonts w:ascii="Arial" w:cs="Arial" w:eastAsia="Arial" w:hAnsi="Arial"/>
                <w:b/>
                <w:bCs/>
                <w:color w:val="2D7A2D"/>
                <w:sz w:val="20"/>
                <w:szCs w:val="20"/>
              </w:rPr>
              <w:t xml:space="preserve">✓  Present</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About Us</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/about/</w:t>
            </w:r>
          </w:p>
        </w:tc>
        <w:tc>
          <w:tcPr>
            <w:tcW w:type="dxa" w:w="2280"/>
            <w:tcBorders>
              <w:top w:val="single" w:color="DDDDDD" w:sz="1"/>
              <w:left w:val="single" w:color="DDDDDD" w:sz="1"/>
              <w:bottom w:val="single" w:color="DDDDDD" w:sz="1"/>
              <w:right w:val="single" w:color="DDDDDD" w:sz="1"/>
            </w:tcBorders>
            <w:shd w:fill="EAF5EA" w:val="clear"/>
            <w:tcMar>
              <w:top w:type="dxa" w:w="70"/>
              <w:left w:type="dxa" w:w="120"/>
              <w:bottom w:type="dxa" w:w="70"/>
              <w:right w:type="dxa" w:w="120"/>
            </w:tcMar>
          </w:tcPr>
          <w:p>
            <w:r>
              <w:rPr>
                <w:rFonts w:ascii="Arial" w:cs="Arial" w:eastAsia="Arial" w:hAnsi="Arial"/>
                <w:b/>
                <w:bCs/>
                <w:color w:val="2D7A2D"/>
                <w:sz w:val="20"/>
                <w:szCs w:val="20"/>
              </w:rPr>
              <w:t xml:space="preserve">✓  Present</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Living Options</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/living-options/</w:t>
            </w:r>
          </w:p>
        </w:tc>
        <w:tc>
          <w:tcPr>
            <w:tcW w:type="dxa" w:w="2280"/>
            <w:tcBorders>
              <w:top w:val="single" w:color="DDDDDD" w:sz="1"/>
              <w:left w:val="single" w:color="DDDDDD" w:sz="1"/>
              <w:bottom w:val="single" w:color="DDDDDD" w:sz="1"/>
              <w:right w:val="single" w:color="DDDDDD" w:sz="1"/>
            </w:tcBorders>
            <w:shd w:fill="EAF5EA" w:val="clear"/>
            <w:tcMar>
              <w:top w:type="dxa" w:w="70"/>
              <w:left w:type="dxa" w:w="120"/>
              <w:bottom w:type="dxa" w:w="70"/>
              <w:right w:type="dxa" w:w="120"/>
            </w:tcMar>
          </w:tcPr>
          <w:p>
            <w:r>
              <w:rPr>
                <w:rFonts w:ascii="Arial" w:cs="Arial" w:eastAsia="Arial" w:hAnsi="Arial"/>
                <w:b/>
                <w:bCs/>
                <w:color w:val="2D7A2D"/>
                <w:sz w:val="20"/>
                <w:szCs w:val="20"/>
              </w:rPr>
              <w:t xml:space="preserve">✓  Present</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Services &amp; Amenities</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/amenities/</w:t>
            </w:r>
          </w:p>
        </w:tc>
        <w:tc>
          <w:tcPr>
            <w:tcW w:type="dxa" w:w="2280"/>
            <w:tcBorders>
              <w:top w:val="single" w:color="DDDDDD" w:sz="1"/>
              <w:left w:val="single" w:color="DDDDDD" w:sz="1"/>
              <w:bottom w:val="single" w:color="DDDDDD" w:sz="1"/>
              <w:right w:val="single" w:color="DDDDDD" w:sz="1"/>
            </w:tcBorders>
            <w:shd w:fill="EAF5EA" w:val="clear"/>
            <w:tcMar>
              <w:top w:type="dxa" w:w="70"/>
              <w:left w:type="dxa" w:w="120"/>
              <w:bottom w:type="dxa" w:w="70"/>
              <w:right w:type="dxa" w:w="120"/>
            </w:tcMar>
          </w:tcPr>
          <w:p>
            <w:r>
              <w:rPr>
                <w:rFonts w:ascii="Arial" w:cs="Arial" w:eastAsia="Arial" w:hAnsi="Arial"/>
                <w:b/>
                <w:bCs/>
                <w:color w:val="2D7A2D"/>
                <w:sz w:val="20"/>
                <w:szCs w:val="20"/>
              </w:rPr>
              <w:t xml:space="preserve">✓  Present</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Floor Plans</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/floor-plans/</w:t>
            </w:r>
          </w:p>
        </w:tc>
        <w:tc>
          <w:tcPr>
            <w:tcW w:type="dxa" w:w="2280"/>
            <w:tcBorders>
              <w:top w:val="single" w:color="DDDDDD" w:sz="1"/>
              <w:left w:val="single" w:color="DDDDDD" w:sz="1"/>
              <w:bottom w:val="single" w:color="DDDDDD" w:sz="1"/>
              <w:right w:val="single" w:color="DDDDDD" w:sz="1"/>
            </w:tcBorders>
            <w:shd w:fill="EAF5EA" w:val="clear"/>
            <w:tcMar>
              <w:top w:type="dxa" w:w="70"/>
              <w:left w:type="dxa" w:w="120"/>
              <w:bottom w:type="dxa" w:w="70"/>
              <w:right w:type="dxa" w:w="120"/>
            </w:tcMar>
          </w:tcPr>
          <w:p>
            <w:r>
              <w:rPr>
                <w:rFonts w:ascii="Arial" w:cs="Arial" w:eastAsia="Arial" w:hAnsi="Arial"/>
                <w:b/>
                <w:bCs/>
                <w:color w:val="2D7A2D"/>
                <w:sz w:val="20"/>
                <w:szCs w:val="20"/>
              </w:rPr>
              <w:t xml:space="preserve">✓  Present</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Gallery / Photo Tour</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/gallery/</w:t>
            </w:r>
          </w:p>
        </w:tc>
        <w:tc>
          <w:tcPr>
            <w:tcW w:type="dxa" w:w="2280"/>
            <w:tcBorders>
              <w:top w:val="single" w:color="DDDDDD" w:sz="1"/>
              <w:left w:val="single" w:color="DDDDDD" w:sz="1"/>
              <w:bottom w:val="single" w:color="DDDDDD" w:sz="1"/>
              <w:right w:val="single" w:color="DDDDDD" w:sz="1"/>
            </w:tcBorders>
            <w:shd w:fill="EAF5EA" w:val="clear"/>
            <w:tcMar>
              <w:top w:type="dxa" w:w="70"/>
              <w:left w:type="dxa" w:w="120"/>
              <w:bottom w:type="dxa" w:w="70"/>
              <w:right w:type="dxa" w:w="120"/>
            </w:tcMar>
          </w:tcPr>
          <w:p>
            <w:r>
              <w:rPr>
                <w:rFonts w:ascii="Arial" w:cs="Arial" w:eastAsia="Arial" w:hAnsi="Arial"/>
                <w:b/>
                <w:bCs/>
                <w:color w:val="2D7A2D"/>
                <w:sz w:val="20"/>
                <w:szCs w:val="20"/>
              </w:rPr>
              <w:t xml:space="preserve">✓  Present</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Contact</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/contact/</w:t>
            </w:r>
          </w:p>
        </w:tc>
        <w:tc>
          <w:tcPr>
            <w:tcW w:type="dxa" w:w="2280"/>
            <w:tcBorders>
              <w:top w:val="single" w:color="DDDDDD" w:sz="1"/>
              <w:left w:val="single" w:color="DDDDDD" w:sz="1"/>
              <w:bottom w:val="single" w:color="DDDDDD" w:sz="1"/>
              <w:right w:val="single" w:color="DDDDDD" w:sz="1"/>
            </w:tcBorders>
            <w:shd w:fill="EAF5EA" w:val="clear"/>
            <w:tcMar>
              <w:top w:type="dxa" w:w="70"/>
              <w:left w:type="dxa" w:w="120"/>
              <w:bottom w:type="dxa" w:w="70"/>
              <w:right w:type="dxa" w:w="120"/>
            </w:tcMar>
          </w:tcPr>
          <w:p>
            <w:r>
              <w:rPr>
                <w:rFonts w:ascii="Arial" w:cs="Arial" w:eastAsia="Arial" w:hAnsi="Arial"/>
                <w:b/>
                <w:bCs/>
                <w:color w:val="2D7A2D"/>
                <w:sz w:val="20"/>
                <w:szCs w:val="20"/>
              </w:rPr>
              <w:t xml:space="preserve">✓  Present</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Contact — Thank You</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/contact/thanks/</w:t>
            </w:r>
          </w:p>
        </w:tc>
        <w:tc>
          <w:tcPr>
            <w:tcW w:type="dxa" w:w="2280"/>
            <w:tcBorders>
              <w:top w:val="single" w:color="DDDDDD" w:sz="1"/>
              <w:left w:val="single" w:color="DDDDDD" w:sz="1"/>
              <w:bottom w:val="single" w:color="DDDDDD" w:sz="1"/>
              <w:right w:val="single" w:color="DDDDDD" w:sz="1"/>
            </w:tcBorders>
            <w:shd w:fill="EAF5EA" w:val="clear"/>
            <w:tcMar>
              <w:top w:type="dxa" w:w="70"/>
              <w:left w:type="dxa" w:w="120"/>
              <w:bottom w:type="dxa" w:w="70"/>
              <w:right w:type="dxa" w:w="120"/>
            </w:tcMar>
          </w:tcPr>
          <w:p>
            <w:r>
              <w:rPr>
                <w:rFonts w:ascii="Arial" w:cs="Arial" w:eastAsia="Arial" w:hAnsi="Arial"/>
                <w:b/>
                <w:bCs/>
                <w:color w:val="2D7A2D"/>
                <w:sz w:val="20"/>
                <w:szCs w:val="20"/>
              </w:rPr>
              <w:t xml:space="preserve">✓  Present</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Privacy Policy</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/privacy/</w:t>
            </w:r>
          </w:p>
        </w:tc>
        <w:tc>
          <w:tcPr>
            <w:tcW w:type="dxa" w:w="2280"/>
            <w:tcBorders>
              <w:top w:val="single" w:color="DDDDDD" w:sz="1"/>
              <w:left w:val="single" w:color="DDDDDD" w:sz="1"/>
              <w:bottom w:val="single" w:color="DDDDDD" w:sz="1"/>
              <w:right w:val="single" w:color="DDDDDD" w:sz="1"/>
            </w:tcBorders>
            <w:shd w:fill="EAF5EA" w:val="clear"/>
            <w:tcMar>
              <w:top w:type="dxa" w:w="70"/>
              <w:left w:type="dxa" w:w="120"/>
              <w:bottom w:type="dxa" w:w="70"/>
              <w:right w:type="dxa" w:w="120"/>
            </w:tcMar>
          </w:tcPr>
          <w:p>
            <w:r>
              <w:rPr>
                <w:rFonts w:ascii="Arial" w:cs="Arial" w:eastAsia="Arial" w:hAnsi="Arial"/>
                <w:b/>
                <w:bCs/>
                <w:color w:val="2D7A2D"/>
                <w:sz w:val="20"/>
                <w:szCs w:val="20"/>
              </w:rPr>
              <w:t xml:space="preserve">✓  Present</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Accessibility</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/accessibility/</w:t>
            </w:r>
          </w:p>
        </w:tc>
        <w:tc>
          <w:tcPr>
            <w:tcW w:type="dxa" w:w="2280"/>
            <w:tcBorders>
              <w:top w:val="single" w:color="DDDDDD" w:sz="1"/>
              <w:left w:val="single" w:color="DDDDDD" w:sz="1"/>
              <w:bottom w:val="single" w:color="DDDDDD" w:sz="1"/>
              <w:right w:val="single" w:color="DDDDDD" w:sz="1"/>
            </w:tcBorders>
            <w:shd w:fill="EAF5EA" w:val="clear"/>
            <w:tcMar>
              <w:top w:type="dxa" w:w="70"/>
              <w:left w:type="dxa" w:w="120"/>
              <w:bottom w:type="dxa" w:w="70"/>
              <w:right w:type="dxa" w:w="120"/>
            </w:tcMar>
          </w:tcPr>
          <w:p>
            <w:r>
              <w:rPr>
                <w:rFonts w:ascii="Arial" w:cs="Arial" w:eastAsia="Arial" w:hAnsi="Arial"/>
                <w:b/>
                <w:bCs/>
                <w:color w:val="2D7A2D"/>
                <w:sz w:val="20"/>
                <w:szCs w:val="20"/>
              </w:rPr>
              <w:t xml:space="preserve">✓  Present</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404</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/404</w:t>
            </w:r>
          </w:p>
        </w:tc>
        <w:tc>
          <w:tcPr>
            <w:tcW w:type="dxa" w:w="2280"/>
            <w:tcBorders>
              <w:top w:val="single" w:color="DDDDDD" w:sz="1"/>
              <w:left w:val="single" w:color="DDDDDD" w:sz="1"/>
              <w:bottom w:val="single" w:color="DDDDDD" w:sz="1"/>
              <w:right w:val="single" w:color="DDDDDD" w:sz="1"/>
            </w:tcBorders>
            <w:shd w:fill="EAF5EA" w:val="clear"/>
            <w:tcMar>
              <w:top w:type="dxa" w:w="70"/>
              <w:left w:type="dxa" w:w="120"/>
              <w:bottom w:type="dxa" w:w="70"/>
              <w:right w:type="dxa" w:w="120"/>
            </w:tcMar>
          </w:tcPr>
          <w:p>
            <w:r>
              <w:rPr>
                <w:rFonts w:ascii="Arial" w:cs="Arial" w:eastAsia="Arial" w:hAnsi="Arial"/>
                <w:b/>
                <w:bCs/>
                <w:color w:val="2D7A2D"/>
                <w:sz w:val="20"/>
                <w:szCs w:val="20"/>
              </w:rPr>
              <w:t xml:space="preserve">✓  Present</w:t>
            </w:r>
          </w:p>
        </w:tc>
      </w:tr>
    </w:tbl>
    <w:p>
      <w:pPr>
        <w:spacing w:after="80" w:before="280"/>
      </w:pPr>
    </w:p>
    <w:p>
      <w:pPr>
        <w:pStyle w:val="Heading2"/>
        <w:spacing w:after="120" w:before="280"/>
      </w:pPr>
      <w:r>
        <w:rPr>
          <w:rFonts w:ascii="Arial" w:cs="Arial" w:eastAsia="Arial" w:hAnsi="Arial"/>
          <w:b/>
          <w:bCs/>
          <w:color w:val="2D5016"/>
          <w:sz w:val="28"/>
          <w:szCs w:val="28"/>
        </w:rPr>
        <w:t xml:space="preserve">Reference Site — Pages Missing from New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3300"/>
        <w:gridCol w:w="2280"/>
      </w:tblGrid>
      <w:tr>
        <w:trPr>
          <w:tblHeader/>
        </w:trPr>
        <w:tc>
          <w:tcPr>
            <w:tcW w:type="dxa" w:w="4500"/>
            <w:tcBorders>
              <w:top w:val="single" w:color="DDDDDD" w:sz="1"/>
              <w:left w:val="single" w:color="DDDDDD" w:sz="1"/>
              <w:bottom w:val="single" w:color="DDDDDD" w:sz="1"/>
              <w:right w:val="single" w:color="DDDDDD" w:sz="1"/>
            </w:tcBorders>
            <w:shd w:fill="2D501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Page</w:t>
            </w:r>
          </w:p>
        </w:tc>
        <w:tc>
          <w:tcPr>
            <w:tcW w:type="dxa" w:w="3300"/>
            <w:tcBorders>
              <w:top w:val="single" w:color="DDDDDD" w:sz="1"/>
              <w:left w:val="single" w:color="DDDDDD" w:sz="1"/>
              <w:bottom w:val="single" w:color="DDDDDD" w:sz="1"/>
              <w:right w:val="single" w:color="DDDDDD" w:sz="1"/>
            </w:tcBorders>
            <w:shd w:fill="2D501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Reference URL</w:t>
            </w:r>
          </w:p>
        </w:tc>
        <w:tc>
          <w:tcPr>
            <w:tcW w:type="dxa" w:w="2280"/>
            <w:tcBorders>
              <w:top w:val="single" w:color="DDDDDD" w:sz="1"/>
              <w:left w:val="single" w:color="DDDDDD" w:sz="1"/>
              <w:bottom w:val="single" w:color="DDDDDD" w:sz="1"/>
              <w:right w:val="single" w:color="DDDDDD" w:sz="1"/>
            </w:tcBorders>
            <w:shd w:fill="2D501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Gap Type</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Wellness</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/services-amenities/wellness/</w:t>
            </w:r>
          </w:p>
        </w:tc>
        <w:tc>
          <w:tcPr>
            <w:tcW w:type="dxa" w:w="228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Arial" w:cs="Arial" w:eastAsia="Arial" w:hAnsi="Arial"/>
                <w:b/>
                <w:bCs/>
                <w:color w:val="C0392B"/>
                <w:sz w:val="20"/>
                <w:szCs w:val="20"/>
              </w:rPr>
              <w:t xml:space="preserve">Missing Page</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Dining</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/services-amenities/dining/</w:t>
            </w:r>
          </w:p>
        </w:tc>
        <w:tc>
          <w:tcPr>
            <w:tcW w:type="dxa" w:w="228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Arial" w:cs="Arial" w:eastAsia="Arial" w:hAnsi="Arial"/>
                <w:b/>
                <w:bCs/>
                <w:color w:val="C0392B"/>
                <w:sz w:val="20"/>
                <w:szCs w:val="20"/>
              </w:rPr>
              <w:t xml:space="preserve">Missing Page</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Our Team</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/contact/meet-the-team/</w:t>
            </w:r>
          </w:p>
        </w:tc>
        <w:tc>
          <w:tcPr>
            <w:tcW w:type="dxa" w:w="228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Arial" w:cs="Arial" w:eastAsia="Arial" w:hAnsi="Arial"/>
                <w:b/>
                <w:bCs/>
                <w:color w:val="C0392B"/>
                <w:sz w:val="20"/>
                <w:szCs w:val="20"/>
              </w:rPr>
              <w:t xml:space="preserve">Missing Page</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Videos</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/videos/</w:t>
            </w:r>
          </w:p>
        </w:tc>
        <w:tc>
          <w:tcPr>
            <w:tcW w:type="dxa" w:w="228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Arial" w:cs="Arial" w:eastAsia="Arial" w:hAnsi="Arial"/>
                <w:b/>
                <w:bCs/>
                <w:color w:val="C0392B"/>
                <w:sz w:val="20"/>
                <w:szCs w:val="20"/>
              </w:rPr>
              <w:t xml:space="preserve">Missing Page</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Monthly Activity Calendar</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(banner link)</w:t>
            </w:r>
          </w:p>
        </w:tc>
        <w:tc>
          <w:tcPr>
            <w:tcW w:type="dxa" w:w="2280"/>
            <w:tcBorders>
              <w:top w:val="single" w:color="DDDDDD" w:sz="1"/>
              <w:left w:val="single" w:color="DDDDDD" w:sz="1"/>
              <w:bottom w:val="single" w:color="DDDDDD" w:sz="1"/>
              <w:right w:val="single" w:color="DDDDDD" w:sz="1"/>
            </w:tcBorders>
            <w:shd w:fill="FFF8EC" w:val="clear"/>
            <w:tcMar>
              <w:top w:type="dxa" w:w="70"/>
              <w:left w:type="dxa" w:w="120"/>
              <w:bottom w:type="dxa" w:w="70"/>
              <w:right w:type="dxa" w:w="120"/>
            </w:tcMar>
          </w:tcPr>
          <w:p>
            <w:r>
              <w:rPr>
                <w:rFonts w:ascii="Arial" w:cs="Arial" w:eastAsia="Arial" w:hAnsi="Arial"/>
                <w:b/>
                <w:bCs/>
                <w:color w:val="D4680A"/>
                <w:sz w:val="20"/>
                <w:szCs w:val="20"/>
              </w:rPr>
              <w:t xml:space="preserve">Missing Feature</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Monthly Wellness Calendar</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(banner link)</w:t>
            </w:r>
          </w:p>
        </w:tc>
        <w:tc>
          <w:tcPr>
            <w:tcW w:type="dxa" w:w="2280"/>
            <w:tcBorders>
              <w:top w:val="single" w:color="DDDDDD" w:sz="1"/>
              <w:left w:val="single" w:color="DDDDDD" w:sz="1"/>
              <w:bottom w:val="single" w:color="DDDDDD" w:sz="1"/>
              <w:right w:val="single" w:color="DDDDDD" w:sz="1"/>
            </w:tcBorders>
            <w:shd w:fill="FFF8EC" w:val="clear"/>
            <w:tcMar>
              <w:top w:type="dxa" w:w="70"/>
              <w:left w:type="dxa" w:w="120"/>
              <w:bottom w:type="dxa" w:w="70"/>
              <w:right w:type="dxa" w:w="120"/>
            </w:tcMar>
          </w:tcPr>
          <w:p>
            <w:r>
              <w:rPr>
                <w:rFonts w:ascii="Arial" w:cs="Arial" w:eastAsia="Arial" w:hAnsi="Arial"/>
                <w:b/>
                <w:bCs/>
                <w:color w:val="D4680A"/>
                <w:sz w:val="20"/>
                <w:szCs w:val="20"/>
              </w:rPr>
              <w:t xml:space="preserve">Missing Feature</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Careers</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(header link — broken)</w:t>
            </w:r>
          </w:p>
        </w:tc>
        <w:tc>
          <w:tcPr>
            <w:tcW w:type="dxa" w:w="2280"/>
            <w:tcBorders>
              <w:top w:val="single" w:color="DDDDDD" w:sz="1"/>
              <w:left w:val="single" w:color="DDDDDD" w:sz="1"/>
              <w:bottom w:val="single" w:color="DDDDDD" w:sz="1"/>
              <w:right w:val="single" w:color="DDDDDD" w:sz="1"/>
            </w:tcBorders>
            <w:shd w:fill="FDF3EC" w:val="clear"/>
            <w:tcMar>
              <w:top w:type="dxa" w:w="70"/>
              <w:left w:type="dxa" w:w="120"/>
              <w:bottom w:type="dxa" w:w="70"/>
              <w:right w:type="dxa" w:w="120"/>
            </w:tcMar>
          </w:tcPr>
          <w:p>
            <w:r>
              <w:rPr>
                <w:rFonts w:ascii="Arial" w:cs="Arial" w:eastAsia="Arial" w:hAnsi="Arial"/>
                <w:b/>
                <w:bCs/>
                <w:color w:val="D4680A"/>
                <w:sz w:val="20"/>
                <w:szCs w:val="20"/>
              </w:rPr>
              <w:t xml:space="preserve">Partial Only</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Try It, You'll Like It</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(banner link)</w:t>
            </w:r>
          </w:p>
        </w:tc>
        <w:tc>
          <w:tcPr>
            <w:tcW w:type="dxa" w:w="2280"/>
            <w:tcBorders>
              <w:top w:val="single" w:color="DDDDDD" w:sz="1"/>
              <w:left w:val="single" w:color="DDDDDD" w:sz="1"/>
              <w:bottom w:val="single" w:color="DDDDDD" w:sz="1"/>
              <w:right w:val="single" w:color="DDDDDD" w:sz="1"/>
            </w:tcBorders>
            <w:shd w:fill="F0F4FF" w:val="clear"/>
            <w:tcMar>
              <w:top w:type="dxa" w:w="70"/>
              <w:left w:type="dxa" w:w="120"/>
              <w:bottom w:type="dxa" w:w="70"/>
              <w:right w:type="dxa" w:w="120"/>
            </w:tcMar>
          </w:tcPr>
          <w:p>
            <w:r>
              <w:rPr>
                <w:rFonts w:ascii="Arial" w:cs="Arial" w:eastAsia="Arial" w:hAnsi="Arial"/>
                <w:b/>
                <w:bCs/>
                <w:color w:val="1A3FAA"/>
                <w:sz w:val="20"/>
                <w:szCs w:val="20"/>
              </w:rPr>
              <w:t xml:space="preserve">Consider Adding</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Site Search</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(header UI)</w:t>
            </w:r>
          </w:p>
        </w:tc>
        <w:tc>
          <w:tcPr>
            <w:tcW w:type="dxa" w:w="2280"/>
            <w:tcBorders>
              <w:top w:val="single" w:color="DDDDDD" w:sz="1"/>
              <w:left w:val="single" w:color="DDDDDD" w:sz="1"/>
              <w:bottom w:val="single" w:color="DDDDDD" w:sz="1"/>
              <w:right w:val="single" w:color="DDDDDD" w:sz="1"/>
            </w:tcBorders>
            <w:shd w:fill="FFF8EC" w:val="clear"/>
            <w:tcMar>
              <w:top w:type="dxa" w:w="70"/>
              <w:left w:type="dxa" w:w="120"/>
              <w:bottom w:type="dxa" w:w="70"/>
              <w:right w:type="dxa" w:w="120"/>
            </w:tcMar>
          </w:tcPr>
          <w:p>
            <w:r>
              <w:rPr>
                <w:rFonts w:ascii="Arial" w:cs="Arial" w:eastAsia="Arial" w:hAnsi="Arial"/>
                <w:b/>
                <w:bCs/>
                <w:color w:val="D4680A"/>
                <w:sz w:val="20"/>
                <w:szCs w:val="20"/>
              </w:rPr>
              <w:t xml:space="preserve">Missing Feature</w:t>
            </w:r>
          </w:p>
        </w:tc>
      </w:tr>
      <w:tr>
        <w:tc>
          <w:tcPr>
            <w:tcW w:type="dxa" w:w="45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Greetings / Newsletter</w:t>
            </w:r>
          </w:p>
        </w:tc>
        <w:tc>
          <w:tcPr>
            <w:tcW w:type="dxa" w:w="33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555555"/>
                <w:sz w:val="18"/>
                <w:szCs w:val="18"/>
              </w:rPr>
              <w:t xml:space="preserve">(banner link)</w:t>
            </w:r>
          </w:p>
        </w:tc>
        <w:tc>
          <w:tcPr>
            <w:tcW w:type="dxa" w:w="2280"/>
            <w:tcBorders>
              <w:top w:val="single" w:color="DDDDDD" w:sz="1"/>
              <w:left w:val="single" w:color="DDDDDD" w:sz="1"/>
              <w:bottom w:val="single" w:color="DDDDDD" w:sz="1"/>
              <w:right w:val="single" w:color="DDDDDD" w:sz="1"/>
            </w:tcBorders>
            <w:shd w:fill="F0F4FF" w:val="clear"/>
            <w:tcMar>
              <w:top w:type="dxa" w:w="70"/>
              <w:left w:type="dxa" w:w="120"/>
              <w:bottom w:type="dxa" w:w="70"/>
              <w:right w:type="dxa" w:w="120"/>
            </w:tcMar>
          </w:tcPr>
          <w:p>
            <w:r>
              <w:rPr>
                <w:rFonts w:ascii="Arial" w:cs="Arial" w:eastAsia="Arial" w:hAnsi="Arial"/>
                <w:b/>
                <w:bCs/>
                <w:color w:val="1A3FAA"/>
                <w:sz w:val="20"/>
                <w:szCs w:val="20"/>
              </w:rPr>
              <w:t xml:space="preserve">Consider Adding</w:t>
            </w:r>
          </w:p>
        </w:tc>
      </w:tr>
    </w:tbl>
    <w:p>
      <w:pPr>
        <w:spacing w:after="0" w:before="320"/>
      </w:pPr>
    </w:p>
    <w:p>
      <w:pPr>
        <w:pBdr>
          <w:bottom w:val="single" w:color="CCCCCC" w:sz="4"/>
        </w:pBdr>
        <w:spacing w:after="160" w:before="160"/>
      </w:pPr>
    </w:p>
    <w:p>
      <w:pPr>
        <w:pStyle w:val="Heading1"/>
        <w:spacing w:after="120" w:before="400"/>
      </w:pPr>
      <w:r>
        <w:rPr>
          <w:rFonts w:ascii="Arial" w:cs="Arial" w:eastAsia="Arial" w:hAnsi="Arial"/>
          <w:b/>
          <w:bCs/>
          <w:color w:val="2D5016"/>
          <w:sz w:val="36"/>
          <w:szCs w:val="36"/>
        </w:rPr>
        <w:t xml:space="preserve">2. Missing Pages — Detail</w:t>
      </w:r>
    </w:p>
    <w:p>
      <w:pPr>
        <w:pStyle w:val="Heading2"/>
        <w:spacing w:after="120" w:before="280"/>
      </w:pPr>
      <w:r>
        <w:rPr>
          <w:rFonts w:ascii="Arial" w:cs="Arial" w:eastAsia="Arial" w:hAnsi="Arial"/>
          <w:b/>
          <w:bCs/>
          <w:color w:val="2D5016"/>
          <w:sz w:val="28"/>
          <w:szCs w:val="28"/>
        </w:rPr>
        <w:t xml:space="preserve">Wellness Page</w:t>
      </w:r>
    </w:p>
    <w:p>
      <w:pPr>
        <w:spacing w:after="80" w:before="60"/>
      </w:pPr>
      <w:r>
        <w:rPr>
          <w:rFonts w:ascii="Arial" w:cs="Arial" w:eastAsia="Arial" w:hAnsi="Arial"/>
          <w:b/>
          <w:bCs/>
          <w:color w:val="444444"/>
          <w:sz w:val="22"/>
          <w:szCs w:val="22"/>
        </w:rPr>
        <w:t xml:space="preserve">Priority: </w:t>
      </w:r>
      <w:r>
        <w:rPr>
          <w:rFonts w:ascii="Arial" w:cs="Arial" w:eastAsia="Arial" w:hAnsi="Arial"/>
          <w:b/>
          <w:bCs/>
          <w:color w:val="C0392B"/>
          <w:sz w:val="22"/>
          <w:szCs w:val="22"/>
        </w:rPr>
        <w:t xml:space="preserve">HIGH</w:t>
      </w:r>
    </w:p>
    <w:p>
      <w:pPr>
        <w:spacing w:after="120" w:before="80"/>
      </w:pPr>
      <w:r>
        <w:rPr>
          <w:rFonts w:ascii="Arial" w:cs="Arial" w:eastAsia="Arial" w:hAnsi="Arial"/>
          <w:color w:val="444444"/>
          <w:sz w:val="22"/>
          <w:szCs w:val="22"/>
        </w:rPr>
        <w:t xml:space="preserve">The reference site has a dedicated Wellness page that goes considerably deeper than the wellness section within the new site's Amenities page. Key content that is missing:</w:t>
      </w:r>
    </w:p>
    <w:p>
      <w:pPr>
        <w:pStyle w:val="ListParagraph"/>
        <w:numPr>
          <w:ilvl w:val="0"/>
          <w:numId w:val="2"/>
        </w:numPr>
        <w:spacing w:after="40" w:before="40"/>
        <w:ind w:left="720" w:hanging="360"/>
      </w:pPr>
      <w:r>
        <w:rPr>
          <w:rFonts w:ascii="Arial" w:cs="Arial" w:eastAsia="Arial" w:hAnsi="Arial"/>
          <w:color w:val="444444"/>
          <w:sz w:val="22"/>
          <w:szCs w:val="22"/>
        </w:rPr>
        <w:t xml:space="preserve">Named Wellness Director with academic credentials (BS in Exercise Physiology)</w:t>
      </w:r>
    </w:p>
    <w:p>
      <w:pPr>
        <w:pStyle w:val="ListParagraph"/>
        <w:numPr>
          <w:ilvl w:val="0"/>
          <w:numId w:val="2"/>
        </w:numPr>
        <w:spacing w:after="40" w:before="40"/>
        <w:ind w:left="720" w:hanging="360"/>
      </w:pPr>
      <w:r>
        <w:rPr>
          <w:rFonts w:ascii="Arial" w:cs="Arial" w:eastAsia="Arial" w:hAnsi="Arial"/>
          <w:color w:val="444444"/>
          <w:sz w:val="22"/>
          <w:szCs w:val="22"/>
        </w:rPr>
        <w:t xml:space="preserve">Parkinson's-specific exercise program — the only senior care community in the area to highlight this</w:t>
      </w:r>
    </w:p>
    <w:p>
      <w:pPr>
        <w:pStyle w:val="ListParagraph"/>
        <w:numPr>
          <w:ilvl w:val="0"/>
          <w:numId w:val="2"/>
        </w:numPr>
        <w:spacing w:after="40" w:before="40"/>
        <w:ind w:left="720" w:hanging="360"/>
      </w:pPr>
      <w:r>
        <w:rPr>
          <w:rFonts w:ascii="Arial" w:cs="Arial" w:eastAsia="Arial" w:hAnsi="Arial"/>
          <w:color w:val="444444"/>
          <w:sz w:val="22"/>
          <w:szCs w:val="22"/>
        </w:rPr>
        <w:t xml:space="preserve">Detailed aquatic therapy rationale: buoyancy, joint relief, 12× air resistance, ideal conditions for specific conditions (arthritis, balance issues, back problems)</w:t>
      </w:r>
    </w:p>
    <w:p>
      <w:pPr>
        <w:pStyle w:val="ListParagraph"/>
        <w:numPr>
          <w:ilvl w:val="0"/>
          <w:numId w:val="2"/>
        </w:numPr>
        <w:spacing w:after="40" w:before="40"/>
        <w:ind w:left="720" w:hanging="360"/>
      </w:pPr>
      <w:r>
        <w:rPr>
          <w:rFonts w:ascii="Arial" w:cs="Arial" w:eastAsia="Arial" w:hAnsi="Arial"/>
          <w:color w:val="444444"/>
          <w:sz w:val="22"/>
          <w:szCs w:val="22"/>
        </w:rPr>
        <w:t xml:space="preserve">Individual floor exercise programs — initial resident assessment, physician consultation, custom exercise plan</w:t>
      </w:r>
    </w:p>
    <w:p>
      <w:pPr>
        <w:pStyle w:val="ListParagraph"/>
        <w:numPr>
          <w:ilvl w:val="0"/>
          <w:numId w:val="2"/>
        </w:numPr>
        <w:spacing w:after="40" w:before="40"/>
        <w:ind w:left="720" w:hanging="360"/>
      </w:pPr>
      <w:r>
        <w:rPr>
          <w:rFonts w:ascii="Arial" w:cs="Arial" w:eastAsia="Arial" w:hAnsi="Arial"/>
          <w:color w:val="444444"/>
          <w:sz w:val="22"/>
          <w:szCs w:val="22"/>
        </w:rPr>
        <w:t xml:space="preserve">Branded wellness article archive ("The Citizen Articles") covering topics such as fibromyalgia, American Heart Month, and hydration</w:t>
      </w:r>
    </w:p>
    <w:p>
      <w:pPr>
        <w:pStyle w:val="ListParagraph"/>
        <w:numPr>
          <w:ilvl w:val="0"/>
          <w:numId w:val="2"/>
        </w:numPr>
        <w:spacing w:after="40" w:before="40"/>
        <w:ind w:left="720" w:hanging="360"/>
      </w:pPr>
      <w:r>
        <w:rPr>
          <w:rFonts w:ascii="Arial" w:cs="Arial" w:eastAsia="Arial" w:hAnsi="Arial"/>
          <w:color w:val="444444"/>
          <w:sz w:val="22"/>
          <w:szCs w:val="22"/>
        </w:rPr>
        <w:t xml:space="preserve">Links to two fitness videos: "Fitness Center" and "Helping Those with Parkinson's"</w:t>
      </w:r>
    </w:p>
    <w:p>
      <w:pPr>
        <w:spacing w:after="120" w:before="80"/>
      </w:pPr>
      <w:r>
        <w:rPr>
          <w:rFonts w:ascii="Arial" w:cs="Arial" w:eastAsia="Arial" w:hAnsi="Arial"/>
          <w:color w:val="444444"/>
          <w:sz w:val="22"/>
          <w:szCs w:val="22"/>
        </w:rPr>
        <w:t xml:space="preserve">Recommendation: Build a standalone /wellness/ page or significantly expand the Wellness section of /amenities/ to include this content.</w:t>
      </w:r>
    </w:p>
    <w:p>
      <w:pPr>
        <w:spacing w:after="0" w:before="160"/>
      </w:pPr>
    </w:p>
    <w:p>
      <w:pPr>
        <w:pStyle w:val="Heading2"/>
        <w:spacing w:after="120" w:before="280"/>
      </w:pPr>
      <w:r>
        <w:rPr>
          <w:rFonts w:ascii="Arial" w:cs="Arial" w:eastAsia="Arial" w:hAnsi="Arial"/>
          <w:b/>
          <w:bCs/>
          <w:color w:val="2D5016"/>
          <w:sz w:val="28"/>
          <w:szCs w:val="28"/>
        </w:rPr>
        <w:t xml:space="preserve">Dining Page</w:t>
      </w:r>
    </w:p>
    <w:p>
      <w:pPr>
        <w:spacing w:after="80" w:before="60"/>
      </w:pPr>
      <w:r>
        <w:rPr>
          <w:rFonts w:ascii="Arial" w:cs="Arial" w:eastAsia="Arial" w:hAnsi="Arial"/>
          <w:b/>
          <w:bCs/>
          <w:color w:val="444444"/>
          <w:sz w:val="22"/>
          <w:szCs w:val="22"/>
        </w:rPr>
        <w:t xml:space="preserve">Priority: </w:t>
      </w:r>
      <w:r>
        <w:rPr>
          <w:rFonts w:ascii="Arial" w:cs="Arial" w:eastAsia="Arial" w:hAnsi="Arial"/>
          <w:b/>
          <w:bCs/>
          <w:color w:val="C0392B"/>
          <w:sz w:val="22"/>
          <w:szCs w:val="22"/>
        </w:rPr>
        <w:t xml:space="preserve">HIGH</w:t>
      </w:r>
    </w:p>
    <w:p>
      <w:pPr>
        <w:spacing w:after="120" w:before="80"/>
      </w:pPr>
      <w:r>
        <w:rPr>
          <w:rFonts w:ascii="Arial" w:cs="Arial" w:eastAsia="Arial" w:hAnsi="Arial"/>
          <w:color w:val="444444"/>
          <w:sz w:val="22"/>
          <w:szCs w:val="22"/>
        </w:rPr>
        <w:t xml:space="preserve">Dining is a top-3 decision factor for senior living families. The new site mentions chef-prepared meals in passing on multiple pages, but has no dedicated Dining page. The reference site includes:</w:t>
      </w:r>
    </w:p>
    <w:p>
      <w:pPr>
        <w:pStyle w:val="ListParagraph"/>
        <w:numPr>
          <w:ilvl w:val="0"/>
          <w:numId w:val="2"/>
        </w:numPr>
        <w:spacing w:after="40" w:before="40"/>
        <w:ind w:left="720" w:hanging="360"/>
      </w:pPr>
      <w:r>
        <w:rPr>
          <w:rFonts w:ascii="Arial" w:cs="Arial" w:eastAsia="Arial" w:hAnsi="Arial"/>
          <w:color w:val="444444"/>
          <w:sz w:val="22"/>
          <w:szCs w:val="22"/>
        </w:rPr>
        <w:t xml:space="preserve">Chef with 20+ years of service — a powerful trust signal that is completely absent from the new site</w:t>
      </w:r>
    </w:p>
    <w:p>
      <w:pPr>
        <w:pStyle w:val="ListParagraph"/>
        <w:numPr>
          <w:ilvl w:val="0"/>
          <w:numId w:val="2"/>
        </w:numPr>
        <w:spacing w:after="40" w:before="40"/>
        <w:ind w:left="720" w:hanging="360"/>
      </w:pPr>
      <w:r>
        <w:rPr>
          <w:rFonts w:ascii="Arial" w:cs="Arial" w:eastAsia="Arial" w:hAnsi="Arial"/>
          <w:color w:val="444444"/>
          <w:sz w:val="22"/>
          <w:szCs w:val="22"/>
        </w:rPr>
        <w:t xml:space="preserve">Authentic Southern-style cooking as a distinct positioning statement</w:t>
      </w:r>
    </w:p>
    <w:p>
      <w:pPr>
        <w:pStyle w:val="ListParagraph"/>
        <w:numPr>
          <w:ilvl w:val="0"/>
          <w:numId w:val="2"/>
        </w:numPr>
        <w:spacing w:after="40" w:before="40"/>
        <w:ind w:left="720" w:hanging="360"/>
      </w:pPr>
      <w:r>
        <w:rPr>
          <w:rFonts w:ascii="Arial" w:cs="Arial" w:eastAsia="Arial" w:hAnsi="Arial"/>
          <w:color w:val="444444"/>
          <w:sz w:val="22"/>
          <w:szCs w:val="22"/>
        </w:rPr>
        <w:t xml:space="preserve">Individual dietary accommodation process</w:t>
      </w:r>
    </w:p>
    <w:p>
      <w:pPr>
        <w:pStyle w:val="ListParagraph"/>
        <w:numPr>
          <w:ilvl w:val="0"/>
          <w:numId w:val="2"/>
        </w:numPr>
        <w:spacing w:after="40" w:before="40"/>
        <w:ind w:left="720" w:hanging="360"/>
      </w:pPr>
      <w:r>
        <w:rPr>
          <w:rFonts w:ascii="Arial" w:cs="Arial" w:eastAsia="Arial" w:hAnsi="Arial"/>
          <w:color w:val="444444"/>
          <w:sz w:val="22"/>
          <w:szCs w:val="22"/>
        </w:rPr>
        <w:t xml:space="preserve">Description of the dining room as elegant and restaurant-style</w:t>
      </w:r>
    </w:p>
    <w:p>
      <w:pPr>
        <w:pStyle w:val="ListParagraph"/>
        <w:numPr>
          <w:ilvl w:val="0"/>
          <w:numId w:val="2"/>
        </w:numPr>
        <w:spacing w:after="40" w:before="40"/>
        <w:ind w:left="720" w:hanging="360"/>
      </w:pPr>
      <w:r>
        <w:rPr>
          <w:rFonts w:ascii="Arial" w:cs="Arial" w:eastAsia="Arial" w:hAnsi="Arial"/>
          <w:color w:val="444444"/>
          <w:sz w:val="22"/>
          <w:szCs w:val="22"/>
        </w:rPr>
        <w:t xml:space="preserve">Nutritional benefits narrative: mental acuity, illness resistance, energy levels, chronic condition management</w:t>
      </w:r>
    </w:p>
    <w:p>
      <w:pPr>
        <w:spacing w:after="120" w:before="80"/>
      </w:pPr>
      <w:r>
        <w:rPr>
          <w:rFonts w:ascii="Arial" w:cs="Arial" w:eastAsia="Arial" w:hAnsi="Arial"/>
          <w:color w:val="444444"/>
          <w:sz w:val="22"/>
          <w:szCs w:val="22"/>
        </w:rPr>
        <w:t xml:space="preserve">Recommendation: Create a /dining/ page. The existing photo of the chef plating a dish (az-header-inner-dining.jpg) is already in the asset library and is perfect hero material.</w:t>
      </w:r>
    </w:p>
    <w:p>
      <w:pPr>
        <w:spacing w:after="0" w:before="160"/>
      </w:pPr>
    </w:p>
    <w:p>
      <w:pPr>
        <w:pStyle w:val="Heading2"/>
        <w:spacing w:after="120" w:before="280"/>
      </w:pPr>
      <w:r>
        <w:rPr>
          <w:rFonts w:ascii="Arial" w:cs="Arial" w:eastAsia="Arial" w:hAnsi="Arial"/>
          <w:b/>
          <w:bCs/>
          <w:color w:val="2D5016"/>
          <w:sz w:val="28"/>
          <w:szCs w:val="28"/>
        </w:rPr>
        <w:t xml:space="preserve">Our Team Page</w:t>
      </w:r>
    </w:p>
    <w:p>
      <w:pPr>
        <w:spacing w:after="80" w:before="60"/>
      </w:pPr>
      <w:r>
        <w:rPr>
          <w:rFonts w:ascii="Arial" w:cs="Arial" w:eastAsia="Arial" w:hAnsi="Arial"/>
          <w:b/>
          <w:bCs/>
          <w:color w:val="444444"/>
          <w:sz w:val="22"/>
          <w:szCs w:val="22"/>
        </w:rPr>
        <w:t xml:space="preserve">Priority: </w:t>
      </w:r>
      <w:r>
        <w:rPr>
          <w:rFonts w:ascii="Arial" w:cs="Arial" w:eastAsia="Arial" w:hAnsi="Arial"/>
          <w:b/>
          <w:bCs/>
          <w:color w:val="C0392B"/>
          <w:sz w:val="22"/>
          <w:szCs w:val="22"/>
        </w:rPr>
        <w:t xml:space="preserve">HIGH</w:t>
      </w:r>
    </w:p>
    <w:p>
      <w:pPr>
        <w:spacing w:after="120" w:before="80"/>
      </w:pPr>
      <w:r>
        <w:rPr>
          <w:rFonts w:ascii="Arial" w:cs="Arial" w:eastAsia="Arial" w:hAnsi="Arial"/>
          <w:color w:val="444444"/>
          <w:sz w:val="22"/>
          <w:szCs w:val="22"/>
        </w:rPr>
        <w:t xml:space="preserve">Families routinely research who will be caring for their loved one before choosing a community. The reference site names 11 staff members with titles. The new site mentions staff warmly in prose but never names anyone. The current About page even ends with a CTA panel that reads "The people behind the care — we'd love to introduce you," linking to /contact/ rather than an actual team page.</w:t>
      </w:r>
    </w:p>
    <w:p>
      <w:pPr>
        <w:spacing w:after="120" w:before="80"/>
      </w:pPr>
      <w:r>
        <w:rPr>
          <w:rFonts w:ascii="Arial" w:cs="Arial" w:eastAsia="Arial" w:hAnsi="Arial"/>
          <w:color w:val="444444"/>
          <w:sz w:val="22"/>
          <w:szCs w:val="22"/>
        </w:rPr>
        <w:t xml:space="preserve">Named staff on the reference site:</w:t>
      </w:r>
    </w:p>
    <w:p>
      <w:pPr>
        <w:pStyle w:val="ListParagraph"/>
        <w:numPr>
          <w:ilvl w:val="0"/>
          <w:numId w:val="2"/>
        </w:numPr>
        <w:spacing w:after="40" w:before="40"/>
        <w:ind w:left="720" w:hanging="360"/>
      </w:pPr>
      <w:r>
        <w:rPr>
          <w:rFonts w:ascii="Arial" w:cs="Arial" w:eastAsia="Arial" w:hAnsi="Arial"/>
          <w:color w:val="444444"/>
          <w:sz w:val="22"/>
          <w:szCs w:val="22"/>
        </w:rPr>
        <w:t xml:space="preserve">Holly Woods — Executive Director</w:t>
      </w:r>
    </w:p>
    <w:p>
      <w:pPr>
        <w:pStyle w:val="ListParagraph"/>
        <w:numPr>
          <w:ilvl w:val="0"/>
          <w:numId w:val="2"/>
        </w:numPr>
        <w:spacing w:after="40" w:before="40"/>
        <w:ind w:left="720" w:hanging="360"/>
      </w:pPr>
      <w:r>
        <w:rPr>
          <w:rFonts w:ascii="Arial" w:cs="Arial" w:eastAsia="Arial" w:hAnsi="Arial"/>
          <w:color w:val="444444"/>
          <w:sz w:val="22"/>
          <w:szCs w:val="22"/>
        </w:rPr>
        <w:t xml:space="preserve">Mirna Coeur — Community Relations Counselor</w:t>
      </w:r>
    </w:p>
    <w:p>
      <w:pPr>
        <w:pStyle w:val="ListParagraph"/>
        <w:numPr>
          <w:ilvl w:val="0"/>
          <w:numId w:val="2"/>
        </w:numPr>
        <w:spacing w:after="40" w:before="40"/>
        <w:ind w:left="720" w:hanging="360"/>
      </w:pPr>
      <w:r>
        <w:rPr>
          <w:rFonts w:ascii="Arial" w:cs="Arial" w:eastAsia="Arial" w:hAnsi="Arial"/>
          <w:color w:val="444444"/>
          <w:sz w:val="22"/>
          <w:szCs w:val="22"/>
        </w:rPr>
        <w:t xml:space="preserve">Asha Faison — Resident Care Director</w:t>
      </w:r>
    </w:p>
    <w:p>
      <w:pPr>
        <w:pStyle w:val="ListParagraph"/>
        <w:numPr>
          <w:ilvl w:val="0"/>
          <w:numId w:val="2"/>
        </w:numPr>
        <w:spacing w:after="40" w:before="40"/>
        <w:ind w:left="720" w:hanging="360"/>
      </w:pPr>
      <w:r>
        <w:rPr>
          <w:rFonts w:ascii="Arial" w:cs="Arial" w:eastAsia="Arial" w:hAnsi="Arial"/>
          <w:color w:val="444444"/>
          <w:sz w:val="22"/>
          <w:szCs w:val="22"/>
        </w:rPr>
        <w:t xml:space="preserve">Shameka Clark — Wellness Director</w:t>
      </w:r>
    </w:p>
    <w:p>
      <w:pPr>
        <w:pStyle w:val="ListParagraph"/>
        <w:numPr>
          <w:ilvl w:val="0"/>
          <w:numId w:val="2"/>
        </w:numPr>
        <w:spacing w:after="40" w:before="40"/>
        <w:ind w:left="720" w:hanging="360"/>
      </w:pPr>
      <w:r>
        <w:rPr>
          <w:rFonts w:ascii="Arial" w:cs="Arial" w:eastAsia="Arial" w:hAnsi="Arial"/>
          <w:color w:val="444444"/>
          <w:sz w:val="22"/>
          <w:szCs w:val="22"/>
        </w:rPr>
        <w:t xml:space="preserve">Stacey Kennedy — Activities Assistant</w:t>
      </w:r>
    </w:p>
    <w:p>
      <w:pPr>
        <w:pStyle w:val="ListParagraph"/>
        <w:numPr>
          <w:ilvl w:val="0"/>
          <w:numId w:val="2"/>
        </w:numPr>
        <w:spacing w:after="40" w:before="40"/>
        <w:ind w:left="720" w:hanging="360"/>
      </w:pPr>
      <w:r>
        <w:rPr>
          <w:rFonts w:ascii="Arial" w:cs="Arial" w:eastAsia="Arial" w:hAnsi="Arial"/>
          <w:color w:val="444444"/>
          <w:sz w:val="22"/>
          <w:szCs w:val="22"/>
        </w:rPr>
        <w:t xml:space="preserve">Bobbie Barczynski — Kitchen Manager</w:t>
      </w:r>
    </w:p>
    <w:p>
      <w:pPr>
        <w:pStyle w:val="ListParagraph"/>
        <w:numPr>
          <w:ilvl w:val="0"/>
          <w:numId w:val="2"/>
        </w:numPr>
        <w:spacing w:after="40" w:before="40"/>
        <w:ind w:left="720" w:hanging="360"/>
      </w:pPr>
      <w:r>
        <w:rPr>
          <w:rFonts w:ascii="Arial" w:cs="Arial" w:eastAsia="Arial" w:hAnsi="Arial"/>
          <w:color w:val="444444"/>
          <w:sz w:val="22"/>
          <w:szCs w:val="22"/>
        </w:rPr>
        <w:t xml:space="preserve">Sandy Zimmermann — Business Office Manager</w:t>
      </w:r>
    </w:p>
    <w:p>
      <w:pPr>
        <w:pStyle w:val="ListParagraph"/>
        <w:numPr>
          <w:ilvl w:val="0"/>
          <w:numId w:val="2"/>
        </w:numPr>
        <w:spacing w:after="40" w:before="40"/>
        <w:ind w:left="720" w:hanging="360"/>
      </w:pPr>
      <w:r>
        <w:rPr>
          <w:rFonts w:ascii="Arial" w:cs="Arial" w:eastAsia="Arial" w:hAnsi="Arial"/>
          <w:color w:val="444444"/>
          <w:sz w:val="22"/>
          <w:szCs w:val="22"/>
        </w:rPr>
        <w:t xml:space="preserve">Harold Hardaway — Maintenance Director</w:t>
      </w:r>
    </w:p>
    <w:p>
      <w:pPr>
        <w:pStyle w:val="ListParagraph"/>
        <w:numPr>
          <w:ilvl w:val="0"/>
          <w:numId w:val="2"/>
        </w:numPr>
        <w:spacing w:after="40" w:before="40"/>
        <w:ind w:left="720" w:hanging="360"/>
      </w:pPr>
      <w:r>
        <w:rPr>
          <w:rFonts w:ascii="Arial" w:cs="Arial" w:eastAsia="Arial" w:hAnsi="Arial"/>
          <w:color w:val="444444"/>
          <w:sz w:val="22"/>
          <w:szCs w:val="22"/>
        </w:rPr>
        <w:t xml:space="preserve">Marty Schilling — Maintenance Assistant</w:t>
      </w:r>
    </w:p>
    <w:p>
      <w:pPr>
        <w:pStyle w:val="ListParagraph"/>
        <w:numPr>
          <w:ilvl w:val="0"/>
          <w:numId w:val="2"/>
        </w:numPr>
        <w:spacing w:after="40" w:before="40"/>
        <w:ind w:left="720" w:hanging="360"/>
      </w:pPr>
      <w:r>
        <w:rPr>
          <w:rFonts w:ascii="Arial" w:cs="Arial" w:eastAsia="Arial" w:hAnsi="Arial"/>
          <w:color w:val="444444"/>
          <w:sz w:val="22"/>
          <w:szCs w:val="22"/>
        </w:rPr>
        <w:t xml:space="preserve">Sandra Zabala — Weekend Manager</w:t>
      </w:r>
    </w:p>
    <w:p>
      <w:pPr>
        <w:pStyle w:val="ListParagraph"/>
        <w:numPr>
          <w:ilvl w:val="0"/>
          <w:numId w:val="2"/>
        </w:numPr>
        <w:spacing w:after="40" w:before="40"/>
        <w:ind w:left="720" w:hanging="360"/>
      </w:pPr>
      <w:r>
        <w:rPr>
          <w:rFonts w:ascii="Arial" w:cs="Arial" w:eastAsia="Arial" w:hAnsi="Arial"/>
          <w:color w:val="444444"/>
          <w:sz w:val="22"/>
          <w:szCs w:val="22"/>
        </w:rPr>
        <w:t xml:space="preserve">Tony Hardy — Transportation Manager</w:t>
      </w:r>
    </w:p>
    <w:p>
      <w:pPr>
        <w:spacing w:after="120" w:before="80"/>
      </w:pPr>
      <w:r>
        <w:rPr>
          <w:rFonts w:ascii="Arial" w:cs="Arial" w:eastAsia="Arial" w:hAnsi="Arial"/>
          <w:color w:val="444444"/>
          <w:sz w:val="22"/>
          <w:szCs w:val="22"/>
        </w:rPr>
        <w:t xml:space="preserve">Recommendation: Create a /team/ page with photos, names, titles, and brief bios. Update the About page CTA panel to link there. This page also supports SEO for searches like "Azalea Estates staff" and "who runs Azalea Estates."</w:t>
      </w:r>
    </w:p>
    <w:p>
      <w:pPr>
        <w:spacing w:after="0" w:before="160"/>
      </w:pPr>
    </w:p>
    <w:p>
      <w:pPr>
        <w:pStyle w:val="Heading2"/>
        <w:spacing w:after="120" w:before="280"/>
      </w:pPr>
      <w:r>
        <w:rPr>
          <w:rFonts w:ascii="Arial" w:cs="Arial" w:eastAsia="Arial" w:hAnsi="Arial"/>
          <w:b/>
          <w:bCs/>
          <w:color w:val="2D5016"/>
          <w:sz w:val="28"/>
          <w:szCs w:val="28"/>
        </w:rPr>
        <w:t xml:space="preserve">Videos Page</w:t>
      </w:r>
    </w:p>
    <w:p>
      <w:pPr>
        <w:spacing w:after="80" w:before="60"/>
      </w:pPr>
      <w:r>
        <w:rPr>
          <w:rFonts w:ascii="Arial" w:cs="Arial" w:eastAsia="Arial" w:hAnsi="Arial"/>
          <w:b/>
          <w:bCs/>
          <w:color w:val="444444"/>
          <w:sz w:val="22"/>
          <w:szCs w:val="22"/>
        </w:rPr>
        <w:t xml:space="preserve">Priority: </w:t>
      </w:r>
      <w:r>
        <w:rPr>
          <w:rFonts w:ascii="Arial" w:cs="Arial" w:eastAsia="Arial" w:hAnsi="Arial"/>
          <w:b/>
          <w:bCs/>
          <w:color w:val="D4680A"/>
          <w:sz w:val="22"/>
          <w:szCs w:val="22"/>
        </w:rPr>
        <w:t xml:space="preserve">MEDIUM</w:t>
      </w:r>
    </w:p>
    <w:p>
      <w:pPr>
        <w:spacing w:after="120" w:before="80"/>
      </w:pPr>
      <w:r>
        <w:rPr>
          <w:rFonts w:ascii="Arial" w:cs="Arial" w:eastAsia="Arial" w:hAnsi="Arial"/>
          <w:color w:val="444444"/>
          <w:sz w:val="22"/>
          <w:szCs w:val="22"/>
        </w:rPr>
        <w:t xml:space="preserve">The reference site has a dedicated Videos page hosting 10 separate videos. The new site embeds a single hero video on the homepage but provides no video library. Videos on the reference site include:</w:t>
      </w:r>
    </w:p>
    <w:p>
      <w:pPr>
        <w:pStyle w:val="ListParagraph"/>
        <w:numPr>
          <w:ilvl w:val="0"/>
          <w:numId w:val="2"/>
        </w:numPr>
        <w:spacing w:after="40" w:before="40"/>
        <w:ind w:left="720" w:hanging="360"/>
      </w:pPr>
      <w:r>
        <w:rPr>
          <w:rFonts w:ascii="Arial" w:cs="Arial" w:eastAsia="Arial" w:hAnsi="Arial"/>
          <w:color w:val="444444"/>
          <w:sz w:val="22"/>
          <w:szCs w:val="22"/>
        </w:rPr>
        <w:t xml:space="preserve">Campus Tour</w:t>
      </w:r>
    </w:p>
    <w:p>
      <w:pPr>
        <w:pStyle w:val="ListParagraph"/>
        <w:numPr>
          <w:ilvl w:val="0"/>
          <w:numId w:val="2"/>
        </w:numPr>
        <w:spacing w:after="40" w:before="40"/>
        <w:ind w:left="720" w:hanging="360"/>
      </w:pPr>
      <w:r>
        <w:rPr>
          <w:rFonts w:ascii="Arial" w:cs="Arial" w:eastAsia="Arial" w:hAnsi="Arial"/>
          <w:color w:val="444444"/>
          <w:sz w:val="22"/>
          <w:szCs w:val="22"/>
        </w:rPr>
        <w:t xml:space="preserve">What Our Residents and Staff Have to Say (testimonials)</w:t>
      </w:r>
    </w:p>
    <w:p>
      <w:pPr>
        <w:pStyle w:val="ListParagraph"/>
        <w:numPr>
          <w:ilvl w:val="0"/>
          <w:numId w:val="2"/>
        </w:numPr>
        <w:spacing w:after="40" w:before="40"/>
        <w:ind w:left="720" w:hanging="360"/>
      </w:pPr>
      <w:r>
        <w:rPr>
          <w:rFonts w:ascii="Arial" w:cs="Arial" w:eastAsia="Arial" w:hAnsi="Arial"/>
          <w:color w:val="444444"/>
          <w:sz w:val="22"/>
          <w:szCs w:val="22"/>
        </w:rPr>
        <w:t xml:space="preserve">All Together Now</w:t>
      </w:r>
    </w:p>
    <w:p>
      <w:pPr>
        <w:pStyle w:val="ListParagraph"/>
        <w:numPr>
          <w:ilvl w:val="0"/>
          <w:numId w:val="2"/>
        </w:numPr>
        <w:spacing w:after="40" w:before="40"/>
        <w:ind w:left="720" w:hanging="360"/>
      </w:pPr>
      <w:r>
        <w:rPr>
          <w:rFonts w:ascii="Arial" w:cs="Arial" w:eastAsia="Arial" w:hAnsi="Arial"/>
          <w:color w:val="444444"/>
          <w:sz w:val="22"/>
          <w:szCs w:val="22"/>
        </w:rPr>
        <w:t xml:space="preserve">Azalea Estates Garden</w:t>
      </w:r>
    </w:p>
    <w:p>
      <w:pPr>
        <w:pStyle w:val="ListParagraph"/>
        <w:numPr>
          <w:ilvl w:val="0"/>
          <w:numId w:val="2"/>
        </w:numPr>
        <w:spacing w:after="40" w:before="40"/>
        <w:ind w:left="720" w:hanging="360"/>
      </w:pPr>
      <w:r>
        <w:rPr>
          <w:rFonts w:ascii="Arial" w:cs="Arial" w:eastAsia="Arial" w:hAnsi="Arial"/>
          <w:color w:val="444444"/>
          <w:sz w:val="22"/>
          <w:szCs w:val="22"/>
        </w:rPr>
        <w:t xml:space="preserve">Azalea Estates Promo</w:t>
      </w:r>
    </w:p>
    <w:p>
      <w:pPr>
        <w:pStyle w:val="ListParagraph"/>
        <w:numPr>
          <w:ilvl w:val="0"/>
          <w:numId w:val="2"/>
        </w:numPr>
        <w:spacing w:after="40" w:before="40"/>
        <w:ind w:left="720" w:hanging="360"/>
      </w:pPr>
      <w:r>
        <w:rPr>
          <w:rFonts w:ascii="Arial" w:cs="Arial" w:eastAsia="Arial" w:hAnsi="Arial"/>
          <w:color w:val="444444"/>
          <w:sz w:val="22"/>
          <w:szCs w:val="22"/>
        </w:rPr>
        <w:t xml:space="preserve">Pool and Fitness Center</w:t>
      </w:r>
    </w:p>
    <w:p>
      <w:pPr>
        <w:pStyle w:val="ListParagraph"/>
        <w:numPr>
          <w:ilvl w:val="0"/>
          <w:numId w:val="2"/>
        </w:numPr>
        <w:spacing w:after="40" w:before="40"/>
        <w:ind w:left="720" w:hanging="360"/>
      </w:pPr>
      <w:r>
        <w:rPr>
          <w:rFonts w:ascii="Arial" w:cs="Arial" w:eastAsia="Arial" w:hAnsi="Arial"/>
          <w:color w:val="444444"/>
          <w:sz w:val="22"/>
          <w:szCs w:val="22"/>
        </w:rPr>
        <w:t xml:space="preserve">Azalea Estates Amenities</w:t>
      </w:r>
    </w:p>
    <w:p>
      <w:pPr>
        <w:pStyle w:val="ListParagraph"/>
        <w:numPr>
          <w:ilvl w:val="0"/>
          <w:numId w:val="2"/>
        </w:numPr>
        <w:spacing w:after="40" w:before="40"/>
        <w:ind w:left="720" w:hanging="360"/>
      </w:pPr>
      <w:r>
        <w:rPr>
          <w:rFonts w:ascii="Arial" w:cs="Arial" w:eastAsia="Arial" w:hAnsi="Arial"/>
          <w:color w:val="444444"/>
          <w:sz w:val="22"/>
          <w:szCs w:val="22"/>
        </w:rPr>
        <w:t xml:space="preserve">Helping Those with Parkinson's</w:t>
      </w:r>
    </w:p>
    <w:p>
      <w:pPr>
        <w:pStyle w:val="ListParagraph"/>
        <w:numPr>
          <w:ilvl w:val="0"/>
          <w:numId w:val="2"/>
        </w:numPr>
        <w:spacing w:after="40" w:before="40"/>
        <w:ind w:left="720" w:hanging="360"/>
      </w:pPr>
      <w:r>
        <w:rPr>
          <w:rFonts w:ascii="Arial" w:cs="Arial" w:eastAsia="Arial" w:hAnsi="Arial"/>
          <w:color w:val="444444"/>
          <w:sz w:val="22"/>
          <w:szCs w:val="22"/>
        </w:rPr>
        <w:t xml:space="preserve">1st COVID-19 Vaccine in Georgia (notable community milestone)</w:t>
      </w:r>
    </w:p>
    <w:p>
      <w:pPr>
        <w:pStyle w:val="ListParagraph"/>
        <w:numPr>
          <w:ilvl w:val="0"/>
          <w:numId w:val="2"/>
        </w:numPr>
        <w:spacing w:after="40" w:before="40"/>
        <w:ind w:left="720" w:hanging="360"/>
      </w:pPr>
      <w:r>
        <w:rPr>
          <w:rFonts w:ascii="Arial" w:cs="Arial" w:eastAsia="Arial" w:hAnsi="Arial"/>
          <w:color w:val="444444"/>
          <w:sz w:val="22"/>
          <w:szCs w:val="22"/>
        </w:rPr>
        <w:t xml:space="preserve">One of the First Senior Living Communities to Complete Vaccinations</w:t>
      </w:r>
    </w:p>
    <w:p>
      <w:pPr>
        <w:spacing w:after="120" w:before="80"/>
      </w:pPr>
      <w:r>
        <w:rPr>
          <w:rFonts w:ascii="Arial" w:cs="Arial" w:eastAsia="Arial" w:hAnsi="Arial"/>
          <w:color w:val="444444"/>
          <w:sz w:val="22"/>
          <w:szCs w:val="22"/>
        </w:rPr>
        <w:t xml:space="preserve">Recommendation: Create a /videos/ page (or a Videos section within /gallery/) that embeds these. The Parkinson's and resident testimonial videos are especially high-value for conversion.</w:t>
      </w:r>
    </w:p>
    <w:p>
      <w:pPr>
        <w:spacing w:after="0" w:before="160"/>
      </w:pPr>
    </w:p>
    <w:p>
      <w:pPr>
        <w:pStyle w:val="Heading2"/>
        <w:spacing w:after="120" w:before="280"/>
      </w:pPr>
      <w:r>
        <w:rPr>
          <w:rFonts w:ascii="Arial" w:cs="Arial" w:eastAsia="Arial" w:hAnsi="Arial"/>
          <w:b/>
          <w:bCs/>
          <w:color w:val="2D5016"/>
          <w:sz w:val="28"/>
          <w:szCs w:val="28"/>
        </w:rPr>
        <w:t xml:space="preserve">Monthly Activity &amp; Wellness Calendars</w:t>
      </w:r>
    </w:p>
    <w:p>
      <w:pPr>
        <w:spacing w:after="80" w:before="60"/>
      </w:pPr>
      <w:r>
        <w:rPr>
          <w:rFonts w:ascii="Arial" w:cs="Arial" w:eastAsia="Arial" w:hAnsi="Arial"/>
          <w:b/>
          <w:bCs/>
          <w:color w:val="444444"/>
          <w:sz w:val="22"/>
          <w:szCs w:val="22"/>
        </w:rPr>
        <w:t xml:space="preserve">Priority: </w:t>
      </w:r>
      <w:r>
        <w:rPr>
          <w:rFonts w:ascii="Arial" w:cs="Arial" w:eastAsia="Arial" w:hAnsi="Arial"/>
          <w:b/>
          <w:bCs/>
          <w:color w:val="D4680A"/>
          <w:sz w:val="22"/>
          <w:szCs w:val="22"/>
        </w:rPr>
        <w:t xml:space="preserve">MEDIUM</w:t>
      </w:r>
    </w:p>
    <w:p>
      <w:pPr>
        <w:spacing w:after="120" w:before="80"/>
      </w:pPr>
      <w:r>
        <w:rPr>
          <w:rFonts w:ascii="Arial" w:cs="Arial" w:eastAsia="Arial" w:hAnsi="Arial"/>
          <w:color w:val="444444"/>
          <w:sz w:val="22"/>
          <w:szCs w:val="22"/>
        </w:rPr>
        <w:t xml:space="preserve">The reference site prominently features Monthly Activity Calendar and Monthly Wellness Calendar links in a persistent orange announcement bar directly below the main navigation — highly visible on every page. The new site has no calendar feature.</w:t>
      </w:r>
    </w:p>
    <w:p>
      <w:pPr>
        <w:spacing w:after="120" w:before="80"/>
      </w:pPr>
      <w:r>
        <w:rPr>
          <w:rFonts w:ascii="Arial" w:cs="Arial" w:eastAsia="Arial" w:hAnsi="Arial"/>
          <w:color w:val="444444"/>
          <w:sz w:val="22"/>
          <w:szCs w:val="22"/>
        </w:rPr>
        <w:t xml:space="preserve">These serve two functions: (1) they demonstrate active, well-organised programming to prospective residents and families, and (2) they give current residents and families a reason to return to the site regularly.</w:t>
      </w:r>
    </w:p>
    <w:p>
      <w:pPr>
        <w:spacing w:after="120" w:before="80"/>
      </w:pPr>
      <w:r>
        <w:rPr>
          <w:rFonts w:ascii="Arial" w:cs="Arial" w:eastAsia="Arial" w:hAnsi="Arial"/>
          <w:color w:val="444444"/>
          <w:sz w:val="22"/>
          <w:szCs w:val="22"/>
        </w:rPr>
        <w:t xml:space="preserve">Recommendation: Add a monthly calendar feature, ideally as downloadable PDFs that can be updated each month without a code change. A simple /calendar/ page with embedded PDF links would suffice.</w:t>
      </w:r>
    </w:p>
    <w:p>
      <w:pPr>
        <w:spacing w:after="0" w:before="160"/>
      </w:pPr>
    </w:p>
    <w:p>
      <w:pPr>
        <w:pStyle w:val="Heading2"/>
        <w:spacing w:after="120" w:before="280"/>
      </w:pPr>
      <w:r>
        <w:rPr>
          <w:rFonts w:ascii="Arial" w:cs="Arial" w:eastAsia="Arial" w:hAnsi="Arial"/>
          <w:b/>
          <w:bCs/>
          <w:color w:val="2D5016"/>
          <w:sz w:val="28"/>
          <w:szCs w:val="28"/>
        </w:rPr>
        <w:t xml:space="preserve">Careers</w:t>
      </w:r>
    </w:p>
    <w:p>
      <w:pPr>
        <w:spacing w:after="80" w:before="60"/>
      </w:pPr>
      <w:r>
        <w:rPr>
          <w:rFonts w:ascii="Arial" w:cs="Arial" w:eastAsia="Arial" w:hAnsi="Arial"/>
          <w:b/>
          <w:bCs/>
          <w:color w:val="444444"/>
          <w:sz w:val="22"/>
          <w:szCs w:val="22"/>
        </w:rPr>
        <w:t xml:space="preserve">Priority: </w:t>
      </w:r>
      <w:r>
        <w:rPr>
          <w:rFonts w:ascii="Arial" w:cs="Arial" w:eastAsia="Arial" w:hAnsi="Arial"/>
          <w:b/>
          <w:bCs/>
          <w:color w:val="D4680A"/>
          <w:sz w:val="22"/>
          <w:szCs w:val="22"/>
        </w:rPr>
        <w:t xml:space="preserve">MEDIUM</w:t>
      </w:r>
    </w:p>
    <w:p>
      <w:pPr>
        <w:spacing w:after="120" w:before="80"/>
      </w:pPr>
      <w:r>
        <w:rPr>
          <w:rFonts w:ascii="Arial" w:cs="Arial" w:eastAsia="Arial" w:hAnsi="Arial"/>
          <w:color w:val="444444"/>
          <w:sz w:val="22"/>
          <w:szCs w:val="22"/>
        </w:rPr>
        <w:t xml:space="preserve">Both sites include Careers in the header, but the new site's Careers link goes to /contact/#careers, which is just a section anchor on the Contact page with no visible dedicated content currently visible. The reference site links from the header as a top-level item, suggesting it is a meaningful recruitment channel.</w:t>
      </w:r>
    </w:p>
    <w:p>
      <w:pPr>
        <w:spacing w:after="120" w:before="80"/>
      </w:pPr>
      <w:r>
        <w:rPr>
          <w:rFonts w:ascii="Arial" w:cs="Arial" w:eastAsia="Arial" w:hAnsi="Arial"/>
          <w:color w:val="444444"/>
          <w:sz w:val="22"/>
          <w:szCs w:val="22"/>
        </w:rPr>
        <w:t xml:space="preserve">Recommendation: Expand the #careers section on the Contact page into a meaningful section with open roles, benefits, and culture copy — or promote it to a standalone /careers/ page.</w:t>
      </w:r>
    </w:p>
    <w:p>
      <w:pPr>
        <w:spacing w:after="0" w:before="160"/>
      </w:pPr>
    </w:p>
    <w:p>
      <w:pPr>
        <w:pStyle w:val="Heading2"/>
        <w:spacing w:after="120" w:before="280"/>
      </w:pPr>
      <w:r>
        <w:rPr>
          <w:rFonts w:ascii="Arial" w:cs="Arial" w:eastAsia="Arial" w:hAnsi="Arial"/>
          <w:b/>
          <w:bCs/>
          <w:color w:val="2D5016"/>
          <w:sz w:val="28"/>
          <w:szCs w:val="28"/>
        </w:rPr>
        <w:t xml:space="preserve">"Try It, You'll Like It" — Trial Stay Offer</w:t>
      </w:r>
    </w:p>
    <w:p>
      <w:pPr>
        <w:spacing w:after="80" w:before="60"/>
      </w:pPr>
      <w:r>
        <w:rPr>
          <w:rFonts w:ascii="Arial" w:cs="Arial" w:eastAsia="Arial" w:hAnsi="Arial"/>
          <w:b/>
          <w:bCs/>
          <w:color w:val="444444"/>
          <w:sz w:val="22"/>
          <w:szCs w:val="22"/>
        </w:rPr>
        <w:t xml:space="preserve">Priority: </w:t>
      </w:r>
      <w:r>
        <w:rPr>
          <w:rFonts w:ascii="Arial" w:cs="Arial" w:eastAsia="Arial" w:hAnsi="Arial"/>
          <w:b/>
          <w:bCs/>
          <w:color w:val="555555"/>
          <w:sz w:val="22"/>
          <w:szCs w:val="22"/>
        </w:rPr>
        <w:t xml:space="preserve">LOW / CONSIDER</w:t>
      </w:r>
    </w:p>
    <w:p>
      <w:pPr>
        <w:spacing w:after="120" w:before="80"/>
      </w:pPr>
      <w:r>
        <w:rPr>
          <w:rFonts w:ascii="Arial" w:cs="Arial" w:eastAsia="Arial" w:hAnsi="Arial"/>
          <w:color w:val="444444"/>
          <w:sz w:val="22"/>
          <w:szCs w:val="22"/>
        </w:rPr>
        <w:t xml:space="preserve">The reference site promotes a trial or short-stay offer in its announcement bar. The actual destination page returned a 404, so the full offer details are unknown. However, the concept — inviting a prospect to spend a few nights before committing — is a known conversion tactic for senior living communities and aligns with the Respite Care offering already on the new site.</w:t>
      </w:r>
    </w:p>
    <w:p>
      <w:pPr>
        <w:spacing w:after="120" w:before="80"/>
      </w:pPr>
      <w:r>
        <w:rPr>
          <w:rFonts w:ascii="Arial" w:cs="Arial" w:eastAsia="Arial" w:hAnsi="Arial"/>
          <w:color w:val="444444"/>
          <w:sz w:val="22"/>
          <w:szCs w:val="22"/>
        </w:rPr>
        <w:t xml:space="preserve">Recommendation: Confirm with the client whether this program is still active. If so, build a landing page or expand the Respite Care section to feature it explicitly.</w:t>
      </w:r>
    </w:p>
    <w:p>
      <w:pPr>
        <w:pBdr>
          <w:bottom w:val="single" w:color="CCCCCC" w:sz="4"/>
        </w:pBdr>
        <w:spacing w:after="160" w:before="160"/>
      </w:pPr>
    </w:p>
    <w:p>
      <w:pPr>
        <w:pStyle w:val="Heading1"/>
        <w:spacing w:after="120" w:before="400"/>
      </w:pPr>
      <w:r>
        <w:rPr>
          <w:rFonts w:ascii="Arial" w:cs="Arial" w:eastAsia="Arial" w:hAnsi="Arial"/>
          <w:b/>
          <w:bCs/>
          <w:color w:val="2D5016"/>
          <w:sz w:val="36"/>
          <w:szCs w:val="36"/>
        </w:rPr>
        <w:t xml:space="preserve">3. Content Gaps on Existing Pages</w:t>
      </w:r>
    </w:p>
    <w:p>
      <w:pPr>
        <w:spacing w:after="120" w:before="80"/>
      </w:pPr>
      <w:r>
        <w:rPr>
          <w:rFonts w:ascii="Arial" w:cs="Arial" w:eastAsia="Arial" w:hAnsi="Arial"/>
          <w:color w:val="444444"/>
          <w:sz w:val="22"/>
          <w:szCs w:val="22"/>
        </w:rPr>
        <w:t xml:space="preserve">The following gaps exist on pages that are already built — they are content additions or enhancements, not full new pages.</w:t>
      </w:r>
    </w:p>
    <w:p>
      <w:pPr>
        <w:spacing w:after="8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600"/>
        <w:gridCol w:w="3080"/>
      </w:tblGrid>
      <w:tr>
        <w:trPr>
          <w:tblHeader/>
        </w:trPr>
        <w:tc>
          <w:tcPr>
            <w:tcW w:type="dxa" w:w="3200"/>
            <w:tcBorders>
              <w:top w:val="single" w:color="DDDDDD" w:sz="1"/>
              <w:left w:val="single" w:color="DDDDDD" w:sz="1"/>
              <w:bottom w:val="single" w:color="DDDDDD" w:sz="1"/>
              <w:right w:val="single" w:color="DDDDDD" w:sz="1"/>
            </w:tcBorders>
            <w:shd w:fill="2D501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Page</w:t>
            </w:r>
          </w:p>
        </w:tc>
        <w:tc>
          <w:tcPr>
            <w:tcW w:type="dxa" w:w="2200"/>
            <w:tcBorders>
              <w:top w:val="single" w:color="DDDDDD" w:sz="1"/>
              <w:left w:val="single" w:color="DDDDDD" w:sz="1"/>
              <w:bottom w:val="single" w:color="DDDDDD" w:sz="1"/>
              <w:right w:val="single" w:color="DDDDDD" w:sz="1"/>
            </w:tcBorders>
            <w:shd w:fill="2D501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Gap Area</w:t>
            </w:r>
          </w:p>
        </w:tc>
        <w:tc>
          <w:tcPr>
            <w:tcW w:type="dxa" w:w="1600"/>
            <w:tcBorders>
              <w:top w:val="single" w:color="DDDDDD" w:sz="1"/>
              <w:left w:val="single" w:color="DDDDDD" w:sz="1"/>
              <w:bottom w:val="single" w:color="DDDDDD" w:sz="1"/>
              <w:right w:val="single" w:color="DDDDDD" w:sz="1"/>
            </w:tcBorders>
            <w:shd w:fill="2D501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3080"/>
            <w:tcBorders>
              <w:top w:val="single" w:color="DDDDDD" w:sz="1"/>
              <w:left w:val="single" w:color="DDDDDD" w:sz="1"/>
              <w:bottom w:val="single" w:color="DDDDDD" w:sz="1"/>
              <w:right w:val="single" w:color="DDDDDD" w:sz="1"/>
            </w:tcBorders>
            <w:shd w:fill="2D501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0"/>
                <w:szCs w:val="20"/>
              </w:rPr>
              <w:t xml:space="preserve">Home</w:t>
            </w:r>
          </w:p>
        </w:tc>
        <w:tc>
          <w:tcPr>
            <w:tcW w:type="dxa" w:w="2200"/>
            <w:tcBorders>
              <w:top w:val="single" w:color="DDDDDD" w:sz="1"/>
              <w:left w:val="single" w:color="DDDDDD" w:sz="1"/>
              <w:bottom w:val="single" w:color="DDDDDD" w:sz="1"/>
              <w:right w:val="single" w:color="DDDDDD" w:sz="1"/>
            </w:tcBorders>
            <w:shd w:fill="FDF3EC" w:val="clear"/>
            <w:tcMar>
              <w:top w:type="dxa" w:w="80"/>
              <w:left w:type="dxa" w:w="120"/>
              <w:bottom w:type="dxa" w:w="80"/>
              <w:right w:type="dxa" w:w="120"/>
            </w:tcMar>
          </w:tcPr>
          <w:p>
            <w:pPr>
              <w:jc w:val="center"/>
            </w:pPr>
            <w:r>
              <w:rPr>
                <w:rFonts w:ascii="Arial" w:cs="Arial" w:eastAsia="Arial" w:hAnsi="Arial"/>
                <w:b/>
                <w:bCs/>
                <w:color w:val="D4680A"/>
                <w:sz w:val="20"/>
                <w:szCs w:val="20"/>
              </w:rPr>
              <w:t xml:space="preserve">Thin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D4680A"/>
                <w:sz w:val="20"/>
                <w:szCs w:val="20"/>
              </w:rPr>
              <w:t xml:space="preserve">Medium</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0"/>
                <w:szCs w:val="20"/>
              </w:rPr>
              <w:t xml:space="preserve">Services &amp; Amenities</w:t>
            </w:r>
          </w:p>
        </w:tc>
        <w:tc>
          <w:tcPr>
            <w:tcW w:type="dxa" w:w="2200"/>
            <w:tcBorders>
              <w:top w:val="single" w:color="DDDDDD" w:sz="1"/>
              <w:left w:val="single" w:color="DDDDDD" w:sz="1"/>
              <w:bottom w:val="single" w:color="DDDDDD" w:sz="1"/>
              <w:right w:val="single" w:color="DDDDDD" w:sz="1"/>
            </w:tcBorders>
            <w:shd w:fill="FDF3EC" w:val="clear"/>
            <w:tcMar>
              <w:top w:type="dxa" w:w="80"/>
              <w:left w:type="dxa" w:w="120"/>
              <w:bottom w:type="dxa" w:w="80"/>
              <w:right w:type="dxa" w:w="120"/>
            </w:tcMar>
          </w:tcPr>
          <w:p>
            <w:pPr>
              <w:jc w:val="center"/>
            </w:pPr>
            <w:r>
              <w:rPr>
                <w:rFonts w:ascii="Arial" w:cs="Arial" w:eastAsia="Arial" w:hAnsi="Arial"/>
                <w:b/>
                <w:bCs/>
                <w:color w:val="D4680A"/>
                <w:sz w:val="20"/>
                <w:szCs w:val="20"/>
              </w:rPr>
              <w:t xml:space="preserve">Thin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0"/>
                <w:szCs w:val="20"/>
              </w:rPr>
              <w:t xml:space="preserve">Living Options</w:t>
            </w:r>
          </w:p>
        </w:tc>
        <w:tc>
          <w:tcPr>
            <w:tcW w:type="dxa" w:w="2200"/>
            <w:tcBorders>
              <w:top w:val="single" w:color="DDDDDD" w:sz="1"/>
              <w:left w:val="single" w:color="DDDDDD" w:sz="1"/>
              <w:bottom w:val="single" w:color="DDDDDD" w:sz="1"/>
              <w:right w:val="single" w:color="DDDDDD" w:sz="1"/>
            </w:tcBorders>
            <w:shd w:fill="FDF3EC" w:val="clear"/>
            <w:tcMar>
              <w:top w:type="dxa" w:w="80"/>
              <w:left w:type="dxa" w:w="120"/>
              <w:bottom w:type="dxa" w:w="80"/>
              <w:right w:type="dxa" w:w="120"/>
            </w:tcMar>
          </w:tcPr>
          <w:p>
            <w:pPr>
              <w:jc w:val="center"/>
            </w:pPr>
            <w:r>
              <w:rPr>
                <w:rFonts w:ascii="Arial" w:cs="Arial" w:eastAsia="Arial" w:hAnsi="Arial"/>
                <w:b/>
                <w:bCs/>
                <w:color w:val="D4680A"/>
                <w:sz w:val="20"/>
                <w:szCs w:val="20"/>
              </w:rPr>
              <w:t xml:space="preserve">Thin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D4680A"/>
                <w:sz w:val="20"/>
                <w:szCs w:val="20"/>
              </w:rPr>
              <w:t xml:space="preserve">Medium</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0"/>
                <w:szCs w:val="20"/>
              </w:rPr>
              <w:t xml:space="preserve">About</w:t>
            </w:r>
          </w:p>
        </w:tc>
        <w:tc>
          <w:tcPr>
            <w:tcW w:type="dxa" w:w="2200"/>
            <w:tcBorders>
              <w:top w:val="single" w:color="DDDDDD" w:sz="1"/>
              <w:left w:val="single" w:color="DDDDDD" w:sz="1"/>
              <w:bottom w:val="single" w:color="DDDDDD" w:sz="1"/>
              <w:right w:val="single" w:color="DDDDDD" w:sz="1"/>
            </w:tcBorders>
            <w:shd w:fill="EAF5EA" w:val="clear"/>
            <w:tcMar>
              <w:top w:type="dxa" w:w="80"/>
              <w:left w:type="dxa" w:w="120"/>
              <w:bottom w:type="dxa" w:w="80"/>
              <w:right w:type="dxa" w:w="120"/>
            </w:tcMar>
          </w:tcPr>
          <w:p>
            <w:pPr>
              <w:jc w:val="center"/>
            </w:pPr>
            <w:r>
              <w:rPr>
                <w:rFonts w:ascii="Arial" w:cs="Arial" w:eastAsia="Arial" w:hAnsi="Arial"/>
                <w:b/>
                <w:bCs/>
                <w:color w:val="2D7A2D"/>
                <w:sz w:val="20"/>
                <w:szCs w:val="20"/>
              </w:rPr>
              <w:t xml:space="preserve">Good — minor gap</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666666"/>
                <w:sz w:val="20"/>
                <w:szCs w:val="20"/>
              </w:rPr>
              <w:t xml:space="preserve">Low</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0"/>
                <w:szCs w:val="20"/>
              </w:rPr>
              <w:t xml:space="preserve">Contact</w:t>
            </w:r>
          </w:p>
        </w:tc>
        <w:tc>
          <w:tcPr>
            <w:tcW w:type="dxa" w:w="2200"/>
            <w:tcBorders>
              <w:top w:val="single" w:color="DDDDDD" w:sz="1"/>
              <w:left w:val="single" w:color="DDDDDD" w:sz="1"/>
              <w:bottom w:val="single" w:color="DDDDDD" w:sz="1"/>
              <w:right w:val="single" w:color="DDDDDD" w:sz="1"/>
            </w:tcBorders>
            <w:shd w:fill="FDF3EC" w:val="clear"/>
            <w:tcMar>
              <w:top w:type="dxa" w:w="80"/>
              <w:left w:type="dxa" w:w="120"/>
              <w:bottom w:type="dxa" w:w="80"/>
              <w:right w:type="dxa" w:w="120"/>
            </w:tcMar>
          </w:tcPr>
          <w:p>
            <w:pPr>
              <w:jc w:val="center"/>
            </w:pPr>
            <w:r>
              <w:rPr>
                <w:rFonts w:ascii="Arial" w:cs="Arial" w:eastAsia="Arial" w:hAnsi="Arial"/>
                <w:b/>
                <w:bCs/>
                <w:color w:val="D4680A"/>
                <w:sz w:val="20"/>
                <w:szCs w:val="20"/>
              </w:rPr>
              <w:t xml:space="preserve">Thin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D4680A"/>
                <w:sz w:val="20"/>
                <w:szCs w:val="20"/>
              </w:rPr>
              <w:t xml:space="preserve">Medium</w:t>
            </w:r>
          </w:p>
        </w:tc>
      </w:tr>
    </w:tbl>
    <w:p>
      <w:pPr>
        <w:spacing w:after="0" w:before="280"/>
      </w:pPr>
    </w:p>
    <w:p>
      <w:pPr>
        <w:pStyle w:val="Heading2"/>
        <w:spacing w:after="120" w:before="280"/>
      </w:pPr>
      <w:r>
        <w:rPr>
          <w:rFonts w:ascii="Arial" w:cs="Arial" w:eastAsia="Arial" w:hAnsi="Arial"/>
          <w:b/>
          <w:bCs/>
          <w:color w:val="2D5016"/>
          <w:sz w:val="28"/>
          <w:szCs w:val="28"/>
        </w:rPr>
        <w:t xml:space="preserve">Home Page</w:t>
      </w:r>
    </w:p>
    <w:p>
      <w:pPr>
        <w:pStyle w:val="ListParagraph"/>
        <w:numPr>
          <w:ilvl w:val="0"/>
          <w:numId w:val="2"/>
        </w:numPr>
        <w:spacing w:after="40" w:before="40"/>
        <w:ind w:left="720" w:hanging="360"/>
      </w:pPr>
      <w:r>
        <w:rPr>
          <w:rFonts w:ascii="Arial" w:cs="Arial" w:eastAsia="Arial" w:hAnsi="Arial"/>
          <w:color w:val="444444"/>
          <w:sz w:val="22"/>
          <w:szCs w:val="22"/>
        </w:rPr>
        <w:t xml:space="preserve">The reference site features a prominent "Hear from Residents" CTA as the primary hero button — resident testimonials are a powerful trust signal. The new site uses a single testimonial quote block but has no dedicated testimonials section or video. Consider linking to the team/testimonial video once a Videos page exists.</w:t>
      </w:r>
    </w:p>
    <w:p>
      <w:pPr>
        <w:pStyle w:val="ListParagraph"/>
        <w:numPr>
          <w:ilvl w:val="0"/>
          <w:numId w:val="2"/>
        </w:numPr>
        <w:spacing w:after="40" w:before="40"/>
        <w:ind w:left="720" w:hanging="360"/>
      </w:pPr>
      <w:r>
        <w:rPr>
          <w:rFonts w:ascii="Arial" w:cs="Arial" w:eastAsia="Arial" w:hAnsi="Arial"/>
          <w:color w:val="444444"/>
          <w:sz w:val="22"/>
          <w:szCs w:val="22"/>
        </w:rPr>
        <w:t xml:space="preserve">The reference homepage has a dedicated section on the full-time Activity Director and the social programming philosophy. The new site covers this in prose on About. Moving it to the homepage increases its visibility for families scanning the site.</w:t>
      </w:r>
    </w:p>
    <w:p>
      <w:pPr>
        <w:pStyle w:val="ListParagraph"/>
        <w:numPr>
          <w:ilvl w:val="0"/>
          <w:numId w:val="2"/>
        </w:numPr>
        <w:spacing w:after="40" w:before="40"/>
        <w:ind w:left="720" w:hanging="360"/>
      </w:pPr>
      <w:r>
        <w:rPr>
          <w:rFonts w:ascii="Arial" w:cs="Arial" w:eastAsia="Arial" w:hAnsi="Arial"/>
          <w:color w:val="444444"/>
          <w:sz w:val="22"/>
          <w:szCs w:val="22"/>
        </w:rPr>
        <w:t xml:space="preserve">Campus size: the reference site states a 6-acre campus; the new site states 10 acres. Confirm the correct figure with the client.</w:t>
      </w:r>
    </w:p>
    <w:p>
      <w:pPr>
        <w:spacing w:after="0" w:before="160"/>
      </w:pPr>
    </w:p>
    <w:p>
      <w:pPr>
        <w:pStyle w:val="Heading2"/>
        <w:spacing w:after="120" w:before="280"/>
      </w:pPr>
      <w:r>
        <w:rPr>
          <w:rFonts w:ascii="Arial" w:cs="Arial" w:eastAsia="Arial" w:hAnsi="Arial"/>
          <w:b/>
          <w:bCs/>
          <w:color w:val="2D5016"/>
          <w:sz w:val="28"/>
          <w:szCs w:val="28"/>
        </w:rPr>
        <w:t xml:space="preserve">Services &amp; Amenities Page</w:t>
      </w:r>
    </w:p>
    <w:p>
      <w:pPr>
        <w:pStyle w:val="ListParagraph"/>
        <w:numPr>
          <w:ilvl w:val="0"/>
          <w:numId w:val="2"/>
        </w:numPr>
        <w:spacing w:after="40" w:before="40"/>
        <w:ind w:left="720" w:hanging="360"/>
      </w:pPr>
      <w:r>
        <w:rPr>
          <w:rFonts w:ascii="Arial" w:cs="Arial" w:eastAsia="Arial" w:hAnsi="Arial"/>
          <w:color w:val="444444"/>
          <w:sz w:val="22"/>
          <w:szCs w:val="22"/>
        </w:rPr>
        <w:t xml:space="preserve">The wellness section on the Amenities page covers the pool and fitness center at a high level, but is missing the Parkinson's program, credential detail for the Wellness Director, and the aquatic therapy rationale that the reference site's dedicated Wellness page contains. Even without a standalone Wellness page, this detail should be added.</w:t>
      </w:r>
    </w:p>
    <w:p>
      <w:pPr>
        <w:pStyle w:val="ListParagraph"/>
        <w:numPr>
          <w:ilvl w:val="0"/>
          <w:numId w:val="2"/>
        </w:numPr>
        <w:spacing w:after="40" w:before="40"/>
        <w:ind w:left="720" w:hanging="360"/>
      </w:pPr>
      <w:r>
        <w:rPr>
          <w:rFonts w:ascii="Arial" w:cs="Arial" w:eastAsia="Arial" w:hAnsi="Arial"/>
          <w:color w:val="444444"/>
          <w:sz w:val="22"/>
          <w:szCs w:val="22"/>
        </w:rPr>
        <w:t xml:space="preserve">The dining section mentions chef-prepared meals but omits the chef's 20+ years of tenure, the Southern cooking identity, and dietary accommodation — all present on the reference site's Dining page.</w:t>
      </w:r>
    </w:p>
    <w:p>
      <w:pPr>
        <w:pStyle w:val="ListParagraph"/>
        <w:numPr>
          <w:ilvl w:val="0"/>
          <w:numId w:val="2"/>
        </w:numPr>
        <w:spacing w:after="40" w:before="40"/>
        <w:ind w:left="720" w:hanging="360"/>
      </w:pPr>
      <w:r>
        <w:rPr>
          <w:rFonts w:ascii="Arial" w:cs="Arial" w:eastAsia="Arial" w:hAnsi="Arial"/>
          <w:color w:val="444444"/>
          <w:sz w:val="22"/>
          <w:szCs w:val="22"/>
        </w:rPr>
        <w:t xml:space="preserve">The reference site mentions that the community invites choirs, theatrical performers, and civic organisations to use common areas. This community partnerships angle is absent from the new build.</w:t>
      </w:r>
    </w:p>
    <w:p>
      <w:pPr>
        <w:spacing w:after="0" w:before="160"/>
      </w:pPr>
    </w:p>
    <w:p>
      <w:pPr>
        <w:pStyle w:val="Heading2"/>
        <w:spacing w:after="120" w:before="280"/>
      </w:pPr>
      <w:r>
        <w:rPr>
          <w:rFonts w:ascii="Arial" w:cs="Arial" w:eastAsia="Arial" w:hAnsi="Arial"/>
          <w:b/>
          <w:bCs/>
          <w:color w:val="2D5016"/>
          <w:sz w:val="28"/>
          <w:szCs w:val="28"/>
        </w:rPr>
        <w:t xml:space="preserve">Living Options Page</w:t>
      </w:r>
    </w:p>
    <w:p>
      <w:pPr>
        <w:pStyle w:val="ListParagraph"/>
        <w:numPr>
          <w:ilvl w:val="0"/>
          <w:numId w:val="2"/>
        </w:numPr>
        <w:spacing w:after="40" w:before="40"/>
        <w:ind w:left="720" w:hanging="360"/>
      </w:pPr>
      <w:r>
        <w:rPr>
          <w:rFonts w:ascii="Arial" w:cs="Arial" w:eastAsia="Arial" w:hAnsi="Arial"/>
          <w:color w:val="444444"/>
          <w:sz w:val="22"/>
          <w:szCs w:val="22"/>
        </w:rPr>
        <w:t xml:space="preserve">The reference site repeatedly positions Azalea Estates as serving not just Fayetteville but "Fayette County, Peachtree City, and the Southern Crescent region." The new site mentions Fayette County once. Expanding the geographic framing may help local SEO.</w:t>
      </w:r>
    </w:p>
    <w:p>
      <w:pPr>
        <w:pStyle w:val="ListParagraph"/>
        <w:numPr>
          <w:ilvl w:val="0"/>
          <w:numId w:val="2"/>
        </w:numPr>
        <w:spacing w:after="40" w:before="40"/>
        <w:ind w:left="720" w:hanging="360"/>
      </w:pPr>
      <w:r>
        <w:rPr>
          <w:rFonts w:ascii="Arial" w:cs="Arial" w:eastAsia="Arial" w:hAnsi="Arial"/>
          <w:color w:val="444444"/>
          <w:sz w:val="22"/>
          <w:szCs w:val="22"/>
        </w:rPr>
        <w:t xml:space="preserve">The reference living options page mentions a "secured and caring environment" as a key resident benefit — relevant for families considering memory support or safety-sensitive care. This phrase is absent from the new build.</w:t>
      </w:r>
    </w:p>
    <w:p>
      <w:pPr>
        <w:spacing w:after="0" w:before="160"/>
      </w:pPr>
    </w:p>
    <w:p>
      <w:pPr>
        <w:pStyle w:val="Heading2"/>
        <w:spacing w:after="120" w:before="280"/>
      </w:pPr>
      <w:r>
        <w:rPr>
          <w:rFonts w:ascii="Arial" w:cs="Arial" w:eastAsia="Arial" w:hAnsi="Arial"/>
          <w:b/>
          <w:bCs/>
          <w:color w:val="2D5016"/>
          <w:sz w:val="28"/>
          <w:szCs w:val="28"/>
        </w:rPr>
        <w:t xml:space="preserve">Contact Page</w:t>
      </w:r>
    </w:p>
    <w:p>
      <w:pPr>
        <w:pStyle w:val="ListParagraph"/>
        <w:numPr>
          <w:ilvl w:val="0"/>
          <w:numId w:val="2"/>
        </w:numPr>
        <w:spacing w:after="40" w:before="40"/>
        <w:ind w:left="720" w:hanging="360"/>
      </w:pPr>
      <w:r>
        <w:rPr>
          <w:rFonts w:ascii="Arial" w:cs="Arial" w:eastAsia="Arial" w:hAnsi="Arial"/>
          <w:color w:val="444444"/>
          <w:sz w:val="22"/>
          <w:szCs w:val="22"/>
        </w:rPr>
        <w:t xml:space="preserve">The Careers section (reachable via /contact/#careers) needs substantive content — at minimum a brief culture paragraph and an email or form for applications. Currently the anchor exists in the header link but the actual section content is not visible.</w:t>
      </w:r>
    </w:p>
    <w:p>
      <w:pPr>
        <w:pStyle w:val="ListParagraph"/>
        <w:numPr>
          <w:ilvl w:val="0"/>
          <w:numId w:val="2"/>
        </w:numPr>
        <w:spacing w:after="40" w:before="40"/>
        <w:ind w:left="720" w:hanging="360"/>
      </w:pPr>
      <w:r>
        <w:rPr>
          <w:rFonts w:ascii="Arial" w:cs="Arial" w:eastAsia="Arial" w:hAnsi="Arial"/>
          <w:color w:val="444444"/>
          <w:sz w:val="22"/>
          <w:szCs w:val="22"/>
        </w:rPr>
        <w:t xml:space="preserve">The reference site's Contact page links directly to the team page. Once a Team page is built, add that link here.</w:t>
      </w:r>
    </w:p>
    <w:p>
      <w:pPr>
        <w:pBdr>
          <w:bottom w:val="single" w:color="CCCCCC" w:sz="4"/>
        </w:pBdr>
        <w:spacing w:after="160" w:before="160"/>
      </w:pPr>
    </w:p>
    <w:p>
      <w:pPr>
        <w:pStyle w:val="Heading1"/>
        <w:spacing w:after="120" w:before="400"/>
      </w:pPr>
      <w:r>
        <w:rPr>
          <w:rFonts w:ascii="Arial" w:cs="Arial" w:eastAsia="Arial" w:hAnsi="Arial"/>
          <w:b/>
          <w:bCs/>
          <w:color w:val="2D5016"/>
          <w:sz w:val="36"/>
          <w:szCs w:val="36"/>
        </w:rPr>
        <w:t xml:space="preserve">4. Navigation &amp; UX Gaps</w:t>
      </w:r>
    </w:p>
    <w:p>
      <w:pPr>
        <w:pStyle w:val="Heading2"/>
        <w:spacing w:after="120" w:before="280"/>
      </w:pPr>
      <w:r>
        <w:rPr>
          <w:rFonts w:ascii="Arial" w:cs="Arial" w:eastAsia="Arial" w:hAnsi="Arial"/>
          <w:b/>
          <w:bCs/>
          <w:color w:val="2D5016"/>
          <w:sz w:val="28"/>
          <w:szCs w:val="28"/>
        </w:rPr>
        <w:t xml:space="preserve">Announcement Bar</w:t>
      </w:r>
    </w:p>
    <w:p>
      <w:pPr>
        <w:spacing w:after="120" w:before="80"/>
      </w:pPr>
      <w:r>
        <w:rPr>
          <w:rFonts w:ascii="Arial" w:cs="Arial" w:eastAsia="Arial" w:hAnsi="Arial"/>
          <w:color w:val="444444"/>
          <w:sz w:val="22"/>
          <w:szCs w:val="22"/>
        </w:rPr>
        <w:t xml:space="preserve">The reference site runs a persistent four-item announcement bar below the main navigation: Try It, You'll Like It / Greetings from Azalea Estates / Monthly Activity Calendar / Monthly Wellness Calendar. This bar drives high-intent visitors (families already considering the community) to unique conversion and engagement content. The new site has no equivalent feature.</w:t>
      </w:r>
    </w:p>
    <w:p>
      <w:pPr>
        <w:spacing w:after="120" w:before="80"/>
      </w:pPr>
      <w:r>
        <w:rPr>
          <w:rFonts w:ascii="Arial" w:cs="Arial" w:eastAsia="Arial" w:hAnsi="Arial"/>
          <w:color w:val="444444"/>
          <w:sz w:val="22"/>
          <w:szCs w:val="22"/>
        </w:rPr>
        <w:t xml:space="preserve">Recommendation: Once calendar and additional content pages are built, add an announcement or utility bar to the header. This does not require all four items immediately — even a single "View This Month's Activity Calendar" link would add value.</w:t>
      </w:r>
    </w:p>
    <w:p>
      <w:pPr>
        <w:pStyle w:val="Heading2"/>
        <w:spacing w:after="120" w:before="280"/>
      </w:pPr>
      <w:r>
        <w:rPr>
          <w:rFonts w:ascii="Arial" w:cs="Arial" w:eastAsia="Arial" w:hAnsi="Arial"/>
          <w:b/>
          <w:bCs/>
          <w:color w:val="2D5016"/>
          <w:sz w:val="28"/>
          <w:szCs w:val="28"/>
        </w:rPr>
        <w:t xml:space="preserve">Site Search</w:t>
      </w:r>
    </w:p>
    <w:p>
      <w:pPr>
        <w:spacing w:after="120" w:before="80"/>
      </w:pPr>
      <w:r>
        <w:rPr>
          <w:rFonts w:ascii="Arial" w:cs="Arial" w:eastAsia="Arial" w:hAnsi="Arial"/>
          <w:color w:val="444444"/>
          <w:sz w:val="22"/>
          <w:szCs w:val="22"/>
        </w:rPr>
        <w:t xml:space="preserve">The reference site includes a Search button in the header. The new site has no search functionality. For a content-heavy site this is a minor-to-moderate UX gap — families researching care options often search for specific topics (e.g., "Parkinson's", "pricing", "respite").</w:t>
      </w:r>
    </w:p>
    <w:p>
      <w:pPr>
        <w:spacing w:after="120" w:before="80"/>
      </w:pPr>
      <w:r>
        <w:rPr>
          <w:rFonts w:ascii="Arial" w:cs="Arial" w:eastAsia="Arial" w:hAnsi="Arial"/>
          <w:color w:val="444444"/>
          <w:sz w:val="22"/>
          <w:szCs w:val="22"/>
        </w:rPr>
        <w:t xml:space="preserve">Recommendation: Consider adding a simple Netlify-compatible search solution (e.g., Pagefind, which indexes the static build) once the content library grows.</w:t>
      </w:r>
    </w:p>
    <w:p>
      <w:pPr>
        <w:pStyle w:val="Heading2"/>
        <w:spacing w:after="120" w:before="280"/>
      </w:pPr>
      <w:r>
        <w:rPr>
          <w:rFonts w:ascii="Arial" w:cs="Arial" w:eastAsia="Arial" w:hAnsi="Arial"/>
          <w:b/>
          <w:bCs/>
          <w:color w:val="2D5016"/>
          <w:sz w:val="28"/>
          <w:szCs w:val="28"/>
        </w:rPr>
        <w:t xml:space="preserve">Footer Navigation</w:t>
      </w:r>
    </w:p>
    <w:p>
      <w:pPr>
        <w:spacing w:after="120" w:before="80"/>
      </w:pPr>
      <w:r>
        <w:rPr>
          <w:rFonts w:ascii="Arial" w:cs="Arial" w:eastAsia="Arial" w:hAnsi="Arial"/>
          <w:color w:val="444444"/>
          <w:sz w:val="22"/>
          <w:szCs w:val="22"/>
        </w:rPr>
        <w:t xml:space="preserve">The new site's footer is well-structured. One missing item: once a Team page and a Videos page are built, add them to the "Explore" footer column so they are discoverable without navigating back to the header.</w:t>
      </w:r>
    </w:p>
    <w:p>
      <w:pPr>
        <w:pBdr>
          <w:bottom w:val="single" w:color="CCCCCC" w:sz="4"/>
        </w:pBdr>
        <w:spacing w:after="160" w:before="160"/>
      </w:pPr>
    </w:p>
    <w:p>
      <w:pPr>
        <w:pStyle w:val="Heading1"/>
        <w:spacing w:after="120" w:before="400"/>
      </w:pPr>
      <w:r>
        <w:rPr>
          <w:rFonts w:ascii="Arial" w:cs="Arial" w:eastAsia="Arial" w:hAnsi="Arial"/>
          <w:b/>
          <w:bCs/>
          <w:color w:val="2D5016"/>
          <w:sz w:val="36"/>
          <w:szCs w:val="36"/>
        </w:rPr>
        <w:t xml:space="preserve">5. Prioritised Action List</w:t>
      </w:r>
    </w:p>
    <w:p>
      <w:pPr>
        <w:spacing w:after="120" w:before="80"/>
      </w:pPr>
      <w:r>
        <w:rPr>
          <w:rFonts w:ascii="Arial" w:cs="Arial" w:eastAsia="Arial" w:hAnsi="Arial"/>
          <w:color w:val="444444"/>
          <w:sz w:val="22"/>
          <w:szCs w:val="22"/>
        </w:rPr>
        <w:t xml:space="preserve">The following is a recommended build sequence based on conversion impact and content availability.</w:t>
      </w:r>
    </w:p>
    <w:p>
      <w:pPr>
        <w:spacing w:after="8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3360"/>
        <w:gridCol w:w="1800"/>
        <w:gridCol w:w="4200"/>
      </w:tblGrid>
      <w:tr>
        <w:trPr>
          <w:tblHeader/>
        </w:trPr>
        <w:tc>
          <w:tcPr>
            <w:tcW w:type="dxa" w:w="720"/>
            <w:tcBorders>
              <w:top w:val="single" w:color="DDDDDD" w:sz="1"/>
              <w:left w:val="single" w:color="DDDDDD" w:sz="1"/>
              <w:bottom w:val="single" w:color="DDDDDD" w:sz="1"/>
              <w:right w:val="single" w:color="DDDDDD" w:sz="1"/>
            </w:tcBorders>
            <w:shd w:fill="2D501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3360"/>
            <w:tcBorders>
              <w:top w:val="single" w:color="DDDDDD" w:sz="1"/>
              <w:left w:val="single" w:color="DDDDDD" w:sz="1"/>
              <w:bottom w:val="single" w:color="DDDDDD" w:sz="1"/>
              <w:right w:val="single" w:color="DDDDDD" w:sz="1"/>
            </w:tcBorders>
            <w:shd w:fill="2D501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c>
          <w:tcPr>
            <w:tcW w:type="dxa" w:w="1800"/>
            <w:tcBorders>
              <w:top w:val="single" w:color="DDDDDD" w:sz="1"/>
              <w:left w:val="single" w:color="DDDDDD" w:sz="1"/>
              <w:bottom w:val="single" w:color="DDDDDD" w:sz="1"/>
              <w:right w:val="single" w:color="DDDDDD" w:sz="1"/>
            </w:tcBorders>
            <w:shd w:fill="2D501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4200"/>
            <w:tcBorders>
              <w:top w:val="single" w:color="DDDDDD" w:sz="1"/>
              <w:left w:val="single" w:color="DDDDDD" w:sz="1"/>
              <w:bottom w:val="single" w:color="DDDDDD" w:sz="1"/>
              <w:right w:val="single" w:color="DDDDDD" w:sz="1"/>
            </w:tcBorders>
            <w:shd w:fill="2D501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720"/>
            <w:tcBorders>
              <w:top w:val="single" w:color="DDDDDD" w:sz="1"/>
              <w:left w:val="single" w:color="DDDDDD" w:sz="1"/>
              <w:bottom w:val="single" w:color="DDDDDD" w:sz="1"/>
              <w:right w:val="single" w:color="DDDDDD" w:sz="1"/>
            </w:tcBorders>
            <w:shd w:fill="EEEEEE" w:val="clear"/>
            <w:tcMar>
              <w:top w:type="dxa" w:w="70"/>
              <w:left w:type="dxa" w:w="100"/>
              <w:bottom w:type="dxa" w:w="70"/>
              <w:right w:type="dxa" w:w="100"/>
            </w:tcMar>
            <w:vAlign w:val="center"/>
          </w:tcPr>
          <w:p>
            <w:pPr>
              <w:jc w:val="center"/>
            </w:pPr>
            <w:r>
              <w:rPr>
                <w:rFonts w:ascii="Arial" w:cs="Arial" w:eastAsia="Arial" w:hAnsi="Arial"/>
                <w:b/>
                <w:bCs/>
                <w:color w:val="444444"/>
                <w:sz w:val="20"/>
                <w:szCs w:val="20"/>
              </w:rPr>
              <w:t xml:space="preserve">1</w:t>
            </w:r>
          </w:p>
        </w:tc>
        <w:tc>
          <w:tcPr>
            <w:tcW w:type="dxa" w:w="33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Create /dining/ page</w:t>
            </w:r>
          </w:p>
        </w:tc>
        <w:tc>
          <w:tcPr>
            <w:tcW w:type="dxa" w:w="1800"/>
            <w:tcBorders>
              <w:top w:val="single" w:color="DDDDDD" w:sz="1"/>
              <w:left w:val="single" w:color="DDDDDD" w:sz="1"/>
              <w:bottom w:val="single" w:color="DDDDDD" w:sz="1"/>
              <w:right w:val="single" w:color="DDDDDD" w:sz="1"/>
            </w:tcBorders>
            <w:shd w:fill="FDECEA" w:val="clear"/>
            <w:tcMar>
              <w:top w:type="dxa" w:w="70"/>
              <w:left w:type="dxa" w:w="100"/>
              <w:bottom w:type="dxa" w:w="70"/>
              <w:right w:type="dxa" w:w="100"/>
            </w:tcMar>
            <w:vAlign w:val="center"/>
          </w:tcPr>
          <w:p>
            <w:pPr>
              <w:jc w:val="center"/>
            </w:pPr>
            <w:r>
              <w:rPr>
                <w:rFonts w:ascii="Arial" w:cs="Arial" w:eastAsia="Arial" w:hAnsi="Arial"/>
                <w:b/>
                <w:bCs/>
                <w:color w:val="C0392B"/>
                <w:sz w:val="20"/>
                <w:szCs w:val="20"/>
              </w:rPr>
              <w:t xml:space="preserve">HIGH</w:t>
            </w:r>
          </w:p>
        </w:tc>
        <w:tc>
          <w:tcPr>
            <w:tcW w:type="dxa" w:w="42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9"/>
                <w:szCs w:val="19"/>
              </w:rPr>
              <w:t xml:space="preserve">Chef photo asset already in library. Content from reference site available as a starting point.</w:t>
            </w:r>
          </w:p>
        </w:tc>
      </w:tr>
      <w:tr>
        <w:tc>
          <w:tcPr>
            <w:tcW w:type="dxa" w:w="720"/>
            <w:tcBorders>
              <w:top w:val="single" w:color="DDDDDD" w:sz="1"/>
              <w:left w:val="single" w:color="DDDDDD" w:sz="1"/>
              <w:bottom w:val="single" w:color="DDDDDD" w:sz="1"/>
              <w:right w:val="single" w:color="DDDDDD" w:sz="1"/>
            </w:tcBorders>
            <w:shd w:fill="EEEEEE" w:val="clear"/>
            <w:tcMar>
              <w:top w:type="dxa" w:w="70"/>
              <w:left w:type="dxa" w:w="100"/>
              <w:bottom w:type="dxa" w:w="70"/>
              <w:right w:type="dxa" w:w="100"/>
            </w:tcMar>
            <w:vAlign w:val="center"/>
          </w:tcPr>
          <w:p>
            <w:pPr>
              <w:jc w:val="center"/>
            </w:pPr>
            <w:r>
              <w:rPr>
                <w:rFonts w:ascii="Arial" w:cs="Arial" w:eastAsia="Arial" w:hAnsi="Arial"/>
                <w:b/>
                <w:bCs/>
                <w:color w:val="444444"/>
                <w:sz w:val="20"/>
                <w:szCs w:val="20"/>
              </w:rPr>
              <w:t xml:space="preserve">2</w:t>
            </w:r>
          </w:p>
        </w:tc>
        <w:tc>
          <w:tcPr>
            <w:tcW w:type="dxa" w:w="33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Create /team/ page</w:t>
            </w:r>
          </w:p>
        </w:tc>
        <w:tc>
          <w:tcPr>
            <w:tcW w:type="dxa" w:w="1800"/>
            <w:tcBorders>
              <w:top w:val="single" w:color="DDDDDD" w:sz="1"/>
              <w:left w:val="single" w:color="DDDDDD" w:sz="1"/>
              <w:bottom w:val="single" w:color="DDDDDD" w:sz="1"/>
              <w:right w:val="single" w:color="DDDDDD" w:sz="1"/>
            </w:tcBorders>
            <w:shd w:fill="FDECEA" w:val="clear"/>
            <w:tcMar>
              <w:top w:type="dxa" w:w="70"/>
              <w:left w:type="dxa" w:w="100"/>
              <w:bottom w:type="dxa" w:w="70"/>
              <w:right w:type="dxa" w:w="100"/>
            </w:tcMar>
            <w:vAlign w:val="center"/>
          </w:tcPr>
          <w:p>
            <w:pPr>
              <w:jc w:val="center"/>
            </w:pPr>
            <w:r>
              <w:rPr>
                <w:rFonts w:ascii="Arial" w:cs="Arial" w:eastAsia="Arial" w:hAnsi="Arial"/>
                <w:b/>
                <w:bCs/>
                <w:color w:val="C0392B"/>
                <w:sz w:val="20"/>
                <w:szCs w:val="20"/>
              </w:rPr>
              <w:t xml:space="preserve">HIGH</w:t>
            </w:r>
          </w:p>
        </w:tc>
        <w:tc>
          <w:tcPr>
            <w:tcW w:type="dxa" w:w="42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9"/>
                <w:szCs w:val="19"/>
              </w:rPr>
              <w:t xml:space="preserve">Names and titles known. Gather headshots and short bios. Update About page CTA to link here.</w:t>
            </w:r>
          </w:p>
        </w:tc>
      </w:tr>
      <w:tr>
        <w:tc>
          <w:tcPr>
            <w:tcW w:type="dxa" w:w="720"/>
            <w:tcBorders>
              <w:top w:val="single" w:color="DDDDDD" w:sz="1"/>
              <w:left w:val="single" w:color="DDDDDD" w:sz="1"/>
              <w:bottom w:val="single" w:color="DDDDDD" w:sz="1"/>
              <w:right w:val="single" w:color="DDDDDD" w:sz="1"/>
            </w:tcBorders>
            <w:shd w:fill="EEEEEE" w:val="clear"/>
            <w:tcMar>
              <w:top w:type="dxa" w:w="70"/>
              <w:left w:type="dxa" w:w="100"/>
              <w:bottom w:type="dxa" w:w="70"/>
              <w:right w:type="dxa" w:w="100"/>
            </w:tcMar>
            <w:vAlign w:val="center"/>
          </w:tcPr>
          <w:p>
            <w:pPr>
              <w:jc w:val="center"/>
            </w:pPr>
            <w:r>
              <w:rPr>
                <w:rFonts w:ascii="Arial" w:cs="Arial" w:eastAsia="Arial" w:hAnsi="Arial"/>
                <w:b/>
                <w:bCs/>
                <w:color w:val="444444"/>
                <w:sz w:val="20"/>
                <w:szCs w:val="20"/>
              </w:rPr>
              <w:t xml:space="preserve">3</w:t>
            </w:r>
          </w:p>
        </w:tc>
        <w:tc>
          <w:tcPr>
            <w:tcW w:type="dxa" w:w="33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Expand Wellness content on /amenities/</w:t>
            </w:r>
          </w:p>
        </w:tc>
        <w:tc>
          <w:tcPr>
            <w:tcW w:type="dxa" w:w="1800"/>
            <w:tcBorders>
              <w:top w:val="single" w:color="DDDDDD" w:sz="1"/>
              <w:left w:val="single" w:color="DDDDDD" w:sz="1"/>
              <w:bottom w:val="single" w:color="DDDDDD" w:sz="1"/>
              <w:right w:val="single" w:color="DDDDDD" w:sz="1"/>
            </w:tcBorders>
            <w:shd w:fill="FDECEA" w:val="clear"/>
            <w:tcMar>
              <w:top w:type="dxa" w:w="70"/>
              <w:left w:type="dxa" w:w="100"/>
              <w:bottom w:type="dxa" w:w="70"/>
              <w:right w:type="dxa" w:w="100"/>
            </w:tcMar>
            <w:vAlign w:val="center"/>
          </w:tcPr>
          <w:p>
            <w:pPr>
              <w:jc w:val="center"/>
            </w:pPr>
            <w:r>
              <w:rPr>
                <w:rFonts w:ascii="Arial" w:cs="Arial" w:eastAsia="Arial" w:hAnsi="Arial"/>
                <w:b/>
                <w:bCs/>
                <w:color w:val="C0392B"/>
                <w:sz w:val="20"/>
                <w:szCs w:val="20"/>
              </w:rPr>
              <w:t xml:space="preserve">HIGH</w:t>
            </w:r>
          </w:p>
        </w:tc>
        <w:tc>
          <w:tcPr>
            <w:tcW w:type="dxa" w:w="42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9"/>
                <w:szCs w:val="19"/>
              </w:rPr>
              <w:t xml:space="preserve">Add Parkinson's program, Wellness Director credentials, aquatic therapy detail. Interim step while deciding on a standalone page.</w:t>
            </w:r>
          </w:p>
        </w:tc>
      </w:tr>
      <w:tr>
        <w:tc>
          <w:tcPr>
            <w:tcW w:type="dxa" w:w="720"/>
            <w:tcBorders>
              <w:top w:val="single" w:color="DDDDDD" w:sz="1"/>
              <w:left w:val="single" w:color="DDDDDD" w:sz="1"/>
              <w:bottom w:val="single" w:color="DDDDDD" w:sz="1"/>
              <w:right w:val="single" w:color="DDDDDD" w:sz="1"/>
            </w:tcBorders>
            <w:shd w:fill="EEEEEE" w:val="clear"/>
            <w:tcMar>
              <w:top w:type="dxa" w:w="70"/>
              <w:left w:type="dxa" w:w="100"/>
              <w:bottom w:type="dxa" w:w="70"/>
              <w:right w:type="dxa" w:w="100"/>
            </w:tcMar>
            <w:vAlign w:val="center"/>
          </w:tcPr>
          <w:p>
            <w:pPr>
              <w:jc w:val="center"/>
            </w:pPr>
            <w:r>
              <w:rPr>
                <w:rFonts w:ascii="Arial" w:cs="Arial" w:eastAsia="Arial" w:hAnsi="Arial"/>
                <w:b/>
                <w:bCs/>
                <w:color w:val="444444"/>
                <w:sz w:val="20"/>
                <w:szCs w:val="20"/>
              </w:rPr>
              <w:t xml:space="preserve">4</w:t>
            </w:r>
          </w:p>
        </w:tc>
        <w:tc>
          <w:tcPr>
            <w:tcW w:type="dxa" w:w="33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Create /wellness/ page (standalone)</w:t>
            </w:r>
          </w:p>
        </w:tc>
        <w:tc>
          <w:tcPr>
            <w:tcW w:type="dxa" w:w="1800"/>
            <w:tcBorders>
              <w:top w:val="single" w:color="DDDDDD" w:sz="1"/>
              <w:left w:val="single" w:color="DDDDDD" w:sz="1"/>
              <w:bottom w:val="single" w:color="DDDDDD" w:sz="1"/>
              <w:right w:val="single" w:color="DDDDDD" w:sz="1"/>
            </w:tcBorders>
            <w:shd w:fill="FDECEA" w:val="clear"/>
            <w:tcMar>
              <w:top w:type="dxa" w:w="70"/>
              <w:left w:type="dxa" w:w="100"/>
              <w:bottom w:type="dxa" w:w="70"/>
              <w:right w:type="dxa" w:w="100"/>
            </w:tcMar>
            <w:vAlign w:val="center"/>
          </w:tcPr>
          <w:p>
            <w:pPr>
              <w:jc w:val="center"/>
            </w:pPr>
            <w:r>
              <w:rPr>
                <w:rFonts w:ascii="Arial" w:cs="Arial" w:eastAsia="Arial" w:hAnsi="Arial"/>
                <w:b/>
                <w:bCs/>
                <w:color w:val="C0392B"/>
                <w:sz w:val="20"/>
                <w:szCs w:val="20"/>
              </w:rPr>
              <w:t xml:space="preserve">HIGH</w:t>
            </w:r>
          </w:p>
        </w:tc>
        <w:tc>
          <w:tcPr>
            <w:tcW w:type="dxa" w:w="42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9"/>
                <w:szCs w:val="19"/>
              </w:rPr>
              <w:t xml:space="preserve">Promotes the Wellness Director, aquatic therapy, Parkinson's program. Consider merging with expanded amenities section instead.</w:t>
            </w:r>
          </w:p>
        </w:tc>
      </w:tr>
      <w:tr>
        <w:tc>
          <w:tcPr>
            <w:tcW w:type="dxa" w:w="720"/>
            <w:tcBorders>
              <w:top w:val="single" w:color="DDDDDD" w:sz="1"/>
              <w:left w:val="single" w:color="DDDDDD" w:sz="1"/>
              <w:bottom w:val="single" w:color="DDDDDD" w:sz="1"/>
              <w:right w:val="single" w:color="DDDDDD" w:sz="1"/>
            </w:tcBorders>
            <w:shd w:fill="EEEEEE" w:val="clear"/>
            <w:tcMar>
              <w:top w:type="dxa" w:w="70"/>
              <w:left w:type="dxa" w:w="100"/>
              <w:bottom w:type="dxa" w:w="70"/>
              <w:right w:type="dxa" w:w="100"/>
            </w:tcMar>
            <w:vAlign w:val="center"/>
          </w:tcPr>
          <w:p>
            <w:pPr>
              <w:jc w:val="center"/>
            </w:pPr>
            <w:r>
              <w:rPr>
                <w:rFonts w:ascii="Arial" w:cs="Arial" w:eastAsia="Arial" w:hAnsi="Arial"/>
                <w:b/>
                <w:bCs/>
                <w:color w:val="444444"/>
                <w:sz w:val="20"/>
                <w:szCs w:val="20"/>
              </w:rPr>
              <w:t xml:space="preserve">5</w:t>
            </w:r>
          </w:p>
        </w:tc>
        <w:tc>
          <w:tcPr>
            <w:tcW w:type="dxa" w:w="33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Create /calendar/ page</w:t>
            </w:r>
          </w:p>
        </w:tc>
        <w:tc>
          <w:tcPr>
            <w:tcW w:type="dxa" w:w="1800"/>
            <w:tcBorders>
              <w:top w:val="single" w:color="DDDDDD" w:sz="1"/>
              <w:left w:val="single" w:color="DDDDDD" w:sz="1"/>
              <w:bottom w:val="single" w:color="DDDDDD" w:sz="1"/>
              <w:right w:val="single" w:color="DDDDDD" w:sz="1"/>
            </w:tcBorders>
            <w:shd w:fill="FDF3EC" w:val="clear"/>
            <w:tcMar>
              <w:top w:type="dxa" w:w="70"/>
              <w:left w:type="dxa" w:w="100"/>
              <w:bottom w:type="dxa" w:w="70"/>
              <w:right w:type="dxa" w:w="100"/>
            </w:tcMar>
            <w:vAlign w:val="center"/>
          </w:tcPr>
          <w:p>
            <w:pPr>
              <w:jc w:val="center"/>
            </w:pPr>
            <w:r>
              <w:rPr>
                <w:rFonts w:ascii="Arial" w:cs="Arial" w:eastAsia="Arial" w:hAnsi="Arial"/>
                <w:b/>
                <w:bCs/>
                <w:color w:val="D4680A"/>
                <w:sz w:val="20"/>
                <w:szCs w:val="20"/>
              </w:rPr>
              <w:t xml:space="preserve">MEDIUM</w:t>
            </w:r>
          </w:p>
        </w:tc>
        <w:tc>
          <w:tcPr>
            <w:tcW w:type="dxa" w:w="42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9"/>
                <w:szCs w:val="19"/>
              </w:rPr>
              <w:t xml:space="preserve">Host monthly Activity and Wellness calendars as downloadable PDFs. Add announcement bar once live.</w:t>
            </w:r>
          </w:p>
        </w:tc>
      </w:tr>
      <w:tr>
        <w:tc>
          <w:tcPr>
            <w:tcW w:type="dxa" w:w="720"/>
            <w:tcBorders>
              <w:top w:val="single" w:color="DDDDDD" w:sz="1"/>
              <w:left w:val="single" w:color="DDDDDD" w:sz="1"/>
              <w:bottom w:val="single" w:color="DDDDDD" w:sz="1"/>
              <w:right w:val="single" w:color="DDDDDD" w:sz="1"/>
            </w:tcBorders>
            <w:shd w:fill="EEEEEE" w:val="clear"/>
            <w:tcMar>
              <w:top w:type="dxa" w:w="70"/>
              <w:left w:type="dxa" w:w="100"/>
              <w:bottom w:type="dxa" w:w="70"/>
              <w:right w:type="dxa" w:w="100"/>
            </w:tcMar>
            <w:vAlign w:val="center"/>
          </w:tcPr>
          <w:p>
            <w:pPr>
              <w:jc w:val="center"/>
            </w:pPr>
            <w:r>
              <w:rPr>
                <w:rFonts w:ascii="Arial" w:cs="Arial" w:eastAsia="Arial" w:hAnsi="Arial"/>
                <w:b/>
                <w:bCs/>
                <w:color w:val="444444"/>
                <w:sz w:val="20"/>
                <w:szCs w:val="20"/>
              </w:rPr>
              <w:t xml:space="preserve">6</w:t>
            </w:r>
          </w:p>
        </w:tc>
        <w:tc>
          <w:tcPr>
            <w:tcW w:type="dxa" w:w="33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Create /videos/ page</w:t>
            </w:r>
          </w:p>
        </w:tc>
        <w:tc>
          <w:tcPr>
            <w:tcW w:type="dxa" w:w="1800"/>
            <w:tcBorders>
              <w:top w:val="single" w:color="DDDDDD" w:sz="1"/>
              <w:left w:val="single" w:color="DDDDDD" w:sz="1"/>
              <w:bottom w:val="single" w:color="DDDDDD" w:sz="1"/>
              <w:right w:val="single" w:color="DDDDDD" w:sz="1"/>
            </w:tcBorders>
            <w:shd w:fill="FDF3EC" w:val="clear"/>
            <w:tcMar>
              <w:top w:type="dxa" w:w="70"/>
              <w:left w:type="dxa" w:w="100"/>
              <w:bottom w:type="dxa" w:w="70"/>
              <w:right w:type="dxa" w:w="100"/>
            </w:tcMar>
            <w:vAlign w:val="center"/>
          </w:tcPr>
          <w:p>
            <w:pPr>
              <w:jc w:val="center"/>
            </w:pPr>
            <w:r>
              <w:rPr>
                <w:rFonts w:ascii="Arial" w:cs="Arial" w:eastAsia="Arial" w:hAnsi="Arial"/>
                <w:b/>
                <w:bCs/>
                <w:color w:val="D4680A"/>
                <w:sz w:val="20"/>
                <w:szCs w:val="20"/>
              </w:rPr>
              <w:t xml:space="preserve">MEDIUM</w:t>
            </w:r>
          </w:p>
        </w:tc>
        <w:tc>
          <w:tcPr>
            <w:tcW w:type="dxa" w:w="42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9"/>
                <w:szCs w:val="19"/>
              </w:rPr>
              <w:t xml:space="preserve">Embed existing YouTube/Vimeo videos. Parkinson's and testimonial videos are highest-value.</w:t>
            </w:r>
          </w:p>
        </w:tc>
      </w:tr>
      <w:tr>
        <w:tc>
          <w:tcPr>
            <w:tcW w:type="dxa" w:w="720"/>
            <w:tcBorders>
              <w:top w:val="single" w:color="DDDDDD" w:sz="1"/>
              <w:left w:val="single" w:color="DDDDDD" w:sz="1"/>
              <w:bottom w:val="single" w:color="DDDDDD" w:sz="1"/>
              <w:right w:val="single" w:color="DDDDDD" w:sz="1"/>
            </w:tcBorders>
            <w:shd w:fill="EEEEEE" w:val="clear"/>
            <w:tcMar>
              <w:top w:type="dxa" w:w="70"/>
              <w:left w:type="dxa" w:w="100"/>
              <w:bottom w:type="dxa" w:w="70"/>
              <w:right w:type="dxa" w:w="100"/>
            </w:tcMar>
            <w:vAlign w:val="center"/>
          </w:tcPr>
          <w:p>
            <w:pPr>
              <w:jc w:val="center"/>
            </w:pPr>
            <w:r>
              <w:rPr>
                <w:rFonts w:ascii="Arial" w:cs="Arial" w:eastAsia="Arial" w:hAnsi="Arial"/>
                <w:b/>
                <w:bCs/>
                <w:color w:val="444444"/>
                <w:sz w:val="20"/>
                <w:szCs w:val="20"/>
              </w:rPr>
              <w:t xml:space="preserve">7</w:t>
            </w:r>
          </w:p>
        </w:tc>
        <w:tc>
          <w:tcPr>
            <w:tcW w:type="dxa" w:w="33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Expand /contact/#careers section</w:t>
            </w:r>
          </w:p>
        </w:tc>
        <w:tc>
          <w:tcPr>
            <w:tcW w:type="dxa" w:w="1800"/>
            <w:tcBorders>
              <w:top w:val="single" w:color="DDDDDD" w:sz="1"/>
              <w:left w:val="single" w:color="DDDDDD" w:sz="1"/>
              <w:bottom w:val="single" w:color="DDDDDD" w:sz="1"/>
              <w:right w:val="single" w:color="DDDDDD" w:sz="1"/>
            </w:tcBorders>
            <w:shd w:fill="FDF3EC" w:val="clear"/>
            <w:tcMar>
              <w:top w:type="dxa" w:w="70"/>
              <w:left w:type="dxa" w:w="100"/>
              <w:bottom w:type="dxa" w:w="70"/>
              <w:right w:type="dxa" w:w="100"/>
            </w:tcMar>
            <w:vAlign w:val="center"/>
          </w:tcPr>
          <w:p>
            <w:pPr>
              <w:jc w:val="center"/>
            </w:pPr>
            <w:r>
              <w:rPr>
                <w:rFonts w:ascii="Arial" w:cs="Arial" w:eastAsia="Arial" w:hAnsi="Arial"/>
                <w:b/>
                <w:bCs/>
                <w:color w:val="D4680A"/>
                <w:sz w:val="20"/>
                <w:szCs w:val="20"/>
              </w:rPr>
              <w:t xml:space="preserve">MEDIUM</w:t>
            </w:r>
          </w:p>
        </w:tc>
        <w:tc>
          <w:tcPr>
            <w:tcW w:type="dxa" w:w="42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9"/>
                <w:szCs w:val="19"/>
              </w:rPr>
              <w:t xml:space="preserve">Add culture copy and application route. Confirm open roles with client.</w:t>
            </w:r>
          </w:p>
        </w:tc>
      </w:tr>
      <w:tr>
        <w:tc>
          <w:tcPr>
            <w:tcW w:type="dxa" w:w="720"/>
            <w:tcBorders>
              <w:top w:val="single" w:color="DDDDDD" w:sz="1"/>
              <w:left w:val="single" w:color="DDDDDD" w:sz="1"/>
              <w:bottom w:val="single" w:color="DDDDDD" w:sz="1"/>
              <w:right w:val="single" w:color="DDDDDD" w:sz="1"/>
            </w:tcBorders>
            <w:shd w:fill="EEEEEE" w:val="clear"/>
            <w:tcMar>
              <w:top w:type="dxa" w:w="70"/>
              <w:left w:type="dxa" w:w="100"/>
              <w:bottom w:type="dxa" w:w="70"/>
              <w:right w:type="dxa" w:w="100"/>
            </w:tcMar>
            <w:vAlign w:val="center"/>
          </w:tcPr>
          <w:p>
            <w:pPr>
              <w:jc w:val="center"/>
            </w:pPr>
            <w:r>
              <w:rPr>
                <w:rFonts w:ascii="Arial" w:cs="Arial" w:eastAsia="Arial" w:hAnsi="Arial"/>
                <w:b/>
                <w:bCs/>
                <w:color w:val="444444"/>
                <w:sz w:val="20"/>
                <w:szCs w:val="20"/>
              </w:rPr>
              <w:t xml:space="preserve">8</w:t>
            </w:r>
          </w:p>
        </w:tc>
        <w:tc>
          <w:tcPr>
            <w:tcW w:type="dxa" w:w="33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Verify campus acreage (6 vs. 10 acres)</w:t>
            </w:r>
          </w:p>
        </w:tc>
        <w:tc>
          <w:tcPr>
            <w:tcW w:type="dxa" w:w="1800"/>
            <w:tcBorders>
              <w:top w:val="single" w:color="DDDDDD" w:sz="1"/>
              <w:left w:val="single" w:color="DDDDDD" w:sz="1"/>
              <w:bottom w:val="single" w:color="DDDDDD" w:sz="1"/>
              <w:right w:val="single" w:color="DDDDDD" w:sz="1"/>
            </w:tcBorders>
            <w:shd w:fill="FDECEA" w:val="clear"/>
            <w:tcMar>
              <w:top w:type="dxa" w:w="70"/>
              <w:left w:type="dxa" w:w="100"/>
              <w:bottom w:type="dxa" w:w="70"/>
              <w:right w:type="dxa" w:w="100"/>
            </w:tcMar>
            <w:vAlign w:val="center"/>
          </w:tcPr>
          <w:p>
            <w:pPr>
              <w:jc w:val="center"/>
            </w:pPr>
            <w:r>
              <w:rPr>
                <w:rFonts w:ascii="Arial" w:cs="Arial" w:eastAsia="Arial" w:hAnsi="Arial"/>
                <w:b/>
                <w:bCs/>
                <w:color w:val="C0392B"/>
                <w:sz w:val="20"/>
                <w:szCs w:val="20"/>
              </w:rPr>
              <w:t xml:space="preserve">HIGH</w:t>
            </w:r>
          </w:p>
        </w:tc>
        <w:tc>
          <w:tcPr>
            <w:tcW w:type="dxa" w:w="42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9"/>
                <w:szCs w:val="19"/>
              </w:rPr>
              <w:t xml:space="preserve">Factual discrepancy between reference site (6) and new site (10). Confirm with client before launch.</w:t>
            </w:r>
          </w:p>
        </w:tc>
      </w:tr>
      <w:tr>
        <w:tc>
          <w:tcPr>
            <w:tcW w:type="dxa" w:w="720"/>
            <w:tcBorders>
              <w:top w:val="single" w:color="DDDDDD" w:sz="1"/>
              <w:left w:val="single" w:color="DDDDDD" w:sz="1"/>
              <w:bottom w:val="single" w:color="DDDDDD" w:sz="1"/>
              <w:right w:val="single" w:color="DDDDDD" w:sz="1"/>
            </w:tcBorders>
            <w:shd w:fill="EEEEEE" w:val="clear"/>
            <w:tcMar>
              <w:top w:type="dxa" w:w="70"/>
              <w:left w:type="dxa" w:w="100"/>
              <w:bottom w:type="dxa" w:w="70"/>
              <w:right w:type="dxa" w:w="100"/>
            </w:tcMar>
            <w:vAlign w:val="center"/>
          </w:tcPr>
          <w:p>
            <w:pPr>
              <w:jc w:val="center"/>
            </w:pPr>
            <w:r>
              <w:rPr>
                <w:rFonts w:ascii="Arial" w:cs="Arial" w:eastAsia="Arial" w:hAnsi="Arial"/>
                <w:b/>
                <w:bCs/>
                <w:color w:val="444444"/>
                <w:sz w:val="20"/>
                <w:szCs w:val="20"/>
              </w:rPr>
              <w:t xml:space="preserve">9</w:t>
            </w:r>
          </w:p>
        </w:tc>
        <w:tc>
          <w:tcPr>
            <w:tcW w:type="dxa" w:w="33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Add geographic copy (Peachtree City, Southern Crescent)</w:t>
            </w:r>
          </w:p>
        </w:tc>
        <w:tc>
          <w:tcPr>
            <w:tcW w:type="dxa" w:w="1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vAlign w:val="center"/>
          </w:tcPr>
          <w:p>
            <w:pPr>
              <w:jc w:val="center"/>
            </w:pPr>
            <w:r>
              <w:rPr>
                <w:rFonts w:ascii="Arial" w:cs="Arial" w:eastAsia="Arial" w:hAnsi="Arial"/>
                <w:b/>
                <w:bCs/>
                <w:color w:val="555555"/>
                <w:sz w:val="20"/>
                <w:szCs w:val="20"/>
              </w:rPr>
              <w:t xml:space="preserve">LOW</w:t>
            </w:r>
          </w:p>
        </w:tc>
        <w:tc>
          <w:tcPr>
            <w:tcW w:type="dxa" w:w="42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9"/>
                <w:szCs w:val="19"/>
              </w:rPr>
              <w:t xml:space="preserve">Minor SEO and local relevance improvement on Living Options and About pages.</w:t>
            </w:r>
          </w:p>
        </w:tc>
      </w:tr>
      <w:tr>
        <w:tc>
          <w:tcPr>
            <w:tcW w:type="dxa" w:w="720"/>
            <w:tcBorders>
              <w:top w:val="single" w:color="DDDDDD" w:sz="1"/>
              <w:left w:val="single" w:color="DDDDDD" w:sz="1"/>
              <w:bottom w:val="single" w:color="DDDDDD" w:sz="1"/>
              <w:right w:val="single" w:color="DDDDDD" w:sz="1"/>
            </w:tcBorders>
            <w:shd w:fill="EEEEEE" w:val="clear"/>
            <w:tcMar>
              <w:top w:type="dxa" w:w="70"/>
              <w:left w:type="dxa" w:w="100"/>
              <w:bottom w:type="dxa" w:w="70"/>
              <w:right w:type="dxa" w:w="100"/>
            </w:tcMar>
            <w:vAlign w:val="center"/>
          </w:tcPr>
          <w:p>
            <w:pPr>
              <w:jc w:val="center"/>
            </w:pPr>
            <w:r>
              <w:rPr>
                <w:rFonts w:ascii="Arial" w:cs="Arial" w:eastAsia="Arial" w:hAnsi="Arial"/>
                <w:b/>
                <w:bCs/>
                <w:color w:val="444444"/>
                <w:sz w:val="20"/>
                <w:szCs w:val="20"/>
              </w:rPr>
              <w:t xml:space="preserve">10</w:t>
            </w:r>
          </w:p>
        </w:tc>
        <w:tc>
          <w:tcPr>
            <w:tcW w:type="dxa" w:w="33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Add site search (Pagefind or similar)</w:t>
            </w:r>
          </w:p>
        </w:tc>
        <w:tc>
          <w:tcPr>
            <w:tcW w:type="dxa" w:w="1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vAlign w:val="center"/>
          </w:tcPr>
          <w:p>
            <w:pPr>
              <w:jc w:val="center"/>
            </w:pPr>
            <w:r>
              <w:rPr>
                <w:rFonts w:ascii="Arial" w:cs="Arial" w:eastAsia="Arial" w:hAnsi="Arial"/>
                <w:b/>
                <w:bCs/>
                <w:color w:val="555555"/>
                <w:sz w:val="20"/>
                <w:szCs w:val="20"/>
              </w:rPr>
              <w:t xml:space="preserve">LOW</w:t>
            </w:r>
          </w:p>
        </w:tc>
        <w:tc>
          <w:tcPr>
            <w:tcW w:type="dxa" w:w="42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9"/>
                <w:szCs w:val="19"/>
              </w:rPr>
              <w:t xml:space="preserve">Low development effort on a static site, adds long-term discoverability.</w:t>
            </w:r>
          </w:p>
        </w:tc>
      </w:tr>
      <w:tr>
        <w:tc>
          <w:tcPr>
            <w:tcW w:type="dxa" w:w="720"/>
            <w:tcBorders>
              <w:top w:val="single" w:color="DDDDDD" w:sz="1"/>
              <w:left w:val="single" w:color="DDDDDD" w:sz="1"/>
              <w:bottom w:val="single" w:color="DDDDDD" w:sz="1"/>
              <w:right w:val="single" w:color="DDDDDD" w:sz="1"/>
            </w:tcBorders>
            <w:shd w:fill="EEEEEE" w:val="clear"/>
            <w:tcMar>
              <w:top w:type="dxa" w:w="70"/>
              <w:left w:type="dxa" w:w="100"/>
              <w:bottom w:type="dxa" w:w="70"/>
              <w:right w:type="dxa" w:w="100"/>
            </w:tcMar>
            <w:vAlign w:val="center"/>
          </w:tcPr>
          <w:p>
            <w:pPr>
              <w:jc w:val="center"/>
            </w:pPr>
            <w:r>
              <w:rPr>
                <w:rFonts w:ascii="Arial" w:cs="Arial" w:eastAsia="Arial" w:hAnsi="Arial"/>
                <w:b/>
                <w:bCs/>
                <w:color w:val="444444"/>
                <w:sz w:val="20"/>
                <w:szCs w:val="20"/>
              </w:rPr>
              <w:t xml:space="preserve">11</w:t>
            </w:r>
          </w:p>
        </w:tc>
        <w:tc>
          <w:tcPr>
            <w:tcW w:type="dxa" w:w="33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Evaluate "Try It, You'll Like It" program</w:t>
            </w:r>
          </w:p>
        </w:tc>
        <w:tc>
          <w:tcPr>
            <w:tcW w:type="dxa" w:w="1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vAlign w:val="center"/>
          </w:tcPr>
          <w:p>
            <w:pPr>
              <w:jc w:val="center"/>
            </w:pPr>
            <w:r>
              <w:rPr>
                <w:rFonts w:ascii="Arial" w:cs="Arial" w:eastAsia="Arial" w:hAnsi="Arial"/>
                <w:b/>
                <w:bCs/>
                <w:color w:val="555555"/>
                <w:sz w:val="20"/>
                <w:szCs w:val="20"/>
              </w:rPr>
              <w:t xml:space="preserve">LOW</w:t>
            </w:r>
          </w:p>
        </w:tc>
        <w:tc>
          <w:tcPr>
            <w:tcW w:type="dxa" w:w="42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9"/>
                <w:szCs w:val="19"/>
              </w:rPr>
              <w:t xml:space="preserve">Confirm if the trial stay offer is still active. If so, build a landing page or integrate into Respite Care page.</w:t>
            </w:r>
          </w:p>
        </w:tc>
      </w:tr>
      <w:tr>
        <w:tc>
          <w:tcPr>
            <w:tcW w:type="dxa" w:w="720"/>
            <w:tcBorders>
              <w:top w:val="single" w:color="DDDDDD" w:sz="1"/>
              <w:left w:val="single" w:color="DDDDDD" w:sz="1"/>
              <w:bottom w:val="single" w:color="DDDDDD" w:sz="1"/>
              <w:right w:val="single" w:color="DDDDDD" w:sz="1"/>
            </w:tcBorders>
            <w:shd w:fill="EEEEEE" w:val="clear"/>
            <w:tcMar>
              <w:top w:type="dxa" w:w="70"/>
              <w:left w:type="dxa" w:w="100"/>
              <w:bottom w:type="dxa" w:w="70"/>
              <w:right w:type="dxa" w:w="100"/>
            </w:tcMar>
            <w:vAlign w:val="center"/>
          </w:tcPr>
          <w:p>
            <w:pPr>
              <w:jc w:val="center"/>
            </w:pPr>
            <w:r>
              <w:rPr>
                <w:rFonts w:ascii="Arial" w:cs="Arial" w:eastAsia="Arial" w:hAnsi="Arial"/>
                <w:b/>
                <w:bCs/>
                <w:color w:val="444444"/>
                <w:sz w:val="20"/>
                <w:szCs w:val="20"/>
              </w:rPr>
              <w:t xml:space="preserve">12</w:t>
            </w:r>
          </w:p>
        </w:tc>
        <w:tc>
          <w:tcPr>
            <w:tcW w:type="dxa" w:w="33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b/>
                <w:bCs/>
                <w:sz w:val="20"/>
                <w:szCs w:val="20"/>
              </w:rPr>
              <w:t xml:space="preserve">Add announcement/utility bar to header</w:t>
            </w:r>
          </w:p>
        </w:tc>
        <w:tc>
          <w:tcPr>
            <w:tcW w:type="dxa" w:w="1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vAlign w:val="center"/>
          </w:tcPr>
          <w:p>
            <w:pPr>
              <w:jc w:val="center"/>
            </w:pPr>
            <w:r>
              <w:rPr>
                <w:rFonts w:ascii="Arial" w:cs="Arial" w:eastAsia="Arial" w:hAnsi="Arial"/>
                <w:b/>
                <w:bCs/>
                <w:color w:val="555555"/>
                <w:sz w:val="20"/>
                <w:szCs w:val="20"/>
              </w:rPr>
              <w:t xml:space="preserve">LOW</w:t>
            </w:r>
          </w:p>
        </w:tc>
        <w:tc>
          <w:tcPr>
            <w:tcW w:type="dxa" w:w="42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555555"/>
                <w:sz w:val="19"/>
                <w:szCs w:val="19"/>
              </w:rPr>
              <w:t xml:space="preserve">Depends on calendars and additional content being live first.</w:t>
            </w:r>
          </w:p>
        </w:tc>
      </w:tr>
    </w:tbl>
    <w:p>
      <w:pPr>
        <w:spacing w:after="0" w:before="300"/>
      </w:pPr>
    </w:p>
    <w:p>
      <w:pPr>
        <w:pBdr>
          <w:bottom w:val="single" w:color="CCCCCC" w:sz="4"/>
        </w:pBdr>
        <w:spacing w:after="160" w:before="160"/>
      </w:pPr>
    </w:p>
    <w:p>
      <w:pPr>
        <w:spacing w:after="0" w:before="160"/>
      </w:pPr>
      <w:r>
        <w:rPr>
          <w:rFonts w:ascii="Arial" w:cs="Arial" w:eastAsia="Arial" w:hAnsi="Arial"/>
          <w:b/>
          <w:bCs/>
          <w:color w:val="888888"/>
          <w:sz w:val="19"/>
          <w:szCs w:val="19"/>
        </w:rPr>
        <w:t xml:space="preserve">Note: </w:t>
      </w:r>
      <w:r>
        <w:rPr>
          <w:rFonts w:ascii="Arial" w:cs="Arial" w:eastAsia="Arial" w:hAnsi="Arial"/>
          <w:color w:val="888888"/>
          <w:sz w:val="19"/>
          <w:szCs w:val="19"/>
        </w:rPr>
        <w:t xml:space="preserve">Several reference site pages (Try It, Greetings, some older sub-pages) returned 404 errors at time of review, suggesting that content may already have been deprecated or moved. The gaps documented here reflect what is clearly present and functional on the reference site.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2D501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501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C25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2026-05-13T22:17:55.955Z</dcterms:created>
  <dcterms:modified xsi:type="dcterms:W3CDTF">2026-05-13T22:17:55.955Z</dcterms:modified>
</cp:coreProperties>
</file>

<file path=docProps/custom.xml><?xml version="1.0" encoding="utf-8"?>
<Properties xmlns="http://schemas.openxmlformats.org/officeDocument/2006/custom-properties" xmlns:vt="http://schemas.openxmlformats.org/officeDocument/2006/docPropsVTypes"/>
</file>