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lesson-6-cross-site-request-forgery-csrf"/>
    <w:p>
      <w:pPr>
        <w:pStyle w:val="Heading1"/>
      </w:pPr>
      <w:r>
        <w:t xml:space="preserve">Lesson 6: Cross-Site Request Forgery (CSRF)</w:t>
      </w:r>
    </w:p>
    <w:bookmarkStart w:id="20" w:name="introduction"/>
    <w:p>
      <w:pPr>
        <w:pStyle w:val="Heading2"/>
      </w:pPr>
      <w:r>
        <w:t xml:space="preserve">Introduction</w:t>
      </w:r>
    </w:p>
    <w:p>
      <w:pPr>
        <w:pStyle w:val="FirstParagraph"/>
      </w:pPr>
      <w:r>
        <w:t xml:space="preserve">In previous lessons, we explored how browsers manage state across requests using cookies and how websites isolate themselves from each other using the Same-Origin Policy. Cross-Site Request Forgery (CSRF) is an attack that exploits how browsers handle cookies - specifically, that browsers automatically include cookies when making requests to a site, even when those requests are initiated by a different site.</w:t>
      </w:r>
    </w:p>
    <w:bookmarkEnd w:id="20"/>
    <w:bookmarkStart w:id="21" w:name="understanding-csrf"/>
    <w:p>
      <w:pPr>
        <w:pStyle w:val="Heading2"/>
      </w:pPr>
      <w:r>
        <w:t xml:space="preserve">Understanding CSRF</w:t>
      </w:r>
    </w:p>
    <w:p>
      <w:pPr>
        <w:pStyle w:val="FirstParagraph"/>
      </w:pPr>
      <w:r>
        <w:t xml:space="preserve">CSRF is an attack that forces an end user to execute unwanted actions on a website where they are currently authenticated. The key insight is that when you are logged into a website, your browser will automatically include your authentication cookies with every request to that site, regardless of which site initiated the request.</w:t>
      </w:r>
    </w:p>
    <w:p>
      <w:pPr>
        <w:pStyle w:val="BodyText"/>
      </w:pPr>
      <w:r>
        <w:t xml:space="preserve">For example, imagine you are logged into your bank at</w:t>
      </w:r>
      <w:r>
        <w:t xml:space="preserve"> </w:t>
      </w:r>
      <w:r>
        <w:rPr>
          <w:rStyle w:val="VerbatimChar"/>
        </w:rPr>
        <w:t xml:space="preserve">bank.com</w:t>
      </w:r>
      <w:r>
        <w:t xml:space="preserve"> </w:t>
      </w:r>
      <w:r>
        <w:t xml:space="preserve">and then visit</w:t>
      </w:r>
      <w:r>
        <w:t xml:space="preserve"> </w:t>
      </w:r>
      <w:r>
        <w:rPr>
          <w:rStyle w:val="VerbatimChar"/>
        </w:rPr>
        <w:t xml:space="preserve">attacker.com</w:t>
      </w:r>
      <w:r>
        <w:t xml:space="preserve">. The attacker’s site could contain code that causes your browser to make a request to</w:t>
      </w:r>
      <w:r>
        <w:t xml:space="preserve"> </w:t>
      </w:r>
      <w:r>
        <w:rPr>
          <w:rStyle w:val="VerbatimChar"/>
        </w:rPr>
        <w:t xml:space="preserve">bank.com/transfer?to=attacker&amp;amount=1000</w:t>
      </w:r>
      <w:r>
        <w:t xml:space="preserve">. Because you are logged in to</w:t>
      </w:r>
      <w:r>
        <w:t xml:space="preserve"> </w:t>
      </w:r>
      <w:r>
        <w:rPr>
          <w:rStyle w:val="VerbatimChar"/>
        </w:rPr>
        <w:t xml:space="preserve">bank.com</w:t>
      </w:r>
      <w:r>
        <w:t xml:space="preserve">, your browser will automatically include your authentication cookies with this request. The bank’s server sees a valid request with valid authentication cookies and has no reliable way to determine that you didn’t intend to make this request.</w:t>
      </w:r>
    </w:p>
    <w:p>
      <w:pPr>
        <w:pStyle w:val="BodyText"/>
      </w:pPr>
      <w:r>
        <w:t xml:space="preserve">Common CSRF attacks include:</w:t>
      </w:r>
    </w:p>
    <w:p>
      <w:pPr>
        <w:pStyle w:val="Compact"/>
        <w:numPr>
          <w:ilvl w:val="0"/>
          <w:numId w:val="1001"/>
        </w:numPr>
      </w:pPr>
      <w:r>
        <w:t xml:space="preserve">Transferring funds from banking/financial sites</w:t>
      </w:r>
    </w:p>
    <w:p>
      <w:pPr>
        <w:pStyle w:val="Compact"/>
        <w:numPr>
          <w:ilvl w:val="0"/>
          <w:numId w:val="1001"/>
        </w:numPr>
      </w:pPr>
      <w:r>
        <w:t xml:space="preserve">Changing account email address or password</w:t>
      </w:r>
    </w:p>
    <w:p>
      <w:pPr>
        <w:pStyle w:val="Compact"/>
        <w:numPr>
          <w:ilvl w:val="0"/>
          <w:numId w:val="1001"/>
        </w:numPr>
      </w:pPr>
      <w:r>
        <w:t xml:space="preserve">Purchasing items from e-commerce sites</w:t>
      </w:r>
    </w:p>
    <w:p>
      <w:pPr>
        <w:pStyle w:val="Compact"/>
        <w:numPr>
          <w:ilvl w:val="0"/>
          <w:numId w:val="1001"/>
        </w:numPr>
      </w:pPr>
      <w:r>
        <w:t xml:space="preserve">Making posts or sending messages on social media</w:t>
      </w:r>
    </w:p>
    <w:p>
      <w:pPr>
        <w:pStyle w:val="Compact"/>
        <w:numPr>
          <w:ilvl w:val="0"/>
          <w:numId w:val="1001"/>
        </w:numPr>
      </w:pPr>
      <w:r>
        <w:t xml:space="preserve">For admin users: adding new admin accounts or executing privileged actions</w:t>
      </w:r>
    </w:p>
    <w:bookmarkEnd w:id="21"/>
    <w:bookmarkStart w:id="22" w:name="how-csrf-works"/>
    <w:p>
      <w:pPr>
        <w:pStyle w:val="Heading2"/>
      </w:pPr>
      <w:r>
        <w:t xml:space="preserve">How CSRF Works</w:t>
      </w:r>
    </w:p>
    <w:p>
      <w:pPr>
        <w:pStyle w:val="FirstParagraph"/>
      </w:pPr>
      <w:r>
        <w:t xml:space="preserve">Let’s examine a concrete example. Consider this legitimate transfer form on</w:t>
      </w:r>
      <w:r>
        <w:t xml:space="preserve"> </w:t>
      </w:r>
      <w:r>
        <w:rPr>
          <w:rStyle w:val="VerbatimChar"/>
        </w:rPr>
        <w:t xml:space="preserve">bank.com</w:t>
      </w:r>
      <w:r>
        <w:t xml:space="preserve">:</w:t>
      </w:r>
    </w:p>
    <w:p>
      <w:pPr>
        <w:pStyle w:val="SourceCode"/>
      </w:pPr>
      <w:r>
        <w:rPr>
          <w:rStyle w:val="DataTypeTok"/>
        </w:rPr>
        <w:t xml:space="preserve">&lt;</w:t>
      </w:r>
      <w:r>
        <w:rPr>
          <w:rStyle w:val="KeywordTok"/>
        </w:rPr>
        <w:t xml:space="preserve">form</w:t>
      </w:r>
      <w:r>
        <w:rPr>
          <w:rStyle w:val="OtherTok"/>
        </w:rPr>
        <w:t xml:space="preserve"> method</w:t>
      </w:r>
      <w:r>
        <w:rPr>
          <w:rStyle w:val="OperatorTok"/>
        </w:rPr>
        <w:t xml:space="preserve">=</w:t>
      </w:r>
      <w:r>
        <w:rPr>
          <w:rStyle w:val="StringTok"/>
        </w:rPr>
        <w:t xml:space="preserve">"POST"</w:t>
      </w:r>
      <w:r>
        <w:rPr>
          <w:rStyle w:val="OtherTok"/>
        </w:rPr>
        <w:t xml:space="preserve"> action</w:t>
      </w:r>
      <w:r>
        <w:rPr>
          <w:rStyle w:val="OperatorTok"/>
        </w:rPr>
        <w:t xml:space="preserve">=</w:t>
      </w:r>
      <w:r>
        <w:rPr>
          <w:rStyle w:val="StringTok"/>
        </w:rPr>
        <w:t xml:space="preserve">"/transfer"</w:t>
      </w:r>
      <w:r>
        <w:rPr>
          <w:rStyle w:val="DataTypeTok"/>
        </w:rPr>
        <w:t xml:space="preserve">&gt;</w:t>
      </w:r>
      <w:r>
        <w:br/>
      </w:r>
      <w:r>
        <w:rPr>
          <w:rStyle w:val="NormalTok"/>
        </w:rPr>
        <w:t xml:space="preserve">  Send amount: </w:t>
      </w:r>
      <w:r>
        <w:rPr>
          <w:rStyle w:val="DataTypeTok"/>
        </w:rPr>
        <w:t xml:space="preserve">&lt;</w:t>
      </w:r>
      <w:r>
        <w:rPr>
          <w:rStyle w:val="KeywordTok"/>
        </w:rPr>
        <w:t xml:space="preserve">input</w:t>
      </w:r>
      <w:r>
        <w:rPr>
          <w:rStyle w:val="OtherTok"/>
        </w:rPr>
        <w:t xml:space="preserve"> name</w:t>
      </w:r>
      <w:r>
        <w:rPr>
          <w:rStyle w:val="OperatorTok"/>
        </w:rPr>
        <w:t xml:space="preserve">=</w:t>
      </w:r>
      <w:r>
        <w:rPr>
          <w:rStyle w:val="StringTok"/>
        </w:rPr>
        <w:t xml:space="preserve">"amount"</w:t>
      </w:r>
      <w:r>
        <w:rPr>
          <w:rStyle w:val="OtherTok"/>
        </w:rPr>
        <w:t xml:space="preserve"> </w:t>
      </w:r>
      <w:r>
        <w:rPr>
          <w:rStyle w:val="DataTypeTok"/>
        </w:rPr>
        <w:t xml:space="preserve">/&gt;</w:t>
      </w:r>
      <w:r>
        <w:br/>
      </w:r>
      <w:r>
        <w:rPr>
          <w:rStyle w:val="NormalTok"/>
        </w:rPr>
        <w:t xml:space="preserve">  To user: </w:t>
      </w:r>
      <w:r>
        <w:rPr>
          <w:rStyle w:val="DataTypeTok"/>
        </w:rPr>
        <w:t xml:space="preserve">&lt;</w:t>
      </w:r>
      <w:r>
        <w:rPr>
          <w:rStyle w:val="KeywordTok"/>
        </w:rPr>
        <w:t xml:space="preserve">input</w:t>
      </w:r>
      <w:r>
        <w:rPr>
          <w:rStyle w:val="OtherTok"/>
        </w:rPr>
        <w:t xml:space="preserve"> name</w:t>
      </w:r>
      <w:r>
        <w:rPr>
          <w:rStyle w:val="OperatorTok"/>
        </w:rPr>
        <w:t xml:space="preserve">=</w:t>
      </w:r>
      <w:r>
        <w:rPr>
          <w:rStyle w:val="StringTok"/>
        </w:rPr>
        <w:t xml:space="preserve">"to"</w:t>
      </w:r>
      <w:r>
        <w:rPr>
          <w:rStyle w:val="OtherTok"/>
        </w:rPr>
        <w:t xml:space="preserve"> </w:t>
      </w:r>
      <w:r>
        <w:rPr>
          <w:rStyle w:val="DataTypeTok"/>
        </w:rPr>
        <w:t xml:space="preserve">/&gt;</w:t>
      </w:r>
      <w:r>
        <w:br/>
      </w:r>
      <w:r>
        <w:rPr>
          <w:rStyle w:val="NormalTok"/>
        </w:rPr>
        <w:t xml:space="preserve">  </w:t>
      </w:r>
      <w:r>
        <w:rPr>
          <w:rStyle w:val="DataTypeTok"/>
        </w:rPr>
        <w:t xml:space="preserve">&lt;</w:t>
      </w:r>
      <w:r>
        <w:rPr>
          <w:rStyle w:val="KeywordTok"/>
        </w:rPr>
        <w:t xml:space="preserve">input</w:t>
      </w:r>
      <w:r>
        <w:rPr>
          <w:rStyle w:val="OtherTok"/>
        </w:rPr>
        <w:t xml:space="preserve"> type</w:t>
      </w:r>
      <w:r>
        <w:rPr>
          <w:rStyle w:val="OperatorTok"/>
        </w:rPr>
        <w:t xml:space="preserve">=</w:t>
      </w:r>
      <w:r>
        <w:rPr>
          <w:rStyle w:val="StringTok"/>
        </w:rPr>
        <w:t xml:space="preserve">"submit"</w:t>
      </w:r>
      <w:r>
        <w:rPr>
          <w:rStyle w:val="OtherTok"/>
        </w:rPr>
        <w:t xml:space="preserve"> value</w:t>
      </w:r>
      <w:r>
        <w:rPr>
          <w:rStyle w:val="OperatorTok"/>
        </w:rPr>
        <w:t xml:space="preserve">=</w:t>
      </w:r>
      <w:r>
        <w:rPr>
          <w:rStyle w:val="StringTok"/>
        </w:rPr>
        <w:t xml:space="preserve">"Send"</w:t>
      </w:r>
      <w:r>
        <w:rPr>
          <w:rStyle w:val="OtherTok"/>
        </w:rPr>
        <w:t xml:space="preserve"> </w:t>
      </w:r>
      <w:r>
        <w:rPr>
          <w:rStyle w:val="DataTypeTok"/>
        </w:rPr>
        <w:t xml:space="preserve">/&gt;</w:t>
      </w:r>
      <w:r>
        <w:br/>
      </w:r>
      <w:r>
        <w:rPr>
          <w:rStyle w:val="DataTypeTok"/>
        </w:rPr>
        <w:t xml:space="preserve">&lt;/</w:t>
      </w:r>
      <w:r>
        <w:rPr>
          <w:rStyle w:val="KeywordTok"/>
        </w:rPr>
        <w:t xml:space="preserve">form</w:t>
      </w:r>
      <w:r>
        <w:rPr>
          <w:rStyle w:val="DataTypeTok"/>
        </w:rPr>
        <w:t xml:space="preserve">&gt;</w:t>
      </w:r>
    </w:p>
    <w:p>
      <w:pPr>
        <w:pStyle w:val="FirstParagraph"/>
      </w:pPr>
      <w:r>
        <w:t xml:space="preserve">An attacker could create a malicious page on</w:t>
      </w:r>
      <w:r>
        <w:t xml:space="preserve"> </w:t>
      </w:r>
      <w:r>
        <w:rPr>
          <w:rStyle w:val="VerbatimChar"/>
        </w:rPr>
        <w:t xml:space="preserve">attacker.com</w:t>
      </w:r>
      <w:r>
        <w:t xml:space="preserve"> </w:t>
      </w:r>
      <w:r>
        <w:t xml:space="preserve">containing:</w:t>
      </w:r>
    </w:p>
    <w:p>
      <w:pPr>
        <w:pStyle w:val="SourceCode"/>
      </w:pPr>
      <w:r>
        <w:rPr>
          <w:rStyle w:val="DataTypeTok"/>
        </w:rPr>
        <w:t xml:space="preserve">&lt;</w:t>
      </w:r>
      <w:r>
        <w:rPr>
          <w:rStyle w:val="KeywordTok"/>
        </w:rPr>
        <w:t xml:space="preserve">form</w:t>
      </w:r>
      <w:r>
        <w:rPr>
          <w:rStyle w:val="OtherTok"/>
        </w:rPr>
        <w:t xml:space="preserve"> method</w:t>
      </w:r>
      <w:r>
        <w:rPr>
          <w:rStyle w:val="OperatorTok"/>
        </w:rPr>
        <w:t xml:space="preserve">=</w:t>
      </w:r>
      <w:r>
        <w:rPr>
          <w:rStyle w:val="StringTok"/>
        </w:rPr>
        <w:t xml:space="preserve">"POST"</w:t>
      </w:r>
      <w:r>
        <w:rPr>
          <w:rStyle w:val="OtherTok"/>
        </w:rPr>
        <w:t xml:space="preserve"> action</w:t>
      </w:r>
      <w:r>
        <w:rPr>
          <w:rStyle w:val="OperatorTok"/>
        </w:rPr>
        <w:t xml:space="preserve">=</w:t>
      </w:r>
      <w:r>
        <w:rPr>
          <w:rStyle w:val="StringTok"/>
        </w:rPr>
        <w:t xml:space="preserve">"http://bank.com/transfer"</w:t>
      </w:r>
      <w:r>
        <w:rPr>
          <w:rStyle w:val="DataTypeTok"/>
        </w:rPr>
        <w:t xml:space="preserve">&gt;</w:t>
      </w:r>
      <w:r>
        <w:br/>
      </w:r>
      <w:r>
        <w:rPr>
          <w:rStyle w:val="NormalTok"/>
        </w:rPr>
        <w:t xml:space="preserve">  </w:t>
      </w:r>
      <w:r>
        <w:rPr>
          <w:rStyle w:val="DataTypeTok"/>
        </w:rPr>
        <w:t xml:space="preserve">&lt;</w:t>
      </w:r>
      <w:r>
        <w:rPr>
          <w:rStyle w:val="KeywordTok"/>
        </w:rPr>
        <w:t xml:space="preserve">input</w:t>
      </w:r>
      <w:r>
        <w:rPr>
          <w:rStyle w:val="OtherTok"/>
        </w:rPr>
        <w:t xml:space="preserve"> name</w:t>
      </w:r>
      <w:r>
        <w:rPr>
          <w:rStyle w:val="OperatorTok"/>
        </w:rPr>
        <w:t xml:space="preserve">=</w:t>
      </w:r>
      <w:r>
        <w:rPr>
          <w:rStyle w:val="StringTok"/>
        </w:rPr>
        <w:t xml:space="preserve">"amount"</w:t>
      </w:r>
      <w:r>
        <w:rPr>
          <w:rStyle w:val="OtherTok"/>
        </w:rPr>
        <w:t xml:space="preserve"> value</w:t>
      </w:r>
      <w:r>
        <w:rPr>
          <w:rStyle w:val="OperatorTok"/>
        </w:rPr>
        <w:t xml:space="preserve">=</w:t>
      </w:r>
      <w:r>
        <w:rPr>
          <w:rStyle w:val="StringTok"/>
        </w:rPr>
        <w:t xml:space="preserve">"1000"</w:t>
      </w:r>
      <w:r>
        <w:rPr>
          <w:rStyle w:val="OtherTok"/>
        </w:rPr>
        <w:t xml:space="preserve"> </w:t>
      </w:r>
      <w:r>
        <w:rPr>
          <w:rStyle w:val="DataTypeTok"/>
        </w:rPr>
        <w:t xml:space="preserve">/&gt;</w:t>
      </w:r>
      <w:r>
        <w:br/>
      </w:r>
      <w:r>
        <w:rPr>
          <w:rStyle w:val="NormalTok"/>
        </w:rPr>
        <w:t xml:space="preserve">  </w:t>
      </w:r>
      <w:r>
        <w:rPr>
          <w:rStyle w:val="DataTypeTok"/>
        </w:rPr>
        <w:t xml:space="preserve">&lt;</w:t>
      </w:r>
      <w:r>
        <w:rPr>
          <w:rStyle w:val="KeywordTok"/>
        </w:rPr>
        <w:t xml:space="preserve">input</w:t>
      </w:r>
      <w:r>
        <w:rPr>
          <w:rStyle w:val="OtherTok"/>
        </w:rPr>
        <w:t xml:space="preserve"> name</w:t>
      </w:r>
      <w:r>
        <w:rPr>
          <w:rStyle w:val="OperatorTok"/>
        </w:rPr>
        <w:t xml:space="preserve">=</w:t>
      </w:r>
      <w:r>
        <w:rPr>
          <w:rStyle w:val="StringTok"/>
        </w:rPr>
        <w:t xml:space="preserve">"to"</w:t>
      </w:r>
      <w:r>
        <w:rPr>
          <w:rStyle w:val="OtherTok"/>
        </w:rPr>
        <w:t xml:space="preserve"> value</w:t>
      </w:r>
      <w:r>
        <w:rPr>
          <w:rStyle w:val="OperatorTok"/>
        </w:rPr>
        <w:t xml:space="preserve">=</w:t>
      </w:r>
      <w:r>
        <w:rPr>
          <w:rStyle w:val="StringTok"/>
        </w:rPr>
        <w:t xml:space="preserve">"attacker"</w:t>
      </w:r>
      <w:r>
        <w:rPr>
          <w:rStyle w:val="OtherTok"/>
        </w:rPr>
        <w:t xml:space="preserve"> </w:t>
      </w:r>
      <w:r>
        <w:rPr>
          <w:rStyle w:val="DataTypeTok"/>
        </w:rPr>
        <w:t xml:space="preserve">/&gt;</w:t>
      </w:r>
      <w:r>
        <w:br/>
      </w:r>
      <w:r>
        <w:rPr>
          <w:rStyle w:val="DataTypeTok"/>
        </w:rPr>
        <w:t xml:space="preserve">&lt;/</w:t>
      </w:r>
      <w:r>
        <w:rPr>
          <w:rStyle w:val="KeywordTok"/>
        </w:rPr>
        <w:t xml:space="preserve">form</w:t>
      </w:r>
      <w:r>
        <w:rPr>
          <w:rStyle w:val="DataTypeTok"/>
        </w:rPr>
        <w:t xml:space="preserve">&gt;</w:t>
      </w:r>
      <w:r>
        <w:br/>
      </w:r>
      <w:r>
        <w:rPr>
          <w:rStyle w:val="DataTypeTok"/>
        </w:rPr>
        <w:t xml:space="preserve">&lt;</w:t>
      </w:r>
      <w:r>
        <w:rPr>
          <w:rStyle w:val="KeywordTok"/>
        </w:rPr>
        <w:t xml:space="preserve">script</w:t>
      </w:r>
      <w:r>
        <w:rPr>
          <w:rStyle w:val="DataTypeTok"/>
        </w:rPr>
        <w:t xml:space="preserve">&gt;</w:t>
      </w:r>
      <w:r>
        <w:br/>
      </w:r>
      <w:r>
        <w:rPr>
          <w:rStyle w:val="NormalTok"/>
        </w:rPr>
        <w:t xml:space="preserve">  </w:t>
      </w:r>
      <w:r>
        <w:rPr>
          <w:rStyle w:val="BuiltInTok"/>
        </w:rPr>
        <w:t xml:space="preserve">document</w:t>
      </w:r>
      <w:r>
        <w:rPr>
          <w:rStyle w:val="OperatorTok"/>
        </w:rPr>
        <w:t xml:space="preserve">.</w:t>
      </w:r>
      <w:r>
        <w:rPr>
          <w:rStyle w:val="AttributeTok"/>
        </w:rPr>
        <w:t xml:space="preserve">forms</w:t>
      </w:r>
      <w:r>
        <w:rPr>
          <w:rStyle w:val="NormalTok"/>
        </w:rPr>
        <w:t xml:space="preserve">[</w:t>
      </w:r>
      <w:r>
        <w:rPr>
          <w:rStyle w:val="DecValTok"/>
        </w:rPr>
        <w:t xml:space="preserve">0</w:t>
      </w:r>
      <w:r>
        <w:rPr>
          <w:rStyle w:val="NormalTok"/>
        </w:rPr>
        <w:t xml:space="preserve">]</w:t>
      </w:r>
      <w:r>
        <w:rPr>
          <w:rStyle w:val="OperatorTok"/>
        </w:rPr>
        <w:t xml:space="preserve">.</w:t>
      </w:r>
      <w:r>
        <w:rPr>
          <w:rStyle w:val="FunctionTok"/>
        </w:rPr>
        <w:t xml:space="preserve">submit</w:t>
      </w:r>
      <w:r>
        <w:rPr>
          <w:rStyle w:val="NormalTok"/>
        </w:rPr>
        <w:t xml:space="preserve">()</w:t>
      </w:r>
      <w:r>
        <w:rPr>
          <w:rStyle w:val="OperatorTok"/>
        </w:rPr>
        <w:t xml:space="preserve">;</w:t>
      </w:r>
      <w:r>
        <w:rPr>
          <w:rStyle w:val="NormalTok"/>
        </w:rPr>
        <w:t xml:space="preserve"> </w:t>
      </w:r>
      <w:r>
        <w:rPr>
          <w:rStyle w:val="CommentTok"/>
        </w:rPr>
        <w:t xml:space="preserve">// Auto-submit the form</w:t>
      </w:r>
      <w:r>
        <w:br/>
      </w:r>
      <w:r>
        <w:rPr>
          <w:rStyle w:val="DataTypeTok"/>
        </w:rPr>
        <w:t xml:space="preserve">&lt;/</w:t>
      </w:r>
      <w:r>
        <w:rPr>
          <w:rStyle w:val="KeywordTok"/>
        </w:rPr>
        <w:t xml:space="preserve">script</w:t>
      </w:r>
      <w:r>
        <w:rPr>
          <w:rStyle w:val="DataTypeTok"/>
        </w:rPr>
        <w:t xml:space="preserve">&gt;</w:t>
      </w:r>
    </w:p>
    <w:p>
      <w:pPr>
        <w:pStyle w:val="FirstParagraph"/>
      </w:pPr>
      <w:r>
        <w:t xml:space="preserve">When a victim who is logged into</w:t>
      </w:r>
      <w:r>
        <w:t xml:space="preserve"> </w:t>
      </w:r>
      <w:r>
        <w:rPr>
          <w:rStyle w:val="VerbatimChar"/>
        </w:rPr>
        <w:t xml:space="preserve">bank.com</w:t>
      </w:r>
      <w:r>
        <w:t xml:space="preserve"> </w:t>
      </w:r>
      <w:r>
        <w:t xml:space="preserve">visits the malicious page:</w:t>
      </w:r>
    </w:p>
    <w:p>
      <w:pPr>
        <w:pStyle w:val="Compact"/>
        <w:numPr>
          <w:ilvl w:val="0"/>
          <w:numId w:val="1002"/>
        </w:numPr>
      </w:pPr>
      <w:r>
        <w:t xml:space="preserve">The attacker’s JavaScript automatically submits the form to</w:t>
      </w:r>
      <w:r>
        <w:t xml:space="preserve"> </w:t>
      </w:r>
      <w:r>
        <w:rPr>
          <w:rStyle w:val="VerbatimChar"/>
        </w:rPr>
        <w:t xml:space="preserve">bank.com</w:t>
      </w:r>
    </w:p>
    <w:p>
      <w:pPr>
        <w:pStyle w:val="Compact"/>
        <w:numPr>
          <w:ilvl w:val="0"/>
          <w:numId w:val="1002"/>
        </w:numPr>
      </w:pPr>
      <w:r>
        <w:t xml:space="preserve">The browser includes the victim’s</w:t>
      </w:r>
      <w:r>
        <w:t xml:space="preserve"> </w:t>
      </w:r>
      <w:r>
        <w:rPr>
          <w:rStyle w:val="VerbatimChar"/>
        </w:rPr>
        <w:t xml:space="preserve">bank.com</w:t>
      </w:r>
      <w:r>
        <w:t xml:space="preserve"> </w:t>
      </w:r>
      <w:r>
        <w:t xml:space="preserve">cookies with the request because cookies are automatically included in cross-origin requests</w:t>
      </w:r>
    </w:p>
    <w:p>
      <w:pPr>
        <w:pStyle w:val="Compact"/>
        <w:numPr>
          <w:ilvl w:val="0"/>
          <w:numId w:val="1002"/>
        </w:numPr>
      </w:pPr>
      <w:r>
        <w:rPr>
          <w:rStyle w:val="VerbatimChar"/>
        </w:rPr>
        <w:t xml:space="preserve">bank.com</w:t>
      </w:r>
      <w:r>
        <w:t xml:space="preserve"> </w:t>
      </w:r>
      <w:r>
        <w:t xml:space="preserve">receives a valid request with valid authentication cookies</w:t>
      </w:r>
    </w:p>
    <w:p>
      <w:pPr>
        <w:pStyle w:val="Compact"/>
        <w:numPr>
          <w:ilvl w:val="0"/>
          <w:numId w:val="1002"/>
        </w:numPr>
      </w:pPr>
      <w:r>
        <w:t xml:space="preserve">The transfer executes using the victim’s authenticated session</w:t>
      </w:r>
    </w:p>
    <w:p>
      <w:pPr>
        <w:pStyle w:val="FirstParagraph"/>
      </w:pPr>
      <w:r>
        <w:t xml:space="preserve">Importantly, this attack works</w:t>
      </w:r>
      <w:r>
        <w:t xml:space="preserve"> </w:t>
      </w:r>
      <w:r>
        <w:rPr>
          <w:i/>
          <w:iCs/>
        </w:rPr>
        <w:t xml:space="preserve">despite</w:t>
      </w:r>
      <w:r>
        <w:t xml:space="preserve"> </w:t>
      </w:r>
      <w:r>
        <w:t xml:space="preserve">the Same-Origin policy, because the attacker doesn’t need to be able to see the response from the forged request. They only need the side effects (like the transfer) to occur. The Same-Origin Policy prevents</w:t>
      </w:r>
      <w:r>
        <w:t xml:space="preserve"> </w:t>
      </w:r>
      <w:r>
        <w:rPr>
          <w:rStyle w:val="VerbatimChar"/>
        </w:rPr>
        <w:t xml:space="preserve">attacker.com</w:t>
      </w:r>
      <w:r>
        <w:t xml:space="preserve"> </w:t>
      </w:r>
      <w:r>
        <w:t xml:space="preserve">from reading the response from</w:t>
      </w:r>
      <w:r>
        <w:t xml:space="preserve"> </w:t>
      </w:r>
      <w:r>
        <w:rPr>
          <w:rStyle w:val="VerbatimChar"/>
        </w:rPr>
        <w:t xml:space="preserve">bank.com</w:t>
      </w:r>
      <w:r>
        <w:t xml:space="preserve">, but it doesn’t prevent the request from being made in the first place.</w:t>
      </w:r>
    </w:p>
    <w:bookmarkEnd w:id="22"/>
    <w:bookmarkStart w:id="27" w:name="csrf-mitigations"/>
    <w:p>
      <w:pPr>
        <w:pStyle w:val="Heading2"/>
      </w:pPr>
      <w:r>
        <w:t xml:space="preserve">CSRF Mitigations</w:t>
      </w:r>
    </w:p>
    <w:bookmarkStart w:id="23" w:name="the-referer-header"/>
    <w:p>
      <w:pPr>
        <w:pStyle w:val="Heading3"/>
      </w:pPr>
      <w:r>
        <w:t xml:space="preserve">The</w:t>
      </w:r>
      <w:r>
        <w:t xml:space="preserve"> </w:t>
      </w:r>
      <w:r>
        <w:rPr>
          <w:rStyle w:val="VerbatimChar"/>
        </w:rPr>
        <w:t xml:space="preserve">Referer</w:t>
      </w:r>
      <w:r>
        <w:t xml:space="preserve"> </w:t>
      </w:r>
      <w:r>
        <w:t xml:space="preserve">Header</w:t>
      </w:r>
    </w:p>
    <w:p>
      <w:pPr>
        <w:pStyle w:val="FirstParagraph"/>
      </w:pPr>
      <w:r>
        <w:t xml:space="preserve">One approach is to check the HTTP</w:t>
      </w:r>
      <w:r>
        <w:t xml:space="preserve"> </w:t>
      </w:r>
      <w:r>
        <w:rPr>
          <w:rStyle w:val="VerbatimChar"/>
        </w:rPr>
        <w:t xml:space="preserve">Referer</w:t>
      </w:r>
      <w:r>
        <w:t xml:space="preserve"> </w:t>
      </w:r>
      <w:r>
        <w:t xml:space="preserve">header, which indicates which URL initiated the request:</w:t>
      </w:r>
    </w:p>
    <w:p>
      <w:pPr>
        <w:pStyle w:val="SourceCode"/>
      </w:pPr>
      <w:r>
        <w:rPr>
          <w:rStyle w:val="NormalTok"/>
        </w:rPr>
        <w:t xml:space="preserve">app</w:t>
      </w:r>
      <w:r>
        <w:rPr>
          <w:rStyle w:val="OperatorTok"/>
        </w:rPr>
        <w:t xml:space="preserve">.</w:t>
      </w:r>
      <w:r>
        <w:rPr>
          <w:rStyle w:val="FunctionTok"/>
        </w:rPr>
        <w:t xml:space="preserve">post</w:t>
      </w:r>
      <w:r>
        <w:rPr>
          <w:rStyle w:val="NormalTok"/>
        </w:rPr>
        <w:t xml:space="preserve">(</w:t>
      </w:r>
      <w:r>
        <w:rPr>
          <w:rStyle w:val="StringTok"/>
        </w:rPr>
        <w:t xml:space="preserve">'/transfer'</w:t>
      </w:r>
      <w:r>
        <w:rPr>
          <w:rStyle w:val="OperatorTok"/>
        </w:rPr>
        <w:t xml:space="preserve">,</w:t>
      </w:r>
      <w:r>
        <w:rPr>
          <w:rStyle w:val="NormalTok"/>
        </w:rPr>
        <w:t xml:space="preserve"> (req</w:t>
      </w:r>
      <w:r>
        <w:rPr>
          <w:rStyle w:val="OperatorTok"/>
        </w:rPr>
        <w:t xml:space="preserve">,</w:t>
      </w:r>
      <w:r>
        <w:rPr>
          <w:rStyle w:val="NormalTok"/>
        </w:rPr>
        <w:t xml:space="preserve"> res)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referer </w:t>
      </w:r>
      <w:r>
        <w:rPr>
          <w:rStyle w:val="OperatorTok"/>
        </w:rPr>
        <w:t xml:space="preserve">=</w:t>
      </w:r>
      <w:r>
        <w:rPr>
          <w:rStyle w:val="NormalTok"/>
        </w:rPr>
        <w:t xml:space="preserve"> req</w:t>
      </w:r>
      <w:r>
        <w:rPr>
          <w:rStyle w:val="OperatorTok"/>
        </w:rPr>
        <w:t xml:space="preserve">.</w:t>
      </w:r>
      <w:r>
        <w:rPr>
          <w:rStyle w:val="AttributeTok"/>
        </w:rPr>
        <w:t xml:space="preserve">headers</w:t>
      </w:r>
      <w:r>
        <w:rPr>
          <w:rStyle w:val="OperatorTok"/>
        </w:rPr>
        <w:t xml:space="preserve">.</w:t>
      </w:r>
      <w:r>
        <w:rPr>
          <w:rStyle w:val="AttributeTok"/>
        </w:rPr>
        <w:t xml:space="preserve">referer</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referer </w:t>
      </w:r>
      <w:r>
        <w:rPr>
          <w:rStyle w:val="OperatorTok"/>
        </w:rPr>
        <w:t xml:space="preserve">||</w:t>
      </w:r>
      <w:r>
        <w:rPr>
          <w:rStyle w:val="NormalTok"/>
        </w:rPr>
        <w:t xml:space="preserve"> </w:t>
      </w:r>
      <w:r>
        <w:rPr>
          <w:rStyle w:val="OperatorTok"/>
        </w:rPr>
        <w:t xml:space="preserve">!</w:t>
      </w:r>
      <w:r>
        <w:rPr>
          <w:rStyle w:val="NormalTok"/>
        </w:rPr>
        <w:t xml:space="preserve">referer</w:t>
      </w:r>
      <w:r>
        <w:rPr>
          <w:rStyle w:val="OperatorTok"/>
        </w:rPr>
        <w:t xml:space="preserve">.</w:t>
      </w:r>
      <w:r>
        <w:rPr>
          <w:rStyle w:val="FunctionTok"/>
        </w:rPr>
        <w:t xml:space="preserve">startsWith</w:t>
      </w:r>
      <w:r>
        <w:rPr>
          <w:rStyle w:val="NormalTok"/>
        </w:rPr>
        <w:t xml:space="preserve">(</w:t>
      </w:r>
      <w:r>
        <w:rPr>
          <w:rStyle w:val="StringTok"/>
        </w:rPr>
        <w:t xml:space="preserve">'https://bank.com'</w:t>
      </w:r>
      <w:r>
        <w:rPr>
          <w:rStyle w:val="NormalTok"/>
        </w:rPr>
        <w:t xml:space="preserve">)) {</w:t>
      </w:r>
      <w:r>
        <w:br/>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403</w:t>
      </w:r>
      <w:r>
        <w:rPr>
          <w:rStyle w:val="NormalTok"/>
        </w:rPr>
        <w:t xml:space="preserve">)</w:t>
      </w:r>
      <w:r>
        <w:rPr>
          <w:rStyle w:val="OperatorTok"/>
        </w:rPr>
        <w:t xml:space="preserve">.</w:t>
      </w:r>
      <w:r>
        <w:rPr>
          <w:rStyle w:val="FunctionTok"/>
        </w:rPr>
        <w:t xml:space="preserve">send</w:t>
      </w:r>
      <w:r>
        <w:rPr>
          <w:rStyle w:val="NormalTok"/>
        </w:rPr>
        <w:t xml:space="preserve">(</w:t>
      </w:r>
      <w:r>
        <w:rPr>
          <w:rStyle w:val="StringTok"/>
        </w:rPr>
        <w:t xml:space="preserve">'Invalid referer'</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br/>
      </w:r>
      <w:r>
        <w:rPr>
          <w:rStyle w:val="NormalTok"/>
        </w:rPr>
        <w:t xml:space="preserve">  </w:t>
      </w:r>
      <w:r>
        <w:rPr>
          <w:rStyle w:val="CommentTok"/>
        </w:rPr>
        <w:t xml:space="preserve">// Process transfer...</w:t>
      </w:r>
      <w:r>
        <w:br/>
      </w:r>
      <w:r>
        <w:rPr>
          <w:rStyle w:val="NormalTok"/>
        </w:rPr>
        <w:t xml:space="preserve">})</w:t>
      </w:r>
      <w:r>
        <w:rPr>
          <w:rStyle w:val="OperatorTok"/>
        </w:rPr>
        <w:t xml:space="preserve">;</w:t>
      </w:r>
    </w:p>
    <w:p>
      <w:pPr>
        <w:pStyle w:val="FirstParagraph"/>
      </w:pPr>
      <w:r>
        <w:t xml:space="preserve">However, this is not a reliable defense because:</w:t>
      </w:r>
    </w:p>
    <w:p>
      <w:pPr>
        <w:pStyle w:val="Compact"/>
        <w:numPr>
          <w:ilvl w:val="0"/>
          <w:numId w:val="1003"/>
        </w:numPr>
      </w:pPr>
      <w:r>
        <w:t xml:space="preserve">The</w:t>
      </w:r>
      <w:r>
        <w:t xml:space="preserve"> </w:t>
      </w:r>
      <w:r>
        <w:rPr>
          <w:rStyle w:val="VerbatimChar"/>
        </w:rPr>
        <w:t xml:space="preserve">Referer</w:t>
      </w:r>
      <w:r>
        <w:t xml:space="preserve"> </w:t>
      </w:r>
      <w:r>
        <w:t xml:space="preserve">header might be stripped by browsers or network proxies for privacy reasons</w:t>
      </w:r>
    </w:p>
    <w:p>
      <w:pPr>
        <w:pStyle w:val="Compact"/>
        <w:numPr>
          <w:ilvl w:val="0"/>
          <w:numId w:val="1003"/>
        </w:numPr>
      </w:pPr>
      <w:r>
        <w:t xml:space="preserve">Users or browser extensions might disable sending the</w:t>
      </w:r>
      <w:r>
        <w:t xml:space="preserve"> </w:t>
      </w:r>
      <w:r>
        <w:rPr>
          <w:rStyle w:val="VerbatimChar"/>
        </w:rPr>
        <w:t xml:space="preserve">Referer</w:t>
      </w:r>
      <w:r>
        <w:t xml:space="preserve"> </w:t>
      </w:r>
      <w:r>
        <w:t xml:space="preserve">header</w:t>
      </w:r>
    </w:p>
    <w:p>
      <w:pPr>
        <w:pStyle w:val="Compact"/>
        <w:numPr>
          <w:ilvl w:val="0"/>
          <w:numId w:val="1003"/>
        </w:numPr>
      </w:pPr>
      <w:r>
        <w:t xml:space="preserve">Sites can opt out of sending the</w:t>
      </w:r>
      <w:r>
        <w:t xml:space="preserve"> </w:t>
      </w:r>
      <w:r>
        <w:rPr>
          <w:rStyle w:val="VerbatimChar"/>
        </w:rPr>
        <w:t xml:space="preserve">Referer</w:t>
      </w:r>
      <w:r>
        <w:t xml:space="preserve"> </w:t>
      </w:r>
      <w:r>
        <w:t xml:space="preserve">header using the</w:t>
      </w:r>
      <w:r>
        <w:t xml:space="preserve"> </w:t>
      </w:r>
      <w:r>
        <w:rPr>
          <w:rStyle w:val="VerbatimChar"/>
        </w:rPr>
        <w:t xml:space="preserve">Referrer-Policy</w:t>
      </w:r>
      <w:r>
        <w:t xml:space="preserve"> </w:t>
      </w:r>
      <w:r>
        <w:t xml:space="preserve">header</w:t>
      </w:r>
    </w:p>
    <w:p>
      <w:pPr>
        <w:pStyle w:val="Compact"/>
        <w:numPr>
          <w:ilvl w:val="0"/>
          <w:numId w:val="1003"/>
        </w:numPr>
      </w:pPr>
      <w:r>
        <w:t xml:space="preserve">HTTP caches might serve cached responses without checking the</w:t>
      </w:r>
      <w:r>
        <w:t xml:space="preserve"> </w:t>
      </w:r>
      <w:r>
        <w:rPr>
          <w:rStyle w:val="VerbatimChar"/>
        </w:rPr>
        <w:t xml:space="preserve">Referer</w:t>
      </w:r>
    </w:p>
    <w:p>
      <w:pPr>
        <w:pStyle w:val="Compact"/>
        <w:numPr>
          <w:ilvl w:val="0"/>
          <w:numId w:val="1003"/>
        </w:numPr>
      </w:pPr>
      <w:r>
        <w:t xml:space="preserve">The header can potentially be spoofed by attackers in some scenarios</w:t>
      </w:r>
    </w:p>
    <w:bookmarkEnd w:id="23"/>
    <w:bookmarkStart w:id="24" w:name="samesite-cookies"/>
    <w:p>
      <w:pPr>
        <w:pStyle w:val="Heading3"/>
      </w:pPr>
      <w:r>
        <w:rPr>
          <w:rStyle w:val="VerbatimChar"/>
        </w:rPr>
        <w:t xml:space="preserve">SameSite</w:t>
      </w:r>
      <w:r>
        <w:t xml:space="preserve"> </w:t>
      </w:r>
      <w:r>
        <w:t xml:space="preserve">Cookies</w:t>
      </w:r>
    </w:p>
    <w:p>
      <w:pPr>
        <w:pStyle w:val="FirstParagraph"/>
      </w:pPr>
      <w:r>
        <w:t xml:space="preserve">A more robust solution is to use the</w:t>
      </w:r>
      <w:r>
        <w:t xml:space="preserve"> </w:t>
      </w:r>
      <w:r>
        <w:rPr>
          <w:rStyle w:val="VerbatimChar"/>
        </w:rPr>
        <w:t xml:space="preserve">SameSite</w:t>
      </w:r>
      <w:r>
        <w:t xml:space="preserve"> </w:t>
      </w:r>
      <w:r>
        <w:t xml:space="preserve">cookie attribute, which tells browsers when they should include cookies in cross-site requests:</w:t>
      </w:r>
    </w:p>
    <w:p>
      <w:pPr>
        <w:pStyle w:val="SourceCode"/>
      </w:pPr>
      <w:r>
        <w:rPr>
          <w:rStyle w:val="VerbatimChar"/>
        </w:rPr>
        <w:t xml:space="preserve">Set-Cookie: sessionId=abc123; SameSite=Lax</w:t>
      </w:r>
    </w:p>
    <w:p>
      <w:pPr>
        <w:pStyle w:val="FirstParagraph"/>
      </w:pPr>
      <w:r>
        <w:t xml:space="preserve">The</w:t>
      </w:r>
      <w:r>
        <w:t xml:space="preserve"> </w:t>
      </w:r>
      <w:r>
        <w:rPr>
          <w:rStyle w:val="VerbatimChar"/>
        </w:rPr>
        <w:t xml:space="preserve">SameSite</w:t>
      </w:r>
      <w:r>
        <w:t xml:space="preserve"> </w:t>
      </w:r>
      <w:r>
        <w:t xml:space="preserve">attribute has three possible values:</w:t>
      </w:r>
      <w:r>
        <w:t xml:space="preserve"> </w:t>
      </w:r>
      <w:r>
        <w:t xml:space="preserve">-</w:t>
      </w:r>
      <w:r>
        <w:t xml:space="preserve"> </w:t>
      </w:r>
      <w:r>
        <w:rPr>
          <w:rStyle w:val="VerbatimChar"/>
        </w:rPr>
        <w:t xml:space="preserve">None</w:t>
      </w:r>
      <w:r>
        <w:t xml:space="preserve">: Always send cookies (this was the default before 2020)</w:t>
      </w:r>
      <w:r>
        <w:t xml:space="preserve"> </w:t>
      </w:r>
      <w:r>
        <w:t xml:space="preserve">-</w:t>
      </w:r>
      <w:r>
        <w:t xml:space="preserve"> </w:t>
      </w:r>
      <w:r>
        <w:rPr>
          <w:rStyle w:val="VerbatimChar"/>
        </w:rPr>
        <w:t xml:space="preserve">Lax</w:t>
      </w:r>
      <w:r>
        <w:t xml:space="preserve">: Send cookies for top-level navigations (like clicking links) but not for sub-resource requests (like images, frames, or form submissions)</w:t>
      </w:r>
      <w:r>
        <w:t xml:space="preserve"> </w:t>
      </w:r>
      <w:r>
        <w:t xml:space="preserve">-</w:t>
      </w:r>
      <w:r>
        <w:t xml:space="preserve"> </w:t>
      </w:r>
      <w:r>
        <w:rPr>
          <w:rStyle w:val="VerbatimChar"/>
        </w:rPr>
        <w:t xml:space="preserve">Strict</w:t>
      </w:r>
      <w:r>
        <w:t xml:space="preserve">: Only send cookies if the request originates from the same site that set the cookie</w:t>
      </w:r>
    </w:p>
    <w:p>
      <w:pPr>
        <w:pStyle w:val="BodyText"/>
      </w:pPr>
      <w:r>
        <w:t xml:space="preserve">For most applications,</w:t>
      </w:r>
      <w:r>
        <w:t xml:space="preserve"> </w:t>
      </w:r>
      <w:r>
        <w:rPr>
          <w:rStyle w:val="VerbatimChar"/>
        </w:rPr>
        <w:t xml:space="preserve">SameSite=Lax</w:t>
      </w:r>
      <w:r>
        <w:t xml:space="preserve"> </w:t>
      </w:r>
      <w:r>
        <w:t xml:space="preserve">provides good security while maintaining functionality:</w:t>
      </w:r>
    </w:p>
    <w:p>
      <w:pPr>
        <w:pStyle w:val="SourceCode"/>
      </w:pPr>
      <w:r>
        <w:rPr>
          <w:rStyle w:val="NormalTok"/>
        </w:rPr>
        <w:t xml:space="preserve">res</w:t>
      </w:r>
      <w:r>
        <w:rPr>
          <w:rStyle w:val="OperatorTok"/>
        </w:rPr>
        <w:t xml:space="preserve">.</w:t>
      </w:r>
      <w:r>
        <w:rPr>
          <w:rStyle w:val="FunctionTok"/>
        </w:rPr>
        <w:t xml:space="preserve">cookie</w:t>
      </w:r>
      <w:r>
        <w:rPr>
          <w:rStyle w:val="NormalTok"/>
        </w:rPr>
        <w:t xml:space="preserve">(</w:t>
      </w:r>
      <w:r>
        <w:rPr>
          <w:rStyle w:val="StringTok"/>
        </w:rPr>
        <w:t xml:space="preserve">'sessionId'</w:t>
      </w:r>
      <w:r>
        <w:rPr>
          <w:rStyle w:val="OperatorTok"/>
        </w:rPr>
        <w:t xml:space="preserve">,</w:t>
      </w:r>
      <w:r>
        <w:rPr>
          <w:rStyle w:val="NormalTok"/>
        </w:rPr>
        <w:t xml:space="preserve"> sessionId</w:t>
      </w:r>
      <w:r>
        <w:rPr>
          <w:rStyle w:val="OperatorTok"/>
        </w:rPr>
        <w:t xml:space="preserve">,</w:t>
      </w:r>
      <w:r>
        <w:rPr>
          <w:rStyle w:val="NormalTok"/>
        </w:rPr>
        <w:t xml:space="preserve"> {</w:t>
      </w:r>
      <w:r>
        <w:br/>
      </w:r>
      <w:r>
        <w:rPr>
          <w:rStyle w:val="NormalTok"/>
        </w:rPr>
        <w:t xml:space="preserve">  </w:t>
      </w:r>
      <w:r>
        <w:rPr>
          <w:rStyle w:val="DataTypeTok"/>
        </w:rPr>
        <w:t xml:space="preserve">httpOnly</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CommentTok"/>
        </w:rPr>
        <w:t xml:space="preserve">// Prevent JavaScript access</w:t>
      </w:r>
      <w:r>
        <w:br/>
      </w:r>
      <w:r>
        <w:rPr>
          <w:rStyle w:val="NormalTok"/>
        </w:rPr>
        <w:t xml:space="preserve">  </w:t>
      </w:r>
      <w:r>
        <w:rPr>
          <w:rStyle w:val="DataTypeTok"/>
        </w:rPr>
        <w:t xml:space="preserve">secure</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CommentTok"/>
        </w:rPr>
        <w:t xml:space="preserve">// Require HTTPS</w:t>
      </w:r>
      <w:r>
        <w:br/>
      </w:r>
      <w:r>
        <w:rPr>
          <w:rStyle w:val="NormalTok"/>
        </w:rPr>
        <w:t xml:space="preserve">  </w:t>
      </w:r>
      <w:r>
        <w:rPr>
          <w:rStyle w:val="DataTypeTok"/>
        </w:rPr>
        <w:t xml:space="preserve">sameSite</w:t>
      </w:r>
      <w:r>
        <w:rPr>
          <w:rStyle w:val="OperatorTok"/>
        </w:rPr>
        <w:t xml:space="preserve">:</w:t>
      </w:r>
      <w:r>
        <w:rPr>
          <w:rStyle w:val="NormalTok"/>
        </w:rPr>
        <w:t xml:space="preserve"> </w:t>
      </w:r>
      <w:r>
        <w:rPr>
          <w:rStyle w:val="StringTok"/>
        </w:rPr>
        <w:t xml:space="preserve">'lax'</w:t>
      </w:r>
      <w:r>
        <w:rPr>
          <w:rStyle w:val="OperatorTok"/>
        </w:rPr>
        <w:t xml:space="preserve">,</w:t>
      </w:r>
      <w:r>
        <w:rPr>
          <w:rStyle w:val="NormalTok"/>
        </w:rPr>
        <w:t xml:space="preserve">  </w:t>
      </w:r>
      <w:r>
        <w:rPr>
          <w:rStyle w:val="CommentTok"/>
        </w:rPr>
        <w:t xml:space="preserve">// CSRF protection</w:t>
      </w:r>
      <w:r>
        <w:br/>
      </w:r>
      <w:r>
        <w:rPr>
          <w:rStyle w:val="NormalTok"/>
        </w:rPr>
        <w:t xml:space="preserve">  </w:t>
      </w:r>
      <w:r>
        <w:rPr>
          <w:rStyle w:val="DataTypeTok"/>
        </w:rPr>
        <w:t xml:space="preserve">path</w:t>
      </w:r>
      <w:r>
        <w:rPr>
          <w:rStyle w:val="OperatorTok"/>
        </w:rPr>
        <w:t xml:space="preserve">:</w:t>
      </w:r>
      <w:r>
        <w:rPr>
          <w:rStyle w:val="NormalTok"/>
        </w:rPr>
        <w:t xml:space="preserve"> </w:t>
      </w:r>
      <w:r>
        <w:rPr>
          <w:rStyle w:val="StringTok"/>
        </w:rPr>
        <w:t xml:space="preserve">'/'</w:t>
      </w:r>
      <w:r>
        <w:br/>
      </w:r>
      <w:r>
        <w:rPr>
          <w:rStyle w:val="NormalTok"/>
        </w:rPr>
        <w:t xml:space="preserve">})</w:t>
      </w:r>
      <w:r>
        <w:rPr>
          <w:rStyle w:val="OperatorTok"/>
        </w:rPr>
        <w:t xml:space="preserve">;</w:t>
      </w:r>
    </w:p>
    <w:p>
      <w:pPr>
        <w:pStyle w:val="FirstParagraph"/>
      </w:pPr>
      <w:r>
        <w:t xml:space="preserve">With</w:t>
      </w:r>
      <w:r>
        <w:t xml:space="preserve"> </w:t>
      </w:r>
      <w:r>
        <w:rPr>
          <w:rStyle w:val="VerbatimChar"/>
        </w:rPr>
        <w:t xml:space="preserve">SameSite=Lax</w:t>
      </w:r>
      <w:r>
        <w:t xml:space="preserve">, the CSRF attack described earlier would fail because the browser would not include the victim’s</w:t>
      </w:r>
      <w:r>
        <w:t xml:space="preserve"> </w:t>
      </w:r>
      <w:r>
        <w:rPr>
          <w:rStyle w:val="VerbatimChar"/>
        </w:rPr>
        <w:t xml:space="preserve">bank.com</w:t>
      </w:r>
      <w:r>
        <w:t xml:space="preserve"> </w:t>
      </w:r>
      <w:r>
        <w:t xml:space="preserve">cookies when</w:t>
      </w:r>
      <w:r>
        <w:t xml:space="preserve"> </w:t>
      </w:r>
      <w:r>
        <w:rPr>
          <w:rStyle w:val="VerbatimChar"/>
        </w:rPr>
        <w:t xml:space="preserve">attacker.com</w:t>
      </w:r>
      <w:r>
        <w:t xml:space="preserve"> </w:t>
      </w:r>
      <w:r>
        <w:t xml:space="preserve">submits the form.</w:t>
      </w:r>
    </w:p>
    <w:p>
      <w:pPr>
        <w:pStyle w:val="BodyText"/>
      </w:pPr>
      <w:r>
        <w:t xml:space="preserve">Some legitimate use cases might require</w:t>
      </w:r>
      <w:r>
        <w:t xml:space="preserve"> </w:t>
      </w:r>
      <w:r>
        <w:rPr>
          <w:rStyle w:val="VerbatimChar"/>
        </w:rPr>
        <w:t xml:space="preserve">SameSite=None</w:t>
      </w:r>
      <w:r>
        <w:t xml:space="preserve"> </w:t>
      </w:r>
      <w:r>
        <w:t xml:space="preserve">(which must be paired with</w:t>
      </w:r>
      <w:r>
        <w:t xml:space="preserve"> </w:t>
      </w:r>
      <w:r>
        <w:rPr>
          <w:rStyle w:val="VerbatimChar"/>
        </w:rPr>
        <w:t xml:space="preserve">Secure</w:t>
      </w:r>
      <w:r>
        <w:t xml:space="preserve">):</w:t>
      </w:r>
    </w:p>
    <w:p>
      <w:pPr>
        <w:pStyle w:val="Compact"/>
        <w:numPr>
          <w:ilvl w:val="0"/>
          <w:numId w:val="1004"/>
        </w:numPr>
      </w:pPr>
      <w:r>
        <w:t xml:space="preserve">Social media embeds (like Facebook comments)</w:t>
      </w:r>
    </w:p>
    <w:p>
      <w:pPr>
        <w:pStyle w:val="Compact"/>
        <w:numPr>
          <w:ilvl w:val="0"/>
          <w:numId w:val="1004"/>
        </w:numPr>
      </w:pPr>
      <w:r>
        <w:t xml:space="preserve">Third-party payment processing widgets</w:t>
      </w:r>
    </w:p>
    <w:p>
      <w:pPr>
        <w:pStyle w:val="Compact"/>
        <w:numPr>
          <w:ilvl w:val="0"/>
          <w:numId w:val="1004"/>
        </w:numPr>
      </w:pPr>
      <w:r>
        <w:t xml:space="preserve">Single sign-on across different subdomains</w:t>
      </w:r>
    </w:p>
    <w:p>
      <w:pPr>
        <w:pStyle w:val="Compact"/>
        <w:numPr>
          <w:ilvl w:val="0"/>
          <w:numId w:val="1004"/>
        </w:numPr>
      </w:pPr>
      <w:r>
        <w:t xml:space="preserve">Third-party API integrations</w:t>
      </w:r>
    </w:p>
    <w:p>
      <w:pPr>
        <w:pStyle w:val="FirstParagraph"/>
      </w:pPr>
      <w:r>
        <w:t xml:space="preserve">If you need</w:t>
      </w:r>
      <w:r>
        <w:t xml:space="preserve"> </w:t>
      </w:r>
      <w:r>
        <w:rPr>
          <w:rStyle w:val="VerbatimChar"/>
        </w:rPr>
        <w:t xml:space="preserve">SameSite=None</w:t>
      </w:r>
      <w:r>
        <w:t xml:space="preserve">, you should implement additional protections like CSRF tokens.</w:t>
      </w:r>
    </w:p>
    <w:bookmarkEnd w:id="24"/>
    <w:bookmarkStart w:id="25" w:name="csrf-tokens"/>
    <w:p>
      <w:pPr>
        <w:pStyle w:val="Heading3"/>
      </w:pPr>
      <w:r>
        <w:t xml:space="preserve">CSRF Tokens</w:t>
      </w:r>
    </w:p>
    <w:p>
      <w:pPr>
        <w:pStyle w:val="FirstParagraph"/>
      </w:pPr>
      <w:r>
        <w:t xml:space="preserve">A CSRF token is a random value that your server generates and includes in forms. When the form is submitted, the server verifies that the token in the request matches the one it generated. Since an attacker can’t predict the CSRF token, and can’t read it from the HTML on a page due to Same-Origin Policy, they will not be able to include the correct token in a forged form submission.</w:t>
      </w:r>
    </w:p>
    <w:p>
      <w:pPr>
        <w:pStyle w:val="BodyText"/>
      </w:pPr>
      <w:r>
        <w:t xml:space="preserve">Here’s how to implement CSRF tokens:</w:t>
      </w:r>
    </w:p>
    <w:p>
      <w:pPr>
        <w:pStyle w:val="SourceCode"/>
      </w:pPr>
      <w:r>
        <w:rPr>
          <w:rStyle w:val="CommentTok"/>
        </w:rPr>
        <w:t xml:space="preserve">// Generate token when rendering the form</w:t>
      </w:r>
      <w:r>
        <w:br/>
      </w:r>
      <w:r>
        <w:rPr>
          <w:rStyle w:val="NormalTok"/>
        </w:rPr>
        <w:t xml:space="preserve">app</w:t>
      </w:r>
      <w:r>
        <w:rPr>
          <w:rStyle w:val="OperatorTok"/>
        </w:rPr>
        <w:t xml:space="preserve">.</w:t>
      </w:r>
      <w:r>
        <w:rPr>
          <w:rStyle w:val="FunctionTok"/>
        </w:rPr>
        <w:t xml:space="preserve">get</w:t>
      </w:r>
      <w:r>
        <w:rPr>
          <w:rStyle w:val="NormalTok"/>
        </w:rPr>
        <w:t xml:space="preserve">(</w:t>
      </w:r>
      <w:r>
        <w:rPr>
          <w:rStyle w:val="StringTok"/>
        </w:rPr>
        <w:t xml:space="preserve">'/transfer'</w:t>
      </w:r>
      <w:r>
        <w:rPr>
          <w:rStyle w:val="OperatorTok"/>
        </w:rPr>
        <w:t xml:space="preserve">,</w:t>
      </w:r>
      <w:r>
        <w:rPr>
          <w:rStyle w:val="NormalTok"/>
        </w:rPr>
        <w:t xml:space="preserve"> (req</w:t>
      </w:r>
      <w:r>
        <w:rPr>
          <w:rStyle w:val="OperatorTok"/>
        </w:rPr>
        <w:t xml:space="preserve">,</w:t>
      </w:r>
      <w:r>
        <w:rPr>
          <w:rStyle w:val="NormalTok"/>
        </w:rPr>
        <w:t xml:space="preserve"> res)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csrfToken </w:t>
      </w:r>
      <w:r>
        <w:rPr>
          <w:rStyle w:val="OperatorTok"/>
        </w:rPr>
        <w:t xml:space="preserve">=</w:t>
      </w:r>
      <w:r>
        <w:rPr>
          <w:rStyle w:val="NormalTok"/>
        </w:rPr>
        <w:t xml:space="preserve"> crypto</w:t>
      </w:r>
      <w:r>
        <w:rPr>
          <w:rStyle w:val="OperatorTok"/>
        </w:rPr>
        <w:t xml:space="preserve">.</w:t>
      </w:r>
      <w:r>
        <w:rPr>
          <w:rStyle w:val="FunctionTok"/>
        </w:rPr>
        <w:t xml:space="preserve">randomBytes</w:t>
      </w:r>
      <w:r>
        <w:rPr>
          <w:rStyle w:val="NormalTok"/>
        </w:rPr>
        <w:t xml:space="preserve">(</w:t>
      </w:r>
      <w:r>
        <w:rPr>
          <w:rStyle w:val="DecValTok"/>
        </w:rPr>
        <w:t xml:space="preserve">32</w:t>
      </w:r>
      <w:r>
        <w:rPr>
          <w:rStyle w:val="NormalTok"/>
        </w:rPr>
        <w:t xml:space="preserve">)</w:t>
      </w:r>
      <w:r>
        <w:rPr>
          <w:rStyle w:val="OperatorTok"/>
        </w:rPr>
        <w:t xml:space="preserve">.</w:t>
      </w:r>
      <w:r>
        <w:rPr>
          <w:rStyle w:val="FunctionTok"/>
        </w:rPr>
        <w:t xml:space="preserve">toString</w:t>
      </w:r>
      <w:r>
        <w:rPr>
          <w:rStyle w:val="NormalTok"/>
        </w:rPr>
        <w:t xml:space="preserve">(</w:t>
      </w:r>
      <w:r>
        <w:rPr>
          <w:rStyle w:val="StringTok"/>
        </w:rPr>
        <w:t xml:space="preserve">'hex'</w:t>
      </w:r>
      <w:r>
        <w:rPr>
          <w:rStyle w:val="NormalTok"/>
        </w:rPr>
        <w:t xml:space="preserve">)</w:t>
      </w:r>
      <w:r>
        <w:rPr>
          <w:rStyle w:val="OperatorTok"/>
        </w:rPr>
        <w:t xml:space="preserve">;</w:t>
      </w:r>
      <w:r>
        <w:br/>
      </w:r>
      <w:r>
        <w:rPr>
          <w:rStyle w:val="NormalTok"/>
        </w:rPr>
        <w:t xml:space="preserve">  </w:t>
      </w:r>
      <w:r>
        <w:rPr>
          <w:rStyle w:val="CommentTok"/>
        </w:rPr>
        <w:t xml:space="preserve">// Store token in session</w:t>
      </w:r>
      <w:r>
        <w:br/>
      </w:r>
      <w:r>
        <w:rPr>
          <w:rStyle w:val="NormalTok"/>
        </w:rPr>
        <w:t xml:space="preserve">  req</w:t>
      </w:r>
      <w:r>
        <w:rPr>
          <w:rStyle w:val="OperatorTok"/>
        </w:rPr>
        <w:t xml:space="preserve">.</w:t>
      </w:r>
      <w:r>
        <w:rPr>
          <w:rStyle w:val="AttributeTok"/>
        </w:rPr>
        <w:t xml:space="preserve">session</w:t>
      </w:r>
      <w:r>
        <w:rPr>
          <w:rStyle w:val="OperatorTok"/>
        </w:rPr>
        <w:t xml:space="preserve">.</w:t>
      </w:r>
      <w:r>
        <w:rPr>
          <w:rStyle w:val="AttributeTok"/>
        </w:rPr>
        <w:t xml:space="preserve">csrfToken</w:t>
      </w:r>
      <w:r>
        <w:rPr>
          <w:rStyle w:val="NormalTok"/>
        </w:rPr>
        <w:t xml:space="preserve"> </w:t>
      </w:r>
      <w:r>
        <w:rPr>
          <w:rStyle w:val="OperatorTok"/>
        </w:rPr>
        <w:t xml:space="preserve">=</w:t>
      </w:r>
      <w:r>
        <w:rPr>
          <w:rStyle w:val="NormalTok"/>
        </w:rPr>
        <w:t xml:space="preserve"> csrfToken</w:t>
      </w:r>
      <w:r>
        <w:rPr>
          <w:rStyle w:val="OperatorTok"/>
        </w:rPr>
        <w:t xml:space="preserve">;</w:t>
      </w:r>
      <w:r>
        <w:br/>
      </w:r>
      <w:r>
        <w:rPr>
          <w:rStyle w:val="NormalTok"/>
        </w:rPr>
        <w:t xml:space="preserve">  res</w:t>
      </w:r>
      <w:r>
        <w:rPr>
          <w:rStyle w:val="OperatorTok"/>
        </w:rPr>
        <w:t xml:space="preserve">.</w:t>
      </w:r>
      <w:r>
        <w:rPr>
          <w:rStyle w:val="FunctionTok"/>
        </w:rPr>
        <w:t xml:space="preserve">send</w:t>
      </w:r>
      <w:r>
        <w:rPr>
          <w:rStyle w:val="NormalTok"/>
        </w:rPr>
        <w:t xml:space="preserve">(</w:t>
      </w:r>
      <w:r>
        <w:rPr>
          <w:rStyle w:val="VerbatimStringTok"/>
        </w:rPr>
        <w:t xml:space="preserve">`</w:t>
      </w:r>
      <w:r>
        <w:br/>
      </w:r>
      <w:r>
        <w:rPr>
          <w:rStyle w:val="VerbatimStringTok"/>
        </w:rPr>
        <w:t xml:space="preserve">    &lt;form method="POST" action="/transfer"&gt;</w:t>
      </w:r>
      <w:r>
        <w:br/>
      </w:r>
      <w:r>
        <w:rPr>
          <w:rStyle w:val="VerbatimStringTok"/>
        </w:rPr>
        <w:t xml:space="preserve">      &lt;input type="hidden" name="csrf" value="</w:t>
      </w:r>
      <w:r>
        <w:rPr>
          <w:rStyle w:val="SpecialCharTok"/>
        </w:rPr>
        <w:t xml:space="preserve">${</w:t>
      </w:r>
      <w:r>
        <w:rPr>
          <w:rStyle w:val="NormalTok"/>
        </w:rPr>
        <w:t xml:space="preserve">csrfToken</w:t>
      </w:r>
      <w:r>
        <w:rPr>
          <w:rStyle w:val="SpecialCharTok"/>
        </w:rPr>
        <w:t xml:space="preserve">}</w:t>
      </w:r>
      <w:r>
        <w:rPr>
          <w:rStyle w:val="VerbatimStringTok"/>
        </w:rPr>
        <w:t xml:space="preserve">" /&gt;</w:t>
      </w:r>
      <w:r>
        <w:br/>
      </w:r>
      <w:r>
        <w:rPr>
          <w:rStyle w:val="VerbatimStringTok"/>
        </w:rPr>
        <w:t xml:space="preserve">      Amount: &lt;input name="amount" /&gt;</w:t>
      </w:r>
      <w:r>
        <w:br/>
      </w:r>
      <w:r>
        <w:rPr>
          <w:rStyle w:val="VerbatimStringTok"/>
        </w:rPr>
        <w:t xml:space="preserve">      To: &lt;input name="to" /&gt;</w:t>
      </w:r>
      <w:r>
        <w:br/>
      </w:r>
      <w:r>
        <w:rPr>
          <w:rStyle w:val="VerbatimStringTok"/>
        </w:rPr>
        <w:t xml:space="preserve">      &lt;input type="submit" value="Send" /&gt;</w:t>
      </w:r>
      <w:r>
        <w:br/>
      </w:r>
      <w:r>
        <w:rPr>
          <w:rStyle w:val="VerbatimStringTok"/>
        </w:rPr>
        <w:t xml:space="preserve">    &lt;/form&gt;</w:t>
      </w:r>
      <w:r>
        <w:br/>
      </w:r>
      <w:r>
        <w:rPr>
          <w:rStyle w:val="VerbatimStringTok"/>
        </w:rPr>
        <w:t xml:space="preserve">  `</w:t>
      </w:r>
      <w:r>
        <w:rPr>
          <w:rStyle w:val="NormalTok"/>
        </w:rPr>
        <w:t xml:space="preserve">)</w:t>
      </w:r>
      <w:r>
        <w:rPr>
          <w:rStyle w:val="OperatorTok"/>
        </w:rPr>
        <w:t xml:space="preserve">;</w:t>
      </w:r>
      <w:r>
        <w:br/>
      </w:r>
      <w:r>
        <w:rPr>
          <w:rStyle w:val="NormalTok"/>
        </w:rPr>
        <w:t xml:space="preserve">})</w:t>
      </w:r>
      <w:r>
        <w:rPr>
          <w:rStyle w:val="OperatorTok"/>
        </w:rPr>
        <w:t xml:space="preserve">;</w:t>
      </w:r>
      <w:r>
        <w:br/>
      </w:r>
      <w:r>
        <w:br/>
      </w:r>
      <w:r>
        <w:rPr>
          <w:rStyle w:val="CommentTok"/>
        </w:rPr>
        <w:t xml:space="preserve">// Verify token when processing the request</w:t>
      </w:r>
      <w:r>
        <w:br/>
      </w:r>
      <w:r>
        <w:rPr>
          <w:rStyle w:val="NormalTok"/>
        </w:rPr>
        <w:t xml:space="preserve">app</w:t>
      </w:r>
      <w:r>
        <w:rPr>
          <w:rStyle w:val="OperatorTok"/>
        </w:rPr>
        <w:t xml:space="preserve">.</w:t>
      </w:r>
      <w:r>
        <w:rPr>
          <w:rStyle w:val="FunctionTok"/>
        </w:rPr>
        <w:t xml:space="preserve">post</w:t>
      </w:r>
      <w:r>
        <w:rPr>
          <w:rStyle w:val="NormalTok"/>
        </w:rPr>
        <w:t xml:space="preserve">(</w:t>
      </w:r>
      <w:r>
        <w:rPr>
          <w:rStyle w:val="StringTok"/>
        </w:rPr>
        <w:t xml:space="preserve">'/transfer'</w:t>
      </w:r>
      <w:r>
        <w:rPr>
          <w:rStyle w:val="OperatorTok"/>
        </w:rPr>
        <w:t xml:space="preserve">,</w:t>
      </w:r>
      <w:r>
        <w:rPr>
          <w:rStyle w:val="NormalTok"/>
        </w:rPr>
        <w:t xml:space="preserve"> (req</w:t>
      </w:r>
      <w:r>
        <w:rPr>
          <w:rStyle w:val="OperatorTok"/>
        </w:rPr>
        <w:t xml:space="preserve">,</w:t>
      </w:r>
      <w:r>
        <w:rPr>
          <w:rStyle w:val="NormalTok"/>
        </w:rPr>
        <w:t xml:space="preserve"> res)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csrf</w:t>
      </w:r>
      <w:r>
        <w:rPr>
          <w:rStyle w:val="NormalTok"/>
        </w:rPr>
        <w:t xml:space="preserve"> </w:t>
      </w:r>
      <w:r>
        <w:rPr>
          <w:rStyle w:val="OperatorTok"/>
        </w:rPr>
        <w:t xml:space="preserve">!==</w:t>
      </w:r>
      <w:r>
        <w:rPr>
          <w:rStyle w:val="NormalTok"/>
        </w:rPr>
        <w:t xml:space="preserve"> req</w:t>
      </w:r>
      <w:r>
        <w:rPr>
          <w:rStyle w:val="OperatorTok"/>
        </w:rPr>
        <w:t xml:space="preserve">.</w:t>
      </w:r>
      <w:r>
        <w:rPr>
          <w:rStyle w:val="AttributeTok"/>
        </w:rPr>
        <w:t xml:space="preserve">session</w:t>
      </w:r>
      <w:r>
        <w:rPr>
          <w:rStyle w:val="OperatorTok"/>
        </w:rPr>
        <w:t xml:space="preserve">.</w:t>
      </w:r>
      <w:r>
        <w:rPr>
          <w:rStyle w:val="AttributeTok"/>
        </w:rPr>
        <w:t xml:space="preserve">csrfToken</w:t>
      </w:r>
      <w:r>
        <w:rPr>
          <w:rStyle w:val="NormalTok"/>
        </w:rPr>
        <w:t xml:space="preserve">) {</w:t>
      </w:r>
      <w:r>
        <w:br/>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403</w:t>
      </w:r>
      <w:r>
        <w:rPr>
          <w:rStyle w:val="NormalTok"/>
        </w:rPr>
        <w:t xml:space="preserve">)</w:t>
      </w:r>
      <w:r>
        <w:rPr>
          <w:rStyle w:val="OperatorTok"/>
        </w:rPr>
        <w:t xml:space="preserve">.</w:t>
      </w:r>
      <w:r>
        <w:rPr>
          <w:rStyle w:val="FunctionTok"/>
        </w:rPr>
        <w:t xml:space="preserve">send</w:t>
      </w:r>
      <w:r>
        <w:rPr>
          <w:rStyle w:val="NormalTok"/>
        </w:rPr>
        <w:t xml:space="preserve">(</w:t>
      </w:r>
      <w:r>
        <w:rPr>
          <w:rStyle w:val="StringTok"/>
        </w:rPr>
        <w:t xml:space="preserve">'Invalid CSRF token'</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br/>
      </w:r>
      <w:r>
        <w:rPr>
          <w:rStyle w:val="NormalTok"/>
        </w:rPr>
        <w:t xml:space="preserve">  </w:t>
      </w:r>
      <w:r>
        <w:rPr>
          <w:rStyle w:val="CommentTok"/>
        </w:rPr>
        <w:t xml:space="preserve">// Process transfer...</w:t>
      </w:r>
      <w:r>
        <w:br/>
      </w:r>
      <w:r>
        <w:rPr>
          <w:rStyle w:val="NormalTok"/>
        </w:rPr>
        <w:t xml:space="preserve">})</w:t>
      </w:r>
      <w:r>
        <w:rPr>
          <w:rStyle w:val="OperatorTok"/>
        </w:rPr>
        <w:t xml:space="preserve">;</w:t>
      </w:r>
    </w:p>
    <w:bookmarkEnd w:id="25"/>
    <w:bookmarkStart w:id="26" w:name="get-vs-post-requests"/>
    <w:p>
      <w:pPr>
        <w:pStyle w:val="Heading3"/>
      </w:pPr>
      <w:r>
        <w:t xml:space="preserve">GET vs POST Requests</w:t>
      </w:r>
    </w:p>
    <w:p>
      <w:pPr>
        <w:pStyle w:val="FirstParagraph"/>
      </w:pPr>
      <w:r>
        <w:t xml:space="preserve">Using POST instead of GET for state-changing operations helps prevent CSRF in several ways:</w:t>
      </w:r>
    </w:p>
    <w:p>
      <w:pPr>
        <w:numPr>
          <w:ilvl w:val="0"/>
          <w:numId w:val="1005"/>
        </w:numPr>
      </w:pPr>
      <w:r>
        <w:t xml:space="preserve">Browsers only send GET requests when loading images or navigating to URLs. POST requests require either form submission or JavaScript’s</w:t>
      </w:r>
      <w:r>
        <w:t xml:space="preserve"> </w:t>
      </w:r>
      <w:r>
        <w:rPr>
          <w:rStyle w:val="VerbatimChar"/>
        </w:rPr>
        <w:t xml:space="preserve">fetch</w:t>
      </w:r>
      <w:r>
        <w:t xml:space="preserve">/</w:t>
      </w:r>
      <w:r>
        <w:rPr>
          <w:rStyle w:val="VerbatimChar"/>
        </w:rPr>
        <w:t xml:space="preserve">XMLHttpRequest</w:t>
      </w:r>
      <w:r>
        <w:t xml:space="preserve"> </w:t>
      </w:r>
      <w:r>
        <w:t xml:space="preserve">APIs. Therefore, requiring state-changing requests to be POST requests minimizes the ways in which an attacker can forge requests.</w:t>
      </w:r>
    </w:p>
    <w:p>
      <w:pPr>
        <w:numPr>
          <w:ilvl w:val="0"/>
          <w:numId w:val="1005"/>
        </w:numPr>
      </w:pPr>
      <w:r>
        <w:t xml:space="preserve">GET requests are easier to forge because they can be triggered by:</w:t>
      </w:r>
    </w:p>
    <w:p>
      <w:pPr>
        <w:pStyle w:val="SourceCode"/>
        <w:numPr>
          <w:ilvl w:val="0"/>
          <w:numId w:val="1000"/>
        </w:numPr>
      </w:pPr>
      <w:r>
        <w:rPr>
          <w:rStyle w:val="DataTypeTok"/>
        </w:rPr>
        <w:t xml:space="preserve">&lt;</w:t>
      </w:r>
      <w:r>
        <w:rPr>
          <w:rStyle w:val="KeywordTok"/>
        </w:rPr>
        <w:t xml:space="preserve">img</w:t>
      </w:r>
      <w:r>
        <w:rPr>
          <w:rStyle w:val="OtherTok"/>
        </w:rPr>
        <w:t xml:space="preserve"> src</w:t>
      </w:r>
      <w:r>
        <w:rPr>
          <w:rStyle w:val="OperatorTok"/>
        </w:rPr>
        <w:t xml:space="preserve">=</w:t>
      </w:r>
      <w:r>
        <w:rPr>
          <w:rStyle w:val="StringTok"/>
        </w:rPr>
        <w:t xml:space="preserve">"http://bank.com/transfer?to=attacker</w:t>
      </w:r>
      <w:r>
        <w:rPr>
          <w:rStyle w:val="ErrorTok"/>
        </w:rPr>
        <w:t xml:space="preserve">&amp;</w:t>
      </w:r>
      <w:r>
        <w:rPr>
          <w:rStyle w:val="StringTok"/>
        </w:rPr>
        <w:t xml:space="preserve">amount=1000"</w:t>
      </w:r>
      <w:r>
        <w:rPr>
          <w:rStyle w:val="DataTypeTok"/>
        </w:rPr>
        <w:t xml:space="preserve">&gt;</w:t>
      </w:r>
    </w:p>
    <w:p>
      <w:pPr>
        <w:numPr>
          <w:ilvl w:val="0"/>
          <w:numId w:val="1005"/>
        </w:numPr>
      </w:pPr>
      <w:r>
        <w:t xml:space="preserve">GET requests might be logged by browser history, server logs, and proxy servers, potentially exposing sensitive data.</w:t>
      </w:r>
    </w:p>
    <w:p>
      <w:pPr>
        <w:numPr>
          <w:ilvl w:val="0"/>
          <w:numId w:val="1005"/>
        </w:numPr>
      </w:pPr>
      <w:r>
        <w:t xml:space="preserve">Some browsers and networks cache GET requests, which could lead to unintended repeated actions.</w:t>
      </w:r>
    </w:p>
    <w:p>
      <w:pPr>
        <w:pStyle w:val="FirstParagraph"/>
      </w:pPr>
      <w:r>
        <w:t xml:space="preserve">Therefore, while using POST doesn’t prevent CSRF on its own, it reduces the attack surface and follows proper HTTP semantics where GET requests should be</w:t>
      </w:r>
      <w:r>
        <w:t xml:space="preserve"> </w:t>
      </w:r>
      <w:r>
        <w:t xml:space="preserve">“safe”</w:t>
      </w:r>
      <w:r>
        <w:t xml:space="preserve"> </w:t>
      </w:r>
      <w:r>
        <w:t xml:space="preserve">and not cause state changes.</w:t>
      </w:r>
    </w:p>
    <w:bookmarkEnd w:id="26"/>
    <w:bookmarkEnd w:id="27"/>
    <w:bookmarkStart w:id="28" w:name="best-practices"/>
    <w:p>
      <w:pPr>
        <w:pStyle w:val="Heading2"/>
      </w:pPr>
      <w:r>
        <w:t xml:space="preserve">Best Practices</w:t>
      </w:r>
    </w:p>
    <w:p>
      <w:pPr>
        <w:pStyle w:val="Compact"/>
        <w:numPr>
          <w:ilvl w:val="0"/>
          <w:numId w:val="1006"/>
        </w:numPr>
      </w:pPr>
      <w:r>
        <w:t xml:space="preserve">Use</w:t>
      </w:r>
      <w:r>
        <w:t xml:space="preserve"> </w:t>
      </w:r>
      <w:r>
        <w:rPr>
          <w:rStyle w:val="VerbatimChar"/>
        </w:rPr>
        <w:t xml:space="preserve">SameSite=Lax</w:t>
      </w:r>
      <w:r>
        <w:t xml:space="preserve"> </w:t>
      </w:r>
      <w:r>
        <w:t xml:space="preserve">cookies by default</w:t>
      </w:r>
    </w:p>
    <w:p>
      <w:pPr>
        <w:pStyle w:val="Compact"/>
        <w:numPr>
          <w:ilvl w:val="0"/>
          <w:numId w:val="1006"/>
        </w:numPr>
      </w:pPr>
      <w:r>
        <w:t xml:space="preserve">Don’t rely solely on checking the</w:t>
      </w:r>
      <w:r>
        <w:t xml:space="preserve"> </w:t>
      </w:r>
      <w:r>
        <w:rPr>
          <w:rStyle w:val="VerbatimChar"/>
        </w:rPr>
        <w:t xml:space="preserve">Referer</w:t>
      </w:r>
      <w:r>
        <w:t xml:space="preserve"> </w:t>
      </w:r>
      <w:r>
        <w:t xml:space="preserve">header</w:t>
      </w:r>
    </w:p>
    <w:p>
      <w:pPr>
        <w:pStyle w:val="Compact"/>
        <w:numPr>
          <w:ilvl w:val="0"/>
          <w:numId w:val="1006"/>
        </w:numPr>
      </w:pPr>
      <w:r>
        <w:t xml:space="preserve">Use POST requests (not GET) for state-changing operations</w:t>
      </w:r>
    </w:p>
    <w:p>
      <w:pPr>
        <w:pStyle w:val="Compact"/>
        <w:numPr>
          <w:ilvl w:val="0"/>
          <w:numId w:val="1006"/>
        </w:numPr>
      </w:pPr>
      <w:r>
        <w:t xml:space="preserve">Implement proper session management (as covered in Lesson 5)</w:t>
      </w:r>
    </w:p>
    <w:p>
      <w:pPr>
        <w:pStyle w:val="Compact"/>
        <w:numPr>
          <w:ilvl w:val="0"/>
          <w:numId w:val="1006"/>
        </w:numPr>
      </w:pPr>
      <w:r>
        <w:t xml:space="preserve">Consider additional protections like CSRF tokens for critical operations</w:t>
      </w:r>
    </w:p>
    <w:p>
      <w:pPr>
        <w:pStyle w:val="Compact"/>
        <w:numPr>
          <w:ilvl w:val="0"/>
          <w:numId w:val="1006"/>
        </w:numPr>
      </w:pPr>
      <w:r>
        <w:t xml:space="preserve">Always use HTTPS to prevent cookie theft through network attacks</w:t>
      </w:r>
    </w:p>
    <w:p>
      <w:pPr>
        <w:pStyle w:val="FirstParagraph"/>
      </w:pPr>
      <w:r>
        <w:t xml:space="preserve">Modern browsers default to</w:t>
      </w:r>
      <w:r>
        <w:t xml:space="preserve"> </w:t>
      </w:r>
      <w:r>
        <w:rPr>
          <w:rStyle w:val="VerbatimChar"/>
        </w:rPr>
        <w:t xml:space="preserve">SameSite=Lax</w:t>
      </w:r>
      <w:r>
        <w:t xml:space="preserve">, which helps prevent CSRF attacks. However, understanding CSRF remains important for:</w:t>
      </w:r>
    </w:p>
    <w:p>
      <w:pPr>
        <w:pStyle w:val="Compact"/>
        <w:numPr>
          <w:ilvl w:val="0"/>
          <w:numId w:val="1007"/>
        </w:numPr>
      </w:pPr>
      <w:r>
        <w:t xml:space="preserve">Supporting older browsers</w:t>
      </w:r>
    </w:p>
    <w:p>
      <w:pPr>
        <w:pStyle w:val="Compact"/>
        <w:numPr>
          <w:ilvl w:val="0"/>
          <w:numId w:val="1007"/>
        </w:numPr>
      </w:pPr>
      <w:r>
        <w:t xml:space="preserve">Dealing with legacy systems</w:t>
      </w:r>
    </w:p>
    <w:p>
      <w:pPr>
        <w:pStyle w:val="Compact"/>
        <w:numPr>
          <w:ilvl w:val="0"/>
          <w:numId w:val="1007"/>
        </w:numPr>
      </w:pPr>
      <w:r>
        <w:t xml:space="preserve">Implementing cross-origin features safely</w:t>
      </w:r>
    </w:p>
    <w:p>
      <w:pPr>
        <w:pStyle w:val="Compact"/>
        <w:numPr>
          <w:ilvl w:val="0"/>
          <w:numId w:val="1007"/>
        </w:numPr>
      </w:pPr>
      <w:r>
        <w:t xml:space="preserve">Understanding why certain security measures exist</w:t>
      </w:r>
    </w:p>
    <w:p>
      <w:pPr>
        <w:pStyle w:val="FirstParagraph"/>
      </w:pPr>
      <w:r>
        <w:t xml:space="preserve">In the next lesson, we’ll explore Cross-Site Scripting (XSS), another common web vulnerability that can bypass many CSRF protections.</w:t>
      </w:r>
    </w:p>
    <w:bookmarkEnd w:id="28"/>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2025-04-23T01:45:30Z</dcterms:created>
  <dcterms:modified xsi:type="dcterms:W3CDTF">2025-04-23T01:45:30Z</dcterms:modified>
</cp:coreProperties>
</file>

<file path=docProps/custom.xml><?xml version="1.0" encoding="utf-8"?>
<Properties xmlns="http://schemas.openxmlformats.org/officeDocument/2006/custom-properties" xmlns:vt="http://schemas.openxmlformats.org/officeDocument/2006/docPropsVTypes"/>
</file>