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MUHAMMED REBIN NAJEEB</w:t>
      </w:r>
    </w:p>
    <w:p>
      <w:pPr>
        <w:spacing w:after="35"/>
        <w:jc w:val="center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QA Automation Engineer  |  AI / GenAI Developer</w:t>
      </w:r>
    </w:p>
    <w:p>
      <w:pPr>
        <w:spacing w:after="25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Kerala, India  •  +91-9400591956  •  </w:t>
      </w:r>
      <w:hyperlink w:history="1" r:id="rIdfe4bhjosgsz_xoerckdrd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Email</w:t>
        </w:r>
      </w:hyperlink>
      <w:r>
        <w:rPr>
          <w:rFonts w:ascii="Calibri" w:cs="Calibri" w:eastAsia="Calibri" w:hAnsi="Calibri"/>
          <w:sz w:val="19"/>
          <w:szCs w:val="19"/>
        </w:rPr>
        <w:t xml:space="preserve">  •  </w:t>
      </w:r>
      <w:hyperlink w:history="1" r:id="rIdnsffvqip779ujhqspvmr1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19"/>
          <w:szCs w:val="19"/>
        </w:rPr>
        <w:t xml:space="preserve">  •  </w:t>
      </w:r>
      <w:hyperlink w:history="1" r:id="rId2x-knjszkw0reisncqxqs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1F3864" w:sz="8" w:space="1"/>
        </w:pBdr>
        <w:spacing w:after="12" w:before="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SUMMARY</w:t>
      </w:r>
    </w:p>
    <w:p>
      <w:p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QA Automation Engineer at Cognizant delivering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end-to-end Playwright + Pytest automation</w:t>
      </w:r>
      <w:r>
        <w:rPr>
          <w:rFonts w:ascii="Calibri" w:cs="Calibri" w:eastAsia="Calibri" w:hAnsi="Calibri"/>
          <w:sz w:val="19"/>
          <w:szCs w:val="19"/>
        </w:rPr>
        <w:t xml:space="preserve"> for enterprise client Electrolux.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Anthropic Claude Certified Architect</w:t>
      </w:r>
      <w:r>
        <w:rPr>
          <w:rFonts w:ascii="Calibri" w:cs="Calibri" w:eastAsia="Calibri" w:hAnsi="Calibri"/>
          <w:sz w:val="19"/>
          <w:szCs w:val="19"/>
        </w:rPr>
        <w:t xml:space="preserve"> with proven ability to design and ship production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 / GenAI applications</w:t>
      </w:r>
      <w:r>
        <w:rPr>
          <w:rFonts w:ascii="Calibri" w:cs="Calibri" w:eastAsia="Calibri" w:hAnsi="Calibri"/>
          <w:sz w:val="19"/>
          <w:szCs w:val="19"/>
        </w:rPr>
        <w:t xml:space="preserve"> using LLMs, RAG, multi-agent systems, and the Model Context Protocol (MCP) — bridging deep QA expertise with AI engineering.</w:t>
      </w:r>
    </w:p>
    <w:p>
      <w:pPr>
        <w:pBdr>
          <w:bottom w:val="single" w:color="1F3864" w:sz="8" w:space="1"/>
        </w:pBdr>
        <w:spacing w:after="12" w:before="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TECHNICAL SKILLS</w:t>
      </w:r>
    </w:p>
    <w:p>
      <w:pPr>
        <w:spacing w:after="12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/ GenAI: </w:t>
      </w:r>
      <w:r>
        <w:rPr>
          <w:rFonts w:ascii="Calibri" w:cs="Calibri" w:eastAsia="Calibri" w:hAnsi="Calibri"/>
          <w:sz w:val="19"/>
          <w:szCs w:val="19"/>
        </w:rPr>
        <w:t xml:space="preserve">LLMs (OpenAI, Anthropic Claude, Google GenAI, Groq, Ollama), LangChain, LlamaIndex, RAG, Vector DBs (ChromaDB, Pinecone), Prompt Engineering (Zero-shot, Few-shot), Streamlit, FastAPI</w:t>
      </w:r>
    </w:p>
    <w:p>
      <w:pPr>
        <w:spacing w:after="12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Agents &amp; Protocols: </w:t>
      </w:r>
      <w:r>
        <w:rPr>
          <w:rFonts w:ascii="Calibri" w:cs="Calibri" w:eastAsia="Calibri" w:hAnsi="Calibri"/>
          <w:sz w:val="19"/>
          <w:szCs w:val="19"/>
        </w:rPr>
        <w:t xml:space="preserve">Pydantic AI, CrewAI, Multi-Agent Systems, Model Context Protocol (MCP), n8n, Agentic Workflows</w:t>
      </w:r>
    </w:p>
    <w:p>
      <w:pPr>
        <w:spacing w:after="12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Automation: </w:t>
      </w:r>
      <w:r>
        <w:rPr>
          <w:rFonts w:ascii="Calibri" w:cs="Calibri" w:eastAsia="Calibri" w:hAnsi="Calibri"/>
          <w:sz w:val="19"/>
          <w:szCs w:val="19"/>
        </w:rPr>
        <w:t xml:space="preserve">Playwright, Pytest, Selenium WebDriver, TestNG, Cucumber, Gherkin, Postman, REST API Testing, Maven, Page Object Model, BrowserStack</w:t>
      </w:r>
    </w:p>
    <w:p>
      <w:pPr>
        <w:spacing w:after="12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Programming: </w:t>
      </w:r>
      <w:r>
        <w:rPr>
          <w:rFonts w:ascii="Calibri" w:cs="Calibri" w:eastAsia="Calibri" w:hAnsi="Calibri"/>
          <w:sz w:val="19"/>
          <w:szCs w:val="19"/>
        </w:rPr>
        <w:t xml:space="preserve">Python, Java, SQL, JavaScript, HTML, CSS</w:t>
      </w:r>
    </w:p>
    <w:p>
      <w:pPr>
        <w:spacing w:after="12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Cloud &amp; DevOps: </w:t>
      </w:r>
      <w:r>
        <w:rPr>
          <w:rFonts w:ascii="Calibri" w:cs="Calibri" w:eastAsia="Calibri" w:hAnsi="Calibri"/>
          <w:sz w:val="19"/>
          <w:szCs w:val="19"/>
        </w:rPr>
        <w:t xml:space="preserve">AWS EC2 (LLM Deployment), GitHub Actions (CI/CD), Git, GitHub, FastAPI, VS Code, Eclipse</w:t>
      </w:r>
    </w:p>
    <w:p>
      <w:pPr>
        <w:spacing w:after="12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Tools &amp; Methodologies: </w:t>
      </w:r>
      <w:r>
        <w:rPr>
          <w:rFonts w:ascii="Calibri" w:cs="Calibri" w:eastAsia="Calibri" w:hAnsi="Calibri"/>
          <w:sz w:val="19"/>
          <w:szCs w:val="19"/>
        </w:rPr>
        <w:t xml:space="preserve">JIRA, Agile, Scrum, SDLC, STLC, Manual Testing, Test Case Design, BDD</w:t>
      </w:r>
    </w:p>
    <w:p>
      <w:pPr>
        <w:pBdr>
          <w:bottom w:val="single" w:color="1F3864" w:sz="8" w:space="1"/>
        </w:pBdr>
        <w:spacing w:after="12" w:before="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EXPERIENCE</w:t>
      </w:r>
    </w:p>
    <w:p>
      <w:pPr>
        <w:tabs>
          <w:tab w:val="right" w:pos="10240"/>
        </w:tabs>
        <w:spacing w:after="6" w:before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Quality Assurance Engineer</w:t>
      </w:r>
      <w:r>
        <w:rPr>
          <w:rFonts w:ascii="Calibri" w:cs="Calibri" w:eastAsia="Calibri" w:hAnsi="Calibri"/>
          <w:sz w:val="21"/>
          <w:szCs w:val="21"/>
        </w:rPr>
        <w:t xml:space="preserve">  —  Cognizant Technology Solutions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Nov 2025 – Present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Automating E2E test suites for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Electrolux</w:t>
      </w:r>
      <w:r>
        <w:rPr>
          <w:rFonts w:ascii="Calibri" w:cs="Calibri" w:eastAsia="Calibri" w:hAnsi="Calibri"/>
          <w:sz w:val="19"/>
          <w:szCs w:val="19"/>
        </w:rPr>
        <w:t xml:space="preserve"> using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+ Pytest</w:t>
      </w:r>
      <w:r>
        <w:rPr>
          <w:rFonts w:ascii="Calibri" w:cs="Calibri" w:eastAsia="Calibri" w:hAnsi="Calibri"/>
          <w:sz w:val="19"/>
          <w:szCs w:val="19"/>
        </w:rPr>
        <w:t xml:space="preserve">; cross-browser validation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BrowserStack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Authored 150+ test cases and test data sets for B2B web apps; managed defects and sprint tasks 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JIRA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Performed manual, functional, regression, and exploratory testing across Agile sprints; triaged defects with developers.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Integrated test runs into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GitHub Actions</w:t>
      </w:r>
      <w:r>
        <w:rPr>
          <w:rFonts w:ascii="Calibri" w:cs="Calibri" w:eastAsia="Calibri" w:hAnsi="Calibri"/>
          <w:sz w:val="19"/>
          <w:szCs w:val="19"/>
        </w:rPr>
        <w:t xml:space="preserve"> CI pipelines; contributed to sprint planning, demos, and retrospectives.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Built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Claude-powered QA Test Assistant</w:t>
      </w:r>
      <w:r>
        <w:rPr>
          <w:rFonts w:ascii="Calibri" w:cs="Calibri" w:eastAsia="Calibri" w:hAnsi="Calibri"/>
          <w:sz w:val="19"/>
          <w:szCs w:val="19"/>
        </w:rPr>
        <w:t xml:space="preserve"> that auto-generates test cases and automation code from acceptance criteria, reducing authoring time.</w:t>
      </w:r>
    </w:p>
    <w:p>
      <w:pPr>
        <w:tabs>
          <w:tab w:val="right" w:pos="10240"/>
        </w:tabs>
        <w:spacing w:after="6" w:before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QA Automation Intern (with AI)</w:t>
      </w:r>
      <w:r>
        <w:rPr>
          <w:rFonts w:ascii="Calibri" w:cs="Calibri" w:eastAsia="Calibri" w:hAnsi="Calibri"/>
          <w:sz w:val="21"/>
          <w:szCs w:val="21"/>
        </w:rPr>
        <w:t xml:space="preserve">  —  Cognizant Technology Solutions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May 2025 – Aug 2025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Trained 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Selenium, TestNG, Cucumber BDD, Postman, REST API testing, Maven</w:t>
      </w:r>
      <w:r>
        <w:rPr>
          <w:rFonts w:ascii="Calibri" w:cs="Calibri" w:eastAsia="Calibri" w:hAnsi="Calibri"/>
          <w:sz w:val="19"/>
          <w:szCs w:val="19"/>
        </w:rPr>
        <w:t xml:space="preserve">; additional track on GenAI in QA workflows.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Built an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e-commerce automation suite</w:t>
      </w:r>
      <w:r>
        <w:rPr>
          <w:rFonts w:ascii="Calibri" w:cs="Calibri" w:eastAsia="Calibri" w:hAnsi="Calibri"/>
          <w:sz w:val="19"/>
          <w:szCs w:val="19"/>
        </w:rPr>
        <w:t xml:space="preserve"> using Selenium + TestNG + Cucumber with data-driven tests, reporting, and Git workflows.</w:t>
      </w:r>
    </w:p>
    <w:p>
      <w:pPr>
        <w:tabs>
          <w:tab w:val="right" w:pos="10240"/>
        </w:tabs>
        <w:spacing w:after="6" w:before="45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 Developer Intern</w:t>
      </w:r>
      <w:r>
        <w:rPr>
          <w:rFonts w:ascii="Calibri" w:cs="Calibri" w:eastAsia="Calibri" w:hAnsi="Calibri"/>
          <w:sz w:val="21"/>
          <w:szCs w:val="21"/>
        </w:rPr>
        <w:t xml:space="preserve">  —  IBM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Jun 2024 – Aug 2024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Built responsive UI components using HTML, CSS, JavaScript, Bootstrap, and SQL; worked on accessibility and cross-browser fixes.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Alongside, delivered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freelance websites</w:t>
      </w:r>
      <w:r>
        <w:rPr>
          <w:rFonts w:ascii="Calibri" w:cs="Calibri" w:eastAsia="Calibri" w:hAnsi="Calibri"/>
          <w:sz w:val="19"/>
          <w:szCs w:val="19"/>
        </w:rPr>
        <w:t xml:space="preserve"> for individual clients — managing requirements, design, development, and deployment end-to-end.</w:t>
      </w:r>
    </w:p>
    <w:p>
      <w:pPr>
        <w:pBdr>
          <w:bottom w:val="single" w:color="1F3864" w:sz="8" w:space="1"/>
        </w:pBdr>
        <w:spacing w:after="12" w:before="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FEATURED PROJECTS</w:t>
      </w:r>
    </w:p>
    <w:p>
      <w:pPr>
        <w:spacing w:after="6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AI-Powered QA Test Assistant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 |  Streamlit, Anthropic Claude API, Python, Vision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    •  </w:t>
      </w:r>
      <w:hyperlink w:history="1" r:id="rIdz-rqwjggjvrvw3j3jrsok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rebinchatbot.streamlit.app</w:t>
        </w:r>
      </w:hyperlink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Generates Selenium Java, Cucumber BDD, and Excel/CSV test cases from acceptance criteria or UI screenshots; supports vision input and model switching across Claude Haiku, Sonnet, and Opus.</w:t>
      </w:r>
    </w:p>
    <w:p>
      <w:pPr>
        <w:spacing w:after="6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Multi-Agent AI System for Stock Analysis &amp; Trading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 |  CrewAI, Python, LLMs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Multi-agent system using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CrewAI</w:t>
      </w:r>
      <w:r>
        <w:rPr>
          <w:rFonts w:ascii="Calibri" w:cs="Calibri" w:eastAsia="Calibri" w:hAnsi="Calibri"/>
          <w:sz w:val="19"/>
          <w:szCs w:val="19"/>
        </w:rPr>
        <w:t xml:space="preserve"> where researcher, analyst, and advisor agents collaborate to evaluate market trends and generate trading recommendations.</w:t>
      </w:r>
    </w:p>
    <w:p>
      <w:pPr>
        <w:spacing w:after="6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Personal RAG Chatbot — "Ask About Rebin"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 |  LangChain, ChromaDB, Streamlit, OpenAI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    •  </w:t>
      </w:r>
      <w:hyperlink w:history="1" r:id="rIdqkb_tn-arw5ck5vx9ziaw">
        <w:r>
          <w:rPr>
            <w:rFonts w:ascii="Calibri" w:cs="Calibri" w:eastAsia="Calibri" w:hAnsi="Calibri"/>
            <w:color w:val="0563C1"/>
            <w:sz w:val="19"/>
            <w:szCs w:val="19"/>
            <w:u w:val="single"/>
          </w:rPr>
          <w:t xml:space="preserve">rebinragbot.streamlit.app</w:t>
        </w:r>
      </w:hyperlink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RAG-based conversational portfolio; secured admin authentication enables real-time document ingestion to expand the knowledge base.</w:t>
      </w:r>
    </w:p>
    <w:p>
      <w:pPr>
        <w:spacing w:after="6" w:before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Weather MCP Server + Pydantic AI Agent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  |  MCP, Pydantic AI, Groq Llama-3.3, FastAPI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Built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Model Context Protocol (MCP) server</w:t>
      </w:r>
      <w:r>
        <w:rPr>
          <w:rFonts w:ascii="Calibri" w:cs="Calibri" w:eastAsia="Calibri" w:hAnsi="Calibri"/>
          <w:sz w:val="19"/>
          <w:szCs w:val="19"/>
        </w:rPr>
        <w:t xml:space="preserve"> connecting Claude Desktop to OpenWeatherMap API, plus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Pydantic AI agent</w:t>
      </w:r>
      <w:r>
        <w:rPr>
          <w:rFonts w:ascii="Calibri" w:cs="Calibri" w:eastAsia="Calibri" w:hAnsi="Calibri"/>
          <w:sz w:val="19"/>
          <w:szCs w:val="19"/>
        </w:rPr>
        <w:t xml:space="preserve"> that queries it via natural language using Groq-hosted Llama 3.3.</w:t>
      </w:r>
    </w:p>
    <w:p>
      <w:pPr>
        <w:pBdr>
          <w:bottom w:val="single" w:color="1F3864" w:sz="8" w:space="1"/>
        </w:pBdr>
        <w:spacing w:after="12" w:before="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Anthropic Claude Certified Architect</w:t>
      </w:r>
      <w:r>
        <w:rPr>
          <w:rFonts w:ascii="Calibri" w:cs="Calibri" w:eastAsia="Calibri" w:hAnsi="Calibri"/>
          <w:sz w:val="19"/>
          <w:szCs w:val="19"/>
        </w:rPr>
        <w:t xml:space="preserve"> (2026)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 Structures &amp; Algorithms — NPTEL</w:t>
      </w:r>
    </w:p>
    <w:p>
      <w:pPr>
        <w:pStyle w:val="ListParagraph"/>
        <w:numPr>
          <w:ilvl w:val="0"/>
          <w:numId w:val="2"/>
        </w:numPr>
        <w:spacing w:after="12" w:line="240"/>
      </w:pPr>
      <w:r>
        <w:rPr>
          <w:rFonts w:ascii="Calibri" w:cs="Calibri" w:eastAsia="Calibri" w:hAnsi="Calibri"/>
          <w:sz w:val="19"/>
          <w:szCs w:val="19"/>
        </w:rPr>
        <w:t xml:space="preserve">Python Programming — Coursera</w:t>
      </w:r>
      <w:r>
        <w:rPr>
          <w:rFonts w:ascii="Calibri" w:cs="Calibri" w:eastAsia="Calibri" w:hAnsi="Calibri"/>
          <w:sz w:val="19"/>
          <w:szCs w:val="19"/>
        </w:rPr>
        <w:t xml:space="preserve">    |    </w:t>
      </w:r>
      <w:r>
        <w:rPr>
          <w:rFonts w:ascii="Calibri" w:cs="Calibri" w:eastAsia="Calibri" w:hAnsi="Calibri"/>
          <w:sz w:val="19"/>
          <w:szCs w:val="19"/>
        </w:rPr>
        <w:t xml:space="preserve">SQL — Coursera</w:t>
      </w:r>
    </w:p>
    <w:p>
      <w:pPr>
        <w:pBdr>
          <w:bottom w:val="single" w:color="1F3864" w:sz="8" w:space="1"/>
        </w:pBdr>
        <w:spacing w:after="12" w:before="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EDUCATION</w:t>
      </w:r>
    </w:p>
    <w:p>
      <w:pPr>
        <w:tabs>
          <w:tab w:val="right" w:pos="10240"/>
        </w:tabs>
        <w:spacing w:after="4" w:before="2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B.Tech, Electrical &amp; Electronics Engineering</w:t>
      </w: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	2021 – 2025  |  CGPA: 7.6</w:t>
      </w:r>
    </w:p>
    <w:p>
      <w:pPr>
        <w:spacing w:after="12" w:before="0" w:line="240"/>
      </w:pPr>
      <w:r>
        <w:rPr>
          <w:rFonts w:ascii="Calibri" w:cs="Calibri" w:eastAsia="Calibri" w:hAnsi="Calibri"/>
          <w:color w:val="404040"/>
          <w:sz w:val="19"/>
          <w:szCs w:val="19"/>
        </w:rPr>
        <w:t xml:space="preserve">Govt. Rajiv Gandhi Institute of Technology, Kottayam</w:t>
      </w:r>
    </w:p>
    <w:sectPr>
      <w:pgSz w:w="12240" w:h="15840" w:orient="portrait"/>
      <w:pgMar w:top="540" w:right="1000" w:bottom="54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e4bhjosgsz_xoerckdrd" Type="http://schemas.openxmlformats.org/officeDocument/2006/relationships/hyperlink" Target="mailto:rebinnajeeb2@gmail.com" TargetMode="External"/><Relationship Id="rIdnsffvqip779ujhqspvmr1" Type="http://schemas.openxmlformats.org/officeDocument/2006/relationships/hyperlink" Target="https://www.linkedin.com/in/rebin-najeeb/" TargetMode="External"/><Relationship Id="rId2x-knjszkw0reisncqxqs" Type="http://schemas.openxmlformats.org/officeDocument/2006/relationships/hyperlink" Target="https://github.com/rebinnajeeb" TargetMode="External"/><Relationship Id="rIdz-rqwjggjvrvw3j3jrsok" Type="http://schemas.openxmlformats.org/officeDocument/2006/relationships/hyperlink" Target="https://rebinchatbot.streamlit.app/" TargetMode="External"/><Relationship Id="rIdqkb_tn-arw5ck5vx9ziaw" Type="http://schemas.openxmlformats.org/officeDocument/2006/relationships/hyperlink" Target="https://rebinragbot.streamlit.app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2026-05-21T20:07:19.709Z</dcterms:created>
  <dcterms:modified xsi:type="dcterms:W3CDTF">2026-05-21T20:07:19.709Z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