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51D9" w14:textId="50EDF60F" w:rsidR="007772FC" w:rsidRDefault="007772FC" w:rsidP="00032FF0">
      <w:pPr>
        <w:jc w:val="center"/>
        <w:rPr>
          <w:sz w:val="48"/>
          <w:szCs w:val="48"/>
        </w:rPr>
      </w:pPr>
    </w:p>
    <w:p w14:paraId="54057B09" w14:textId="714DDD16" w:rsidR="00032FF0" w:rsidRDefault="00032FF0" w:rsidP="00032FF0">
      <w:pPr>
        <w:jc w:val="center"/>
        <w:rPr>
          <w:sz w:val="48"/>
          <w:szCs w:val="48"/>
        </w:rPr>
      </w:pPr>
    </w:p>
    <w:p w14:paraId="53278682" w14:textId="2E600A43" w:rsidR="00032FF0" w:rsidRDefault="00032FF0" w:rsidP="00032FF0">
      <w:pPr>
        <w:jc w:val="center"/>
        <w:rPr>
          <w:sz w:val="48"/>
          <w:szCs w:val="48"/>
        </w:rPr>
      </w:pPr>
    </w:p>
    <w:p w14:paraId="3576686F" w14:textId="6A9E7250" w:rsidR="00032FF0" w:rsidRDefault="00032FF0" w:rsidP="00032FF0">
      <w:pPr>
        <w:jc w:val="center"/>
        <w:rPr>
          <w:sz w:val="48"/>
          <w:szCs w:val="48"/>
        </w:rPr>
      </w:pPr>
    </w:p>
    <w:p w14:paraId="5B94555B" w14:textId="649B6C48" w:rsidR="00032FF0" w:rsidRDefault="00032FF0" w:rsidP="00032FF0">
      <w:pPr>
        <w:jc w:val="center"/>
        <w:rPr>
          <w:sz w:val="48"/>
          <w:szCs w:val="48"/>
        </w:rPr>
      </w:pPr>
    </w:p>
    <w:p w14:paraId="3995F966" w14:textId="77777777" w:rsidR="00032FF0" w:rsidRDefault="00032FF0" w:rsidP="00032FF0">
      <w:pPr>
        <w:jc w:val="center"/>
        <w:rPr>
          <w:sz w:val="48"/>
          <w:szCs w:val="48"/>
        </w:rPr>
      </w:pPr>
    </w:p>
    <w:p w14:paraId="5013A666" w14:textId="1CA1A975" w:rsidR="00032FF0" w:rsidRDefault="00032FF0" w:rsidP="00032FF0">
      <w:pPr>
        <w:jc w:val="center"/>
        <w:rPr>
          <w:sz w:val="48"/>
          <w:szCs w:val="48"/>
        </w:rPr>
      </w:pPr>
      <w:r>
        <w:rPr>
          <w:sz w:val="48"/>
          <w:szCs w:val="48"/>
        </w:rPr>
        <w:t>Case Study Explanation</w:t>
      </w:r>
      <w:r w:rsidR="0091290F">
        <w:rPr>
          <w:sz w:val="48"/>
          <w:szCs w:val="48"/>
        </w:rPr>
        <w:t xml:space="preserve"> (with SQL Queries)</w:t>
      </w:r>
    </w:p>
    <w:p w14:paraId="78681E7E" w14:textId="21704C41" w:rsidR="00032FF0" w:rsidRDefault="00032FF0" w:rsidP="00032FF0">
      <w:pPr>
        <w:jc w:val="center"/>
        <w:rPr>
          <w:sz w:val="48"/>
          <w:szCs w:val="48"/>
        </w:rPr>
      </w:pPr>
      <w:r>
        <w:rPr>
          <w:sz w:val="48"/>
          <w:szCs w:val="48"/>
        </w:rPr>
        <w:t>Jerry Yang</w:t>
      </w:r>
    </w:p>
    <w:p w14:paraId="6C2A0F09" w14:textId="248FB9AB" w:rsidR="00032FF0" w:rsidRDefault="00032FF0" w:rsidP="00032FF0">
      <w:pPr>
        <w:jc w:val="center"/>
        <w:rPr>
          <w:sz w:val="48"/>
          <w:szCs w:val="48"/>
        </w:rPr>
      </w:pPr>
    </w:p>
    <w:p w14:paraId="38D29017" w14:textId="00EE9A53" w:rsidR="00032FF0" w:rsidRDefault="00032FF0" w:rsidP="00032FF0">
      <w:pPr>
        <w:jc w:val="center"/>
        <w:rPr>
          <w:sz w:val="48"/>
          <w:szCs w:val="48"/>
        </w:rPr>
      </w:pPr>
    </w:p>
    <w:p w14:paraId="5CA31F11" w14:textId="78EBC2DD" w:rsidR="00032FF0" w:rsidRDefault="00032FF0" w:rsidP="00032FF0">
      <w:pPr>
        <w:jc w:val="center"/>
        <w:rPr>
          <w:sz w:val="48"/>
          <w:szCs w:val="48"/>
        </w:rPr>
      </w:pPr>
    </w:p>
    <w:p w14:paraId="079F8EFA" w14:textId="0F3CB582" w:rsidR="00032FF0" w:rsidRDefault="00032FF0" w:rsidP="00032FF0">
      <w:pPr>
        <w:jc w:val="center"/>
        <w:rPr>
          <w:sz w:val="48"/>
          <w:szCs w:val="48"/>
        </w:rPr>
      </w:pPr>
    </w:p>
    <w:p w14:paraId="270C07E8" w14:textId="1398144B" w:rsidR="00032FF0" w:rsidRDefault="00032FF0" w:rsidP="00032FF0">
      <w:pPr>
        <w:jc w:val="center"/>
        <w:rPr>
          <w:sz w:val="48"/>
          <w:szCs w:val="48"/>
        </w:rPr>
      </w:pPr>
    </w:p>
    <w:p w14:paraId="4C4F3FE3" w14:textId="1752BB9D" w:rsidR="00032FF0" w:rsidRDefault="00032FF0" w:rsidP="00032FF0">
      <w:pPr>
        <w:jc w:val="center"/>
        <w:rPr>
          <w:sz w:val="48"/>
          <w:szCs w:val="48"/>
        </w:rPr>
      </w:pPr>
    </w:p>
    <w:p w14:paraId="5BF428D6" w14:textId="40CF796D" w:rsidR="00032FF0" w:rsidRDefault="00032FF0" w:rsidP="00032FF0">
      <w:pPr>
        <w:jc w:val="center"/>
        <w:rPr>
          <w:sz w:val="48"/>
          <w:szCs w:val="48"/>
        </w:rPr>
      </w:pPr>
    </w:p>
    <w:p w14:paraId="727222B6" w14:textId="467E8C50" w:rsidR="00032FF0" w:rsidRDefault="00032FF0" w:rsidP="00032FF0">
      <w:pPr>
        <w:jc w:val="center"/>
        <w:rPr>
          <w:sz w:val="48"/>
          <w:szCs w:val="48"/>
        </w:rPr>
      </w:pPr>
    </w:p>
    <w:p w14:paraId="7FD9B31F" w14:textId="5DB9B933" w:rsidR="00293A4B" w:rsidRDefault="00293A4B" w:rsidP="00032FF0">
      <w:pPr>
        <w:jc w:val="center"/>
        <w:rPr>
          <w:sz w:val="48"/>
          <w:szCs w:val="48"/>
        </w:rPr>
      </w:pPr>
    </w:p>
    <w:p w14:paraId="3902CCFE" w14:textId="77777777" w:rsidR="00293A4B" w:rsidRDefault="00293A4B" w:rsidP="00032FF0">
      <w:pPr>
        <w:jc w:val="center"/>
        <w:rPr>
          <w:sz w:val="48"/>
          <w:szCs w:val="48"/>
        </w:rPr>
      </w:pPr>
    </w:p>
    <w:p w14:paraId="1913FEC9" w14:textId="2F2214AD" w:rsidR="00032FF0" w:rsidRDefault="00032FF0" w:rsidP="00032FF0">
      <w:pPr>
        <w:jc w:val="center"/>
        <w:rPr>
          <w:sz w:val="48"/>
          <w:szCs w:val="48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en-CA" w:eastAsia="zh-CN"/>
        </w:rPr>
        <w:id w:val="-325028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69ABFB" w14:textId="08FD789B" w:rsidR="0089124C" w:rsidRDefault="0089124C">
          <w:pPr>
            <w:pStyle w:val="TOCHeading"/>
          </w:pPr>
          <w:r>
            <w:t>Contents</w:t>
          </w:r>
        </w:p>
        <w:p w14:paraId="04C66EEE" w14:textId="30389CB9" w:rsidR="00D70A27" w:rsidRDefault="0089124C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64297" w:history="1">
            <w:r w:rsidR="00D70A27" w:rsidRPr="006E4C79">
              <w:rPr>
                <w:rStyle w:val="Hyperlink"/>
                <w:rFonts w:cs="Times New Roman"/>
                <w:noProof/>
              </w:rPr>
              <w:t>Questions from the Case Study</w:t>
            </w:r>
            <w:r w:rsidR="00D70A27">
              <w:rPr>
                <w:noProof/>
                <w:webHidden/>
              </w:rPr>
              <w:tab/>
            </w:r>
            <w:r w:rsidR="00D70A27">
              <w:rPr>
                <w:noProof/>
                <w:webHidden/>
              </w:rPr>
              <w:fldChar w:fldCharType="begin"/>
            </w:r>
            <w:r w:rsidR="00D70A27">
              <w:rPr>
                <w:noProof/>
                <w:webHidden/>
              </w:rPr>
              <w:instrText xml:space="preserve"> PAGEREF _Toc123664297 \h </w:instrText>
            </w:r>
            <w:r w:rsidR="00D70A27">
              <w:rPr>
                <w:noProof/>
                <w:webHidden/>
              </w:rPr>
            </w:r>
            <w:r w:rsidR="00D70A27">
              <w:rPr>
                <w:noProof/>
                <w:webHidden/>
              </w:rPr>
              <w:fldChar w:fldCharType="separate"/>
            </w:r>
            <w:r w:rsidR="00D70A27">
              <w:rPr>
                <w:noProof/>
                <w:webHidden/>
              </w:rPr>
              <w:t>3</w:t>
            </w:r>
            <w:r w:rsidR="00D70A27">
              <w:rPr>
                <w:noProof/>
                <w:webHidden/>
              </w:rPr>
              <w:fldChar w:fldCharType="end"/>
            </w:r>
          </w:hyperlink>
        </w:p>
        <w:p w14:paraId="4B9A6399" w14:textId="6638BD21" w:rsidR="00D70A27" w:rsidRDefault="00D70A27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23664298" w:history="1">
            <w:r w:rsidRPr="006E4C79">
              <w:rPr>
                <w:rStyle w:val="Hyperlink"/>
                <w:rFonts w:cs="Times New Roman"/>
                <w:noProof/>
              </w:rPr>
              <w:t>Associate &amp;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B4D4" w14:textId="65432982" w:rsidR="00D70A27" w:rsidRDefault="00D70A27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23664299" w:history="1">
            <w:r w:rsidRPr="006E4C79">
              <w:rPr>
                <w:rStyle w:val="Hyperlink"/>
                <w:rFonts w:cs="Times New Roman"/>
                <w:noProof/>
              </w:rPr>
              <w:t>Responsiveness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1775" w14:textId="6EF5DB0B" w:rsidR="00D70A27" w:rsidRDefault="00D70A27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23664300" w:history="1">
            <w:r w:rsidRPr="006E4C79">
              <w:rPr>
                <w:rStyle w:val="Hyperlink"/>
                <w:rFonts w:cs="Times New Roman"/>
                <w:noProof/>
              </w:rPr>
              <w:t>Client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D9D2" w14:textId="19B99EAF" w:rsidR="00D70A27" w:rsidRDefault="00D70A27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23664301" w:history="1">
            <w:r w:rsidRPr="006E4C79">
              <w:rPr>
                <w:rStyle w:val="Hyperlink"/>
                <w:rFonts w:cs="Times New Roman"/>
                <w:noProof/>
              </w:rPr>
              <w:t>Escalation &amp; Churn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DF992" w14:textId="4F617B98" w:rsidR="00D70A27" w:rsidRDefault="00D70A27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23664302" w:history="1">
            <w:r w:rsidRPr="006E4C79">
              <w:rPr>
                <w:rStyle w:val="Hyperlink"/>
                <w:rFonts w:cs="Times New Roman"/>
                <w:noProof/>
              </w:rPr>
              <w:t>Client Health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C3D4B" w14:textId="46F1F25E" w:rsidR="00D70A27" w:rsidRDefault="00D70A27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23664303" w:history="1">
            <w:r w:rsidRPr="006E4C79">
              <w:rPr>
                <w:rStyle w:val="Hyperlink"/>
                <w:rFonts w:cs="Times New Roman"/>
                <w:noProof/>
              </w:rPr>
              <w:t>Work in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3C44" w14:textId="13207A10" w:rsidR="00D70A27" w:rsidRDefault="00D70A27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23664304" w:history="1">
            <w:r w:rsidRPr="006E4C79">
              <w:rPr>
                <w:rStyle w:val="Hyperlink"/>
                <w:noProof/>
              </w:rPr>
              <w:t>Answers and SQL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CC442" w14:textId="379FCDAC" w:rsidR="00D70A27" w:rsidRDefault="00D70A27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23664305" w:history="1">
            <w:r w:rsidRPr="006E4C79">
              <w:rPr>
                <w:rStyle w:val="Hyperlink"/>
                <w:noProof/>
              </w:rPr>
              <w:t>Creating the Separate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03BA" w14:textId="4FFDF16D" w:rsidR="00D70A27" w:rsidRDefault="00D70A27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23664306" w:history="1">
            <w:r w:rsidRPr="006E4C79">
              <w:rPr>
                <w:rStyle w:val="Hyperlink"/>
                <w:noProof/>
              </w:rPr>
              <w:t>Changing the Date and Finding the Tenure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B1D7" w14:textId="37ECCCB9" w:rsidR="00D70A27" w:rsidRDefault="00D70A27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23664307" w:history="1">
            <w:r w:rsidRPr="006E4C79">
              <w:rPr>
                <w:rStyle w:val="Hyperlink"/>
                <w:noProof/>
              </w:rPr>
              <w:t>Ramping and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45295" w14:textId="5A82FFC4" w:rsidR="00D70A27" w:rsidRDefault="00D70A27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23664308" w:history="1">
            <w:r w:rsidRPr="006E4C79">
              <w:rPr>
                <w:rStyle w:val="Hyperlink"/>
                <w:noProof/>
              </w:rPr>
              <w:t>Transforming the Table with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0F0ED" w14:textId="254D340E" w:rsidR="00D70A27" w:rsidRDefault="00D70A27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23664309" w:history="1">
            <w:r w:rsidRPr="006E4C79">
              <w:rPr>
                <w:rStyle w:val="Hyperlink"/>
                <w:noProof/>
              </w:rPr>
              <w:t>Responsiveness and Client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82EC" w14:textId="405F016C" w:rsidR="00D70A27" w:rsidRDefault="00D70A27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123664310" w:history="1">
            <w:r w:rsidRPr="006E4C79">
              <w:rPr>
                <w:rStyle w:val="Hyperlink"/>
                <w:noProof/>
              </w:rPr>
              <w:t>Escalation, Churn, Client Health, and WIP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_Toc123664310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79D85" w14:textId="225674DF" w:rsidR="0089124C" w:rsidRDefault="0089124C">
          <w:r>
            <w:rPr>
              <w:b/>
              <w:bCs/>
              <w:noProof/>
            </w:rPr>
            <w:fldChar w:fldCharType="end"/>
          </w:r>
        </w:p>
      </w:sdtContent>
    </w:sdt>
    <w:p w14:paraId="7F2D6DA8" w14:textId="77777777" w:rsidR="002E7B28" w:rsidRDefault="002E7B28" w:rsidP="00D837A5">
      <w:pPr>
        <w:pStyle w:val="Heading1"/>
        <w:rPr>
          <w:rFonts w:ascii="Times New Roman" w:hAnsi="Times New Roman" w:cs="Times New Roman"/>
        </w:rPr>
      </w:pPr>
    </w:p>
    <w:p w14:paraId="56F9FDD2" w14:textId="77777777" w:rsidR="002E7B28" w:rsidRDefault="002E7B28">
      <w:pPr>
        <w:spacing w:line="276" w:lineRule="auto"/>
        <w:rPr>
          <w:rFonts w:eastAsiaTheme="majorEastAsia" w:cs="Times New Roman"/>
          <w:color w:val="365F91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0B423FD6" w14:textId="0CD4B394" w:rsidR="00205EC1" w:rsidRPr="00D837A5" w:rsidRDefault="00E65FAB" w:rsidP="00D837A5">
      <w:pPr>
        <w:pStyle w:val="Heading1"/>
        <w:rPr>
          <w:rFonts w:ascii="Times New Roman" w:hAnsi="Times New Roman" w:cs="Times New Roman"/>
        </w:rPr>
      </w:pPr>
      <w:bookmarkStart w:id="0" w:name="_Toc123664297"/>
      <w:r w:rsidRPr="00D837A5">
        <w:rPr>
          <w:rFonts w:ascii="Times New Roman" w:hAnsi="Times New Roman" w:cs="Times New Roman"/>
        </w:rPr>
        <w:lastRenderedPageBreak/>
        <w:t>Questions from the Case Study</w:t>
      </w:r>
      <w:bookmarkEnd w:id="0"/>
      <w:r w:rsidR="00D837A5">
        <w:rPr>
          <w:rFonts w:ascii="Times New Roman" w:hAnsi="Times New Roman" w:cs="Times New Roman"/>
        </w:rPr>
        <w:br/>
      </w:r>
    </w:p>
    <w:p w14:paraId="2E002A21" w14:textId="71A05537" w:rsidR="00205EC1" w:rsidRPr="00D837A5" w:rsidRDefault="00205EC1" w:rsidP="00FC3ACF">
      <w:pPr>
        <w:pStyle w:val="Heading2"/>
        <w:rPr>
          <w:rFonts w:ascii="Times New Roman" w:hAnsi="Times New Roman" w:cs="Times New Roman"/>
        </w:rPr>
      </w:pPr>
      <w:bookmarkStart w:id="1" w:name="_Toc123664298"/>
      <w:r w:rsidRPr="00D837A5">
        <w:rPr>
          <w:rFonts w:ascii="Times New Roman" w:hAnsi="Times New Roman" w:cs="Times New Roman"/>
        </w:rPr>
        <w:t>Associate &amp; Portfolio</w:t>
      </w:r>
      <w:bookmarkEnd w:id="1"/>
      <w:r w:rsidR="00FC3ACF" w:rsidRPr="00D837A5">
        <w:rPr>
          <w:rFonts w:ascii="Times New Roman" w:hAnsi="Times New Roman" w:cs="Times New Roman"/>
        </w:rPr>
        <w:br/>
      </w:r>
    </w:p>
    <w:p w14:paraId="6F7691D9" w14:textId="2B6F065F" w:rsidR="005E1E32" w:rsidRPr="00D837A5" w:rsidRDefault="005E1E32" w:rsidP="005E1E32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>Report the current team lead that the associate reports to.</w:t>
      </w:r>
    </w:p>
    <w:p w14:paraId="32C62F90" w14:textId="1B099A9F" w:rsidR="005E1E32" w:rsidRPr="00D837A5" w:rsidRDefault="005E1E32" w:rsidP="005E1E32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>Report the current operations manager that the associate reports to.</w:t>
      </w:r>
    </w:p>
    <w:p w14:paraId="781B795B" w14:textId="5A7D847A" w:rsidR="005E1E32" w:rsidRPr="00D837A5" w:rsidRDefault="005E1E32" w:rsidP="005E1E32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>Report the associate's current tenure at Bench (number of days).</w:t>
      </w:r>
    </w:p>
    <w:p w14:paraId="510B944A" w14:textId="1C501770" w:rsidR="005E1E32" w:rsidRPr="00D837A5" w:rsidRDefault="005E1E32" w:rsidP="005E1E32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>Create a field which displays the associate's current job title.</w:t>
      </w:r>
    </w:p>
    <w:p w14:paraId="4444BB04" w14:textId="479FD25E" w:rsidR="005E1E32" w:rsidRPr="00D837A5" w:rsidRDefault="005E1E32" w:rsidP="005E1E32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 xml:space="preserve">Create a </w:t>
      </w:r>
      <w:proofErr w:type="spellStart"/>
      <w:r w:rsidRPr="00D837A5">
        <w:rPr>
          <w:rFonts w:cs="Times New Roman"/>
        </w:rPr>
        <w:t>boolean</w:t>
      </w:r>
      <w:proofErr w:type="spellEnd"/>
      <w:r w:rsidRPr="00D837A5">
        <w:rPr>
          <w:rFonts w:cs="Times New Roman"/>
        </w:rPr>
        <w:t xml:space="preserve"> field which represents if the associate is currently ramping.</w:t>
      </w:r>
    </w:p>
    <w:p w14:paraId="1BC76405" w14:textId="59564035" w:rsidR="005E1E32" w:rsidRPr="00D837A5" w:rsidRDefault="005E1E32" w:rsidP="005E1E32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 xml:space="preserve">Create a </w:t>
      </w:r>
      <w:proofErr w:type="spellStart"/>
      <w:r w:rsidRPr="00D837A5">
        <w:rPr>
          <w:rFonts w:cs="Times New Roman"/>
        </w:rPr>
        <w:t>boolean</w:t>
      </w:r>
      <w:proofErr w:type="spellEnd"/>
      <w:r w:rsidRPr="00D837A5">
        <w:rPr>
          <w:rFonts w:cs="Times New Roman"/>
        </w:rPr>
        <w:t xml:space="preserve"> field which displays if the associate is currently on hold from receiving new clients.</w:t>
      </w:r>
    </w:p>
    <w:p w14:paraId="4B54C5F1" w14:textId="5CEA05D9" w:rsidR="005E1E32" w:rsidRPr="00D837A5" w:rsidRDefault="005E1E32" w:rsidP="005E1E32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>Display the current number of clients in the associate's portfolio.</w:t>
      </w:r>
    </w:p>
    <w:p w14:paraId="2430DA7F" w14:textId="2EEF63CB" w:rsidR="00205EC1" w:rsidRPr="00D837A5" w:rsidRDefault="005E1E32" w:rsidP="005E1E32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 xml:space="preserve">Report the current maximum complexity points for the associate using data from the </w:t>
      </w:r>
      <w:proofErr w:type="spellStart"/>
      <w:r w:rsidRPr="00D837A5">
        <w:rPr>
          <w:rFonts w:cs="Times New Roman"/>
        </w:rPr>
        <w:t>aa_capacity_objects</w:t>
      </w:r>
      <w:proofErr w:type="spellEnd"/>
      <w:r w:rsidRPr="00D837A5">
        <w:rPr>
          <w:rFonts w:cs="Times New Roman"/>
        </w:rPr>
        <w:t xml:space="preserve"> table.</w:t>
      </w:r>
    </w:p>
    <w:p w14:paraId="41E29134" w14:textId="1BF2FAA8" w:rsidR="00FC3ACF" w:rsidRPr="00D837A5" w:rsidRDefault="00EB69B9" w:rsidP="00FC3ACF">
      <w:pPr>
        <w:pStyle w:val="Heading2"/>
        <w:rPr>
          <w:rFonts w:ascii="Times New Roman" w:hAnsi="Times New Roman" w:cs="Times New Roman"/>
        </w:rPr>
      </w:pPr>
      <w:bookmarkStart w:id="2" w:name="_Toc123664299"/>
      <w:r w:rsidRPr="00D837A5">
        <w:rPr>
          <w:rFonts w:ascii="Times New Roman" w:hAnsi="Times New Roman" w:cs="Times New Roman"/>
        </w:rPr>
        <w:t>Responsiveness</w:t>
      </w:r>
      <w:bookmarkEnd w:id="2"/>
      <w:r w:rsidR="00FC3ACF" w:rsidRPr="00D837A5">
        <w:rPr>
          <w:rFonts w:ascii="Times New Roman" w:hAnsi="Times New Roman" w:cs="Times New Roman"/>
        </w:rPr>
        <w:br/>
      </w:r>
    </w:p>
    <w:p w14:paraId="35145A7C" w14:textId="0EB88C88" w:rsidR="00FC3ACF" w:rsidRPr="00D837A5" w:rsidRDefault="00FC3ACF" w:rsidP="00FC3ACF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>Responsiveness calculation: What percentage of incoming client communications are responded to within 24 hours?</w:t>
      </w:r>
    </w:p>
    <w:p w14:paraId="226414A7" w14:textId="0A202CA7" w:rsidR="00FC3ACF" w:rsidRPr="00D837A5" w:rsidRDefault="00FC3ACF" w:rsidP="00FC3ACF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>Use the client_responsiveness_30d table as a data source</w:t>
      </w:r>
    </w:p>
    <w:p w14:paraId="4E73CDAA" w14:textId="31D224D3" w:rsidR="00FC3ACF" w:rsidRPr="00D837A5" w:rsidRDefault="00FC3ACF" w:rsidP="00FC3ACF">
      <w:pPr>
        <w:pStyle w:val="Heading2"/>
        <w:rPr>
          <w:rFonts w:ascii="Times New Roman" w:hAnsi="Times New Roman" w:cs="Times New Roman"/>
        </w:rPr>
      </w:pPr>
      <w:bookmarkStart w:id="3" w:name="_Toc123664300"/>
      <w:r w:rsidRPr="00D837A5">
        <w:rPr>
          <w:rFonts w:ascii="Times New Roman" w:hAnsi="Times New Roman" w:cs="Times New Roman"/>
        </w:rPr>
        <w:t>Client Communications</w:t>
      </w:r>
      <w:bookmarkEnd w:id="3"/>
      <w:r w:rsidRPr="00D837A5">
        <w:rPr>
          <w:rFonts w:ascii="Times New Roman" w:hAnsi="Times New Roman" w:cs="Times New Roman"/>
        </w:rPr>
        <w:br/>
      </w:r>
    </w:p>
    <w:p w14:paraId="531E6B20" w14:textId="479F96F8" w:rsidR="00D9402C" w:rsidRPr="00D837A5" w:rsidRDefault="00D9402C" w:rsidP="00D9402C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>Use the data in the communications_summary_14d table to calculate the number of clients that the associate has messaged within the previous 14 days.</w:t>
      </w:r>
    </w:p>
    <w:p w14:paraId="51009B9E" w14:textId="04B24F79" w:rsidR="00D9402C" w:rsidRPr="00D837A5" w:rsidRDefault="00D9402C" w:rsidP="00D9402C">
      <w:pPr>
        <w:pStyle w:val="ListParagraph"/>
        <w:numPr>
          <w:ilvl w:val="1"/>
          <w:numId w:val="1"/>
        </w:numPr>
        <w:rPr>
          <w:rFonts w:cs="Times New Roman"/>
        </w:rPr>
      </w:pPr>
      <w:r w:rsidRPr="00D837A5">
        <w:rPr>
          <w:rFonts w:cs="Times New Roman"/>
        </w:rPr>
        <w:t xml:space="preserve">Clients with an </w:t>
      </w:r>
      <w:proofErr w:type="spellStart"/>
      <w:r w:rsidRPr="00D837A5">
        <w:rPr>
          <w:rFonts w:cs="Times New Roman"/>
        </w:rPr>
        <w:t>merstatus_at_reportdate</w:t>
      </w:r>
      <w:proofErr w:type="spellEnd"/>
      <w:r w:rsidRPr="00D837A5">
        <w:rPr>
          <w:rFonts w:cs="Times New Roman"/>
        </w:rPr>
        <w:t xml:space="preserve"> of "COMPLETE" should be included in the total of clients messaged within the previous 14 days.</w:t>
      </w:r>
    </w:p>
    <w:p w14:paraId="1F5ED2F1" w14:textId="260ABAF0" w:rsidR="00D9402C" w:rsidRPr="00D837A5" w:rsidRDefault="00D9402C" w:rsidP="00D9402C">
      <w:pPr>
        <w:pStyle w:val="ListParagraph"/>
        <w:numPr>
          <w:ilvl w:val="1"/>
          <w:numId w:val="1"/>
        </w:numPr>
        <w:rPr>
          <w:rFonts w:cs="Times New Roman"/>
        </w:rPr>
      </w:pPr>
      <w:r w:rsidRPr="00D837A5">
        <w:rPr>
          <w:rFonts w:cs="Times New Roman"/>
        </w:rPr>
        <w:t xml:space="preserve">Clients with an </w:t>
      </w:r>
      <w:proofErr w:type="spellStart"/>
      <w:r w:rsidRPr="00D837A5">
        <w:rPr>
          <w:rFonts w:cs="Times New Roman"/>
        </w:rPr>
        <w:t>inboxstate_at_reportdate</w:t>
      </w:r>
      <w:proofErr w:type="spellEnd"/>
      <w:r w:rsidRPr="00D837A5">
        <w:rPr>
          <w:rFonts w:cs="Times New Roman"/>
        </w:rPr>
        <w:t xml:space="preserve"> of "CATCH_UP" should be excluded from these calculations.</w:t>
      </w:r>
    </w:p>
    <w:p w14:paraId="3F840C7C" w14:textId="09497483" w:rsidR="00467088" w:rsidRPr="00D837A5" w:rsidRDefault="00D9402C" w:rsidP="00D9402C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>Calculate the percentage of clients messaged by the associate within the previous 14 days</w:t>
      </w:r>
    </w:p>
    <w:p w14:paraId="4353EF7D" w14:textId="55C49B70" w:rsidR="00A26E4E" w:rsidRPr="00D837A5" w:rsidRDefault="00A26E4E" w:rsidP="00D837A5">
      <w:pPr>
        <w:pStyle w:val="Heading2"/>
        <w:rPr>
          <w:rFonts w:ascii="Times New Roman" w:hAnsi="Times New Roman" w:cs="Times New Roman"/>
        </w:rPr>
      </w:pPr>
      <w:bookmarkStart w:id="4" w:name="_Toc123664301"/>
      <w:r w:rsidRPr="00D837A5">
        <w:rPr>
          <w:rFonts w:ascii="Times New Roman" w:hAnsi="Times New Roman" w:cs="Times New Roman"/>
        </w:rPr>
        <w:t>Escalation &amp; Churn</w:t>
      </w:r>
      <w:bookmarkEnd w:id="4"/>
      <w:r w:rsidR="00D837A5">
        <w:rPr>
          <w:rFonts w:ascii="Times New Roman" w:hAnsi="Times New Roman" w:cs="Times New Roman"/>
        </w:rPr>
        <w:br/>
      </w:r>
    </w:p>
    <w:p w14:paraId="5C83F511" w14:textId="5073B6C5" w:rsidR="00A26E4E" w:rsidRPr="00D837A5" w:rsidRDefault="00A26E4E" w:rsidP="00A26E4E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>How many escalations were raised for the associate over the previous 90 days?</w:t>
      </w:r>
    </w:p>
    <w:p w14:paraId="5055168B" w14:textId="59EBBFE1" w:rsidR="00D837A5" w:rsidRPr="00D837A5" w:rsidRDefault="00A26E4E" w:rsidP="00D837A5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>Count the number of churns attributed to an associate within the previous 90 days.</w:t>
      </w:r>
    </w:p>
    <w:p w14:paraId="0E7264DE" w14:textId="0F4A59ED" w:rsidR="00A26E4E" w:rsidRPr="00D837A5" w:rsidRDefault="00A26E4E" w:rsidP="00D837A5">
      <w:pPr>
        <w:pStyle w:val="Heading2"/>
        <w:rPr>
          <w:rFonts w:ascii="Times New Roman" w:hAnsi="Times New Roman" w:cs="Times New Roman"/>
        </w:rPr>
      </w:pPr>
      <w:bookmarkStart w:id="5" w:name="_Toc123664302"/>
      <w:r w:rsidRPr="00D837A5">
        <w:rPr>
          <w:rFonts w:ascii="Times New Roman" w:hAnsi="Times New Roman" w:cs="Times New Roman"/>
        </w:rPr>
        <w:t>Client Health Score</w:t>
      </w:r>
      <w:bookmarkEnd w:id="5"/>
      <w:r w:rsidR="00D837A5">
        <w:rPr>
          <w:rFonts w:ascii="Times New Roman" w:hAnsi="Times New Roman" w:cs="Times New Roman"/>
        </w:rPr>
        <w:br/>
      </w:r>
    </w:p>
    <w:p w14:paraId="2F288AED" w14:textId="38907013" w:rsidR="00A26E4E" w:rsidRPr="00D837A5" w:rsidRDefault="00A26E4E" w:rsidP="00A26E4E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>Client Health Score (Exclude clients with a CATCH_UP inbox state from the following calculations:</w:t>
      </w:r>
    </w:p>
    <w:p w14:paraId="4166717A" w14:textId="1828696A" w:rsidR="00A26E4E" w:rsidRPr="00D837A5" w:rsidRDefault="00A26E4E" w:rsidP="00A26E4E">
      <w:pPr>
        <w:pStyle w:val="ListParagraph"/>
        <w:numPr>
          <w:ilvl w:val="1"/>
          <w:numId w:val="1"/>
        </w:numPr>
        <w:rPr>
          <w:rFonts w:cs="Times New Roman"/>
        </w:rPr>
      </w:pPr>
      <w:r w:rsidRPr="00D837A5">
        <w:rPr>
          <w:rFonts w:cs="Times New Roman"/>
        </w:rPr>
        <w:t>What is the average client health score per associate?</w:t>
      </w:r>
    </w:p>
    <w:p w14:paraId="72CE3393" w14:textId="70306C1C" w:rsidR="00D837A5" w:rsidRPr="00EA255E" w:rsidRDefault="00A26E4E" w:rsidP="00D837A5">
      <w:pPr>
        <w:pStyle w:val="ListParagraph"/>
        <w:numPr>
          <w:ilvl w:val="1"/>
          <w:numId w:val="1"/>
        </w:numPr>
        <w:rPr>
          <w:rFonts w:cs="Times New Roman"/>
        </w:rPr>
      </w:pPr>
      <w:r w:rsidRPr="00D837A5">
        <w:rPr>
          <w:rFonts w:cs="Times New Roman"/>
        </w:rPr>
        <w:t>How many clients have a health score of zero?</w:t>
      </w:r>
    </w:p>
    <w:p w14:paraId="76B00FF7" w14:textId="312269C1" w:rsidR="00D837A5" w:rsidRPr="00D837A5" w:rsidRDefault="00D837A5" w:rsidP="00D837A5">
      <w:pPr>
        <w:pStyle w:val="Heading2"/>
        <w:rPr>
          <w:rFonts w:ascii="Times New Roman" w:hAnsi="Times New Roman" w:cs="Times New Roman"/>
        </w:rPr>
      </w:pPr>
      <w:bookmarkStart w:id="6" w:name="_Toc123664303"/>
      <w:r w:rsidRPr="00D837A5">
        <w:rPr>
          <w:rFonts w:ascii="Times New Roman" w:hAnsi="Times New Roman" w:cs="Times New Roman"/>
        </w:rPr>
        <w:t>Work in Progress</w:t>
      </w:r>
      <w:bookmarkEnd w:id="6"/>
      <w:r>
        <w:rPr>
          <w:rFonts w:ascii="Times New Roman" w:hAnsi="Times New Roman" w:cs="Times New Roman"/>
        </w:rPr>
        <w:br/>
      </w:r>
    </w:p>
    <w:p w14:paraId="49266EB8" w14:textId="54E8054E" w:rsidR="00D837A5" w:rsidRPr="00D837A5" w:rsidRDefault="00D837A5" w:rsidP="00D837A5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 xml:space="preserve">Report the number of available vs blocked WIP tasks per associate (See the </w:t>
      </w:r>
      <w:proofErr w:type="spellStart"/>
      <w:r w:rsidRPr="00D837A5">
        <w:rPr>
          <w:rFonts w:cs="Times New Roman"/>
        </w:rPr>
        <w:t>incomplete_work_tasks</w:t>
      </w:r>
      <w:proofErr w:type="spellEnd"/>
      <w:r w:rsidRPr="00D837A5">
        <w:rPr>
          <w:rFonts w:cs="Times New Roman"/>
        </w:rPr>
        <w:t xml:space="preserve"> table)</w:t>
      </w:r>
    </w:p>
    <w:p w14:paraId="62725232" w14:textId="64205361" w:rsidR="00D837A5" w:rsidRPr="00D837A5" w:rsidRDefault="00D837A5" w:rsidP="00D837A5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>Only clients with an inbox state of KEEP_UP or CHURN should be included</w:t>
      </w:r>
    </w:p>
    <w:p w14:paraId="411A4ED1" w14:textId="472BAC78" w:rsidR="00D837A5" w:rsidRPr="00D837A5" w:rsidRDefault="00D837A5" w:rsidP="00D837A5">
      <w:pPr>
        <w:pStyle w:val="ListParagraph"/>
        <w:numPr>
          <w:ilvl w:val="0"/>
          <w:numId w:val="1"/>
        </w:numPr>
        <w:rPr>
          <w:rFonts w:cs="Times New Roman"/>
        </w:rPr>
      </w:pPr>
      <w:r w:rsidRPr="00D837A5">
        <w:rPr>
          <w:rFonts w:cs="Times New Roman"/>
        </w:rPr>
        <w:t>Report the average number of available WIP tasks per client in the associate's portfolio.</w:t>
      </w:r>
    </w:p>
    <w:p w14:paraId="4FFC7F49" w14:textId="24ABE0B3" w:rsidR="00C4353A" w:rsidRDefault="00C4353A" w:rsidP="00E65FAB"/>
    <w:p w14:paraId="70D7E9F2" w14:textId="756B5921" w:rsidR="00C4353A" w:rsidRDefault="00C4353A" w:rsidP="00C4353A">
      <w:pPr>
        <w:pStyle w:val="Heading1"/>
      </w:pPr>
      <w:bookmarkStart w:id="7" w:name="_Toc123664304"/>
      <w:r>
        <w:lastRenderedPageBreak/>
        <w:t>Answers and SQL Queries</w:t>
      </w:r>
      <w:bookmarkEnd w:id="7"/>
    </w:p>
    <w:p w14:paraId="706127C1" w14:textId="3288BE42" w:rsidR="0078319A" w:rsidRDefault="0078319A" w:rsidP="00C4353A">
      <w:r>
        <w:br/>
        <w:t xml:space="preserve">I wrote all the SQL queries here using SQLite. </w:t>
      </w:r>
    </w:p>
    <w:p w14:paraId="35CDEF04" w14:textId="27FB9781" w:rsidR="00C4353A" w:rsidRDefault="00D127D1" w:rsidP="00D127D1">
      <w:pPr>
        <w:pStyle w:val="Heading2"/>
      </w:pPr>
      <w:bookmarkStart w:id="8" w:name="_Toc123664305"/>
      <w:r>
        <w:t>Creating the Separate Tables</w:t>
      </w:r>
      <w:bookmarkEnd w:id="8"/>
    </w:p>
    <w:p w14:paraId="79EFEA3B" w14:textId="05859103" w:rsidR="00D127D1" w:rsidRDefault="00D127D1" w:rsidP="00D127D1"/>
    <w:p w14:paraId="7018D8A8" w14:textId="217E6EFC" w:rsidR="00D127D1" w:rsidRDefault="00D92A22" w:rsidP="00D127D1">
      <w:r>
        <w:t xml:space="preserve">The </w:t>
      </w:r>
      <w:r w:rsidR="00F23EAA">
        <w:t>main table with employees (</w:t>
      </w:r>
      <w:proofErr w:type="spellStart"/>
      <w:r w:rsidR="00F23EAA" w:rsidRPr="00F23EAA">
        <w:t>operations_team_history</w:t>
      </w:r>
      <w:proofErr w:type="spellEnd"/>
      <w:r w:rsidR="00F23EAA">
        <w:t>) does not organize workers by team lead and associate. Therefore, I created two separate tables (</w:t>
      </w:r>
      <w:r w:rsidR="00F23EAA" w:rsidRPr="00F23EAA">
        <w:t>associates</w:t>
      </w:r>
      <w:r w:rsidR="00F23EAA">
        <w:t xml:space="preserve"> and </w:t>
      </w:r>
      <w:proofErr w:type="spellStart"/>
      <w:r w:rsidR="00F23EAA" w:rsidRPr="00F23EAA">
        <w:t>teamleads</w:t>
      </w:r>
      <w:proofErr w:type="spellEnd"/>
      <w:r w:rsidR="00F23EAA">
        <w:t>) based on the job title field.</w:t>
      </w:r>
    </w:p>
    <w:p w14:paraId="0A748334" w14:textId="77777777" w:rsidR="00323AFC" w:rsidRDefault="00323AFC" w:rsidP="00D127D1"/>
    <w:p w14:paraId="0FFB47DF" w14:textId="3C7A6F3B" w:rsidR="00166D5A" w:rsidRDefault="00166D5A" w:rsidP="00166D5A">
      <w:pPr>
        <w:jc w:val="center"/>
      </w:pPr>
      <w:r>
        <w:rPr>
          <w:noProof/>
        </w:rPr>
        <w:drawing>
          <wp:inline distT="0" distB="0" distL="0" distR="0" wp14:anchorId="2522F59B" wp14:editId="49350E1B">
            <wp:extent cx="39719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FD4E" w14:textId="0F4F394C" w:rsidR="00166D5A" w:rsidRDefault="00311B7E" w:rsidP="00166D5A">
      <w:r>
        <w:t xml:space="preserve">Due to the structure of this hypothetical organization, </w:t>
      </w:r>
      <w:r w:rsidRPr="00311B7E">
        <w:t>the supervisor of the associate will be the team lead, and the supervisor of the team lead will be the operations manager</w:t>
      </w:r>
      <w:r>
        <w:t>. Simply running a SELECT on these tables will display these answers.</w:t>
      </w:r>
    </w:p>
    <w:p w14:paraId="6D55E290" w14:textId="77777777" w:rsidR="00C73641" w:rsidRDefault="00C73641" w:rsidP="00166D5A"/>
    <w:p w14:paraId="51C92123" w14:textId="0F57B14A" w:rsidR="005C1842" w:rsidRDefault="005C1842" w:rsidP="005C1842">
      <w:pPr>
        <w:pStyle w:val="Heading2"/>
      </w:pPr>
      <w:bookmarkStart w:id="9" w:name="_Toc123664306"/>
      <w:r>
        <w:t>Changing the Date</w:t>
      </w:r>
      <w:r w:rsidR="00D91F15">
        <w:t xml:space="preserve"> and Finding the Tenure</w:t>
      </w:r>
      <w:bookmarkEnd w:id="9"/>
    </w:p>
    <w:p w14:paraId="688DEDC1" w14:textId="5CCC942C" w:rsidR="005C1842" w:rsidRDefault="005C1842" w:rsidP="005C1842"/>
    <w:p w14:paraId="2F5D49E8" w14:textId="274020B1" w:rsidR="00BA7CEA" w:rsidRDefault="00BA7CEA" w:rsidP="005C1842">
      <w:r>
        <w:t>The case study specifies to assume the end date as April 13 2022. In the database, indefinite end dates are given as 2099-12-31, which had to be changed.</w:t>
      </w:r>
    </w:p>
    <w:p w14:paraId="623183B6" w14:textId="6232F25A" w:rsidR="005C1842" w:rsidRDefault="00BA7CEA" w:rsidP="00BA7CEA">
      <w:pPr>
        <w:jc w:val="center"/>
      </w:pPr>
      <w:r>
        <w:rPr>
          <w:noProof/>
        </w:rPr>
        <w:drawing>
          <wp:inline distT="0" distB="0" distL="0" distR="0" wp14:anchorId="565F11D5" wp14:editId="183C004F">
            <wp:extent cx="204787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4E8B" w14:textId="65D51605" w:rsidR="00BA7CEA" w:rsidRDefault="00C73641" w:rsidP="00BA7CEA">
      <w:r>
        <w:t>By updating all of these fields, the new two tables will clearly show:</w:t>
      </w:r>
    </w:p>
    <w:p w14:paraId="74FA445F" w14:textId="0F873A1F" w:rsidR="00C73641" w:rsidRDefault="00C73641" w:rsidP="00C73641">
      <w:pPr>
        <w:pStyle w:val="ListParagraph"/>
        <w:numPr>
          <w:ilvl w:val="0"/>
          <w:numId w:val="6"/>
        </w:numPr>
      </w:pPr>
      <w:r>
        <w:t>The current team lead that the associate reports to</w:t>
      </w:r>
    </w:p>
    <w:p w14:paraId="401DF1FD" w14:textId="66100470" w:rsidR="00C73641" w:rsidRDefault="00C73641" w:rsidP="00C73641">
      <w:pPr>
        <w:pStyle w:val="ListParagraph"/>
        <w:numPr>
          <w:ilvl w:val="0"/>
          <w:numId w:val="6"/>
        </w:numPr>
      </w:pPr>
      <w:r>
        <w:t>The current operations manager that the associate reports to</w:t>
      </w:r>
    </w:p>
    <w:p w14:paraId="57D94BF4" w14:textId="307DA030" w:rsidR="00C73641" w:rsidRDefault="00C73641" w:rsidP="00C73641">
      <w:pPr>
        <w:pStyle w:val="ListParagraph"/>
        <w:numPr>
          <w:ilvl w:val="0"/>
          <w:numId w:val="6"/>
        </w:numPr>
      </w:pPr>
      <w:r>
        <w:t>The associate's current tenure at Bench (number of days)</w:t>
      </w:r>
    </w:p>
    <w:p w14:paraId="3F943F76" w14:textId="5643B3B4" w:rsidR="00547C81" w:rsidRDefault="00C73641" w:rsidP="00547C81">
      <w:pPr>
        <w:pStyle w:val="ListParagraph"/>
        <w:numPr>
          <w:ilvl w:val="0"/>
          <w:numId w:val="6"/>
        </w:numPr>
      </w:pPr>
      <w:r>
        <w:t>A field which displays the associate's current job title</w:t>
      </w:r>
    </w:p>
    <w:p w14:paraId="7E51DF06" w14:textId="036A5CF8" w:rsidR="00547C81" w:rsidRDefault="00547C81" w:rsidP="00547C81"/>
    <w:p w14:paraId="227D423B" w14:textId="3A628463" w:rsidR="00293A4B" w:rsidRDefault="00293A4B" w:rsidP="00547C81"/>
    <w:p w14:paraId="707D9138" w14:textId="1C390795" w:rsidR="00293A4B" w:rsidRDefault="00293A4B" w:rsidP="00547C81"/>
    <w:p w14:paraId="52E4AAE1" w14:textId="77777777" w:rsidR="00293A4B" w:rsidRDefault="00293A4B" w:rsidP="00547C81"/>
    <w:p w14:paraId="64CFAA8A" w14:textId="0DCE6DA4" w:rsidR="00547C81" w:rsidRDefault="00547C81" w:rsidP="00547C81"/>
    <w:p w14:paraId="4350E992" w14:textId="121D5A56" w:rsidR="00547C81" w:rsidRDefault="00547C81" w:rsidP="00547C81"/>
    <w:p w14:paraId="0B1F55FC" w14:textId="14FC54C1" w:rsidR="00547C81" w:rsidRDefault="00547C81" w:rsidP="00547C81">
      <w:pPr>
        <w:pStyle w:val="Heading2"/>
      </w:pPr>
      <w:bookmarkStart w:id="10" w:name="_Toc123664307"/>
      <w:r>
        <w:lastRenderedPageBreak/>
        <w:t>Ramping</w:t>
      </w:r>
      <w:r w:rsidR="00993BFB">
        <w:t xml:space="preserve"> and On Hold</w:t>
      </w:r>
      <w:bookmarkEnd w:id="10"/>
    </w:p>
    <w:p w14:paraId="593AD30A" w14:textId="40BF0BDC" w:rsidR="00547C81" w:rsidRDefault="00547C81" w:rsidP="00547C81"/>
    <w:p w14:paraId="233D16EE" w14:textId="77777777" w:rsidR="00C77A95" w:rsidRDefault="00C77A95" w:rsidP="00547C81">
      <w:r>
        <w:t>The database contains start and end dates for ramping. Because we assume that the current date is “2022-04-13,” any end date after this will be considered “currently ramping.” See the following SQL queries with comments:</w:t>
      </w:r>
    </w:p>
    <w:p w14:paraId="58742FF8" w14:textId="77777777" w:rsidR="00C77A95" w:rsidRDefault="00C77A95" w:rsidP="00547C81"/>
    <w:p w14:paraId="7C36DFF8" w14:textId="4FDF895D" w:rsidR="00547C81" w:rsidRDefault="00413090" w:rsidP="00F85B36">
      <w:pPr>
        <w:jc w:val="center"/>
      </w:pPr>
      <w:r>
        <w:rPr>
          <w:noProof/>
        </w:rPr>
        <w:drawing>
          <wp:inline distT="0" distB="0" distL="0" distR="0" wp14:anchorId="3E86D277" wp14:editId="32966CFA">
            <wp:extent cx="5943600" cy="2188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C995" w14:textId="5A0369D0" w:rsidR="00413090" w:rsidRDefault="00413090" w:rsidP="00413090">
      <w:r>
        <w:rPr>
          <w:noProof/>
        </w:rPr>
        <w:drawing>
          <wp:inline distT="0" distB="0" distL="0" distR="0" wp14:anchorId="4FFF3E08" wp14:editId="0DFBA136">
            <wp:extent cx="238125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6C7A" w14:textId="3F1088BB" w:rsidR="00F85B36" w:rsidRDefault="00F85B36" w:rsidP="00F85B36"/>
    <w:p w14:paraId="573D8EA6" w14:textId="2F4C398B" w:rsidR="004678B1" w:rsidRDefault="00413090" w:rsidP="00F85B36">
      <w:r>
        <w:t>This will create and populate the “</w:t>
      </w:r>
      <w:proofErr w:type="spellStart"/>
      <w:r>
        <w:t>IsRamping</w:t>
      </w:r>
      <w:proofErr w:type="spellEnd"/>
      <w:r>
        <w:t>” field with the appropriate Boolean (TRUE or FALSE) value.</w:t>
      </w:r>
    </w:p>
    <w:p w14:paraId="6E44B0F5" w14:textId="7585715D" w:rsidR="00993BFB" w:rsidRDefault="00993BFB" w:rsidP="00F85B36">
      <w:r>
        <w:t>We can figure out associates who are currently on hold by looking at the value within the “</w:t>
      </w:r>
      <w:proofErr w:type="spellStart"/>
      <w:r>
        <w:t>request_type</w:t>
      </w:r>
      <w:proofErr w:type="spellEnd"/>
      <w:r>
        <w:t xml:space="preserve">” field. </w:t>
      </w:r>
    </w:p>
    <w:p w14:paraId="1B5B017C" w14:textId="4F57E5DD" w:rsidR="00993BFB" w:rsidRDefault="00E00DEE" w:rsidP="00F85B36">
      <w:r>
        <w:rPr>
          <w:noProof/>
        </w:rPr>
        <w:drawing>
          <wp:inline distT="0" distB="0" distL="0" distR="0" wp14:anchorId="73BE1594" wp14:editId="5594FA6C">
            <wp:extent cx="5943600" cy="1847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26F3" w14:textId="5855260C" w:rsidR="00E00DEE" w:rsidRDefault="00E00DEE" w:rsidP="00F85B36"/>
    <w:p w14:paraId="1C3DC162" w14:textId="399D1693" w:rsidR="00E00DEE" w:rsidRDefault="00E00DEE" w:rsidP="00E00DEE"/>
    <w:p w14:paraId="5A77E4DC" w14:textId="4493B57F" w:rsidR="00077606" w:rsidRDefault="00077606" w:rsidP="00E00DEE"/>
    <w:p w14:paraId="71A6A05A" w14:textId="20628705" w:rsidR="00077606" w:rsidRDefault="00077606" w:rsidP="00E00DEE"/>
    <w:p w14:paraId="7EE29B10" w14:textId="5663A341" w:rsidR="00077606" w:rsidRDefault="00077606" w:rsidP="00E00DEE"/>
    <w:p w14:paraId="477AEAED" w14:textId="519358AB" w:rsidR="00077606" w:rsidRDefault="00077606" w:rsidP="00E00DEE"/>
    <w:p w14:paraId="7CB4766B" w14:textId="322FF1DD" w:rsidR="00077606" w:rsidRDefault="00077606" w:rsidP="00E00DEE"/>
    <w:p w14:paraId="745E8306" w14:textId="6E636010" w:rsidR="00077606" w:rsidRDefault="00077606" w:rsidP="00077606">
      <w:pPr>
        <w:pStyle w:val="Heading2"/>
      </w:pPr>
      <w:bookmarkStart w:id="11" w:name="_Toc123664308"/>
      <w:r>
        <w:t>Transforming the Table with Joins</w:t>
      </w:r>
      <w:bookmarkEnd w:id="11"/>
    </w:p>
    <w:p w14:paraId="75692604" w14:textId="5DE47058" w:rsidR="00077606" w:rsidRDefault="00077606" w:rsidP="00077606"/>
    <w:p w14:paraId="1FB6DAC7" w14:textId="0044B1D6" w:rsidR="00077606" w:rsidRDefault="006D2980" w:rsidP="00077606">
      <w:r>
        <w:rPr>
          <w:noProof/>
        </w:rPr>
        <w:drawing>
          <wp:inline distT="0" distB="0" distL="0" distR="0" wp14:anchorId="554E8452" wp14:editId="594D29AD">
            <wp:extent cx="7102929" cy="5524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04707" cy="55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0601" w14:textId="24793A44" w:rsidR="006D2980" w:rsidRDefault="006D2980" w:rsidP="00077606">
      <w:r>
        <w:rPr>
          <w:noProof/>
        </w:rPr>
        <w:drawing>
          <wp:inline distT="0" distB="0" distL="0" distR="0" wp14:anchorId="404CF202" wp14:editId="65CA7F0E">
            <wp:extent cx="6858000" cy="1071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180C" w14:textId="40636CE8" w:rsidR="006D2980" w:rsidRDefault="006D2980" w:rsidP="00077606">
      <w:r>
        <w:rPr>
          <w:noProof/>
        </w:rPr>
        <w:drawing>
          <wp:inline distT="0" distB="0" distL="0" distR="0" wp14:anchorId="761CE006" wp14:editId="4CCB2B8F">
            <wp:extent cx="5905500" cy="1895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E18A" w14:textId="345C1FCB" w:rsidR="006D2980" w:rsidRDefault="006D2980" w:rsidP="00077606">
      <w:r>
        <w:t>The base table used is “</w:t>
      </w:r>
      <w:proofErr w:type="spellStart"/>
      <w:r>
        <w:t>operations_team_history</w:t>
      </w:r>
      <w:proofErr w:type="spellEnd"/>
      <w:r>
        <w:t>” and these tables were joined</w:t>
      </w:r>
      <w:r w:rsidR="00635D72">
        <w:t xml:space="preserve"> and the appropriate fields were selected. Here is a sample of the SQL Query (without any sorting):</w:t>
      </w:r>
    </w:p>
    <w:p w14:paraId="4D3C8656" w14:textId="5521092A" w:rsidR="00635D72" w:rsidRPr="00077606" w:rsidRDefault="00293A4B" w:rsidP="00077606">
      <w:r>
        <w:rPr>
          <w:noProof/>
        </w:rPr>
        <w:drawing>
          <wp:inline distT="0" distB="0" distL="0" distR="0" wp14:anchorId="6F697D80" wp14:editId="3494AB5B">
            <wp:extent cx="6858000" cy="1069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83BF" w14:textId="232B6B21" w:rsidR="00E00DEE" w:rsidRDefault="00B655E6" w:rsidP="00E00DEE">
      <w:r>
        <w:t xml:space="preserve">Running this clearly shows the </w:t>
      </w:r>
      <w:proofErr w:type="gramStart"/>
      <w:r>
        <w:t>amount</w:t>
      </w:r>
      <w:proofErr w:type="gramEnd"/>
      <w:r>
        <w:t xml:space="preserve"> of active clients and the maximum complexity points as well.</w:t>
      </w:r>
    </w:p>
    <w:p w14:paraId="53B98F7A" w14:textId="10C227E5" w:rsidR="00A23B25" w:rsidRDefault="00A23B25" w:rsidP="00E00DEE"/>
    <w:p w14:paraId="0381373D" w14:textId="0F30D7BC" w:rsidR="00A23B25" w:rsidRDefault="00A23B25" w:rsidP="00E00DEE"/>
    <w:p w14:paraId="5FD10017" w14:textId="6FFD666B" w:rsidR="00A23B25" w:rsidRDefault="00A23B25" w:rsidP="00E00DEE"/>
    <w:p w14:paraId="674EFE92" w14:textId="5C890FDD" w:rsidR="00A23B25" w:rsidRDefault="00A23B25" w:rsidP="00E00DEE"/>
    <w:p w14:paraId="11326F8C" w14:textId="56EE14AA" w:rsidR="00A23B25" w:rsidRDefault="00A23B25" w:rsidP="00E00DEE"/>
    <w:p w14:paraId="069BB08D" w14:textId="1DD0CF31" w:rsidR="00A23B25" w:rsidRDefault="00A23B25" w:rsidP="00E00DEE"/>
    <w:p w14:paraId="6EA94697" w14:textId="6F060D1B" w:rsidR="00A23B25" w:rsidRDefault="00A23B25" w:rsidP="00E00DEE"/>
    <w:p w14:paraId="5631C78F" w14:textId="4EC19170" w:rsidR="00A23B25" w:rsidRDefault="00A23B25" w:rsidP="00E00DEE"/>
    <w:p w14:paraId="72F56361" w14:textId="201144FD" w:rsidR="00A23B25" w:rsidRDefault="003556D1" w:rsidP="00DD6ADC">
      <w:pPr>
        <w:pStyle w:val="Heading2"/>
      </w:pPr>
      <w:bookmarkStart w:id="12" w:name="_Toc123664309"/>
      <w:r>
        <w:lastRenderedPageBreak/>
        <w:t>Responsiveness and Client Communications</w:t>
      </w:r>
      <w:bookmarkEnd w:id="12"/>
    </w:p>
    <w:p w14:paraId="4434BE32" w14:textId="519064CB" w:rsidR="00DD6ADC" w:rsidRDefault="00DD6ADC" w:rsidP="00DD6ADC"/>
    <w:p w14:paraId="2B779325" w14:textId="7D0550D6" w:rsidR="003556D1" w:rsidRDefault="003556D1" w:rsidP="00DD6ADC">
      <w:r>
        <w:t xml:space="preserve">Responsiveness calculation </w:t>
      </w:r>
      <w:r w:rsidR="009472C5">
        <w:t>shown aggregated</w:t>
      </w:r>
      <w:r>
        <w:t>:</w:t>
      </w:r>
    </w:p>
    <w:p w14:paraId="675D29B9" w14:textId="6223655A" w:rsidR="003556D1" w:rsidRDefault="009472C5" w:rsidP="00DD6ADC">
      <w:r>
        <w:rPr>
          <w:noProof/>
        </w:rPr>
        <w:drawing>
          <wp:inline distT="0" distB="0" distL="0" distR="0" wp14:anchorId="032DC651" wp14:editId="0E1DD10B">
            <wp:extent cx="6715125" cy="419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1CD1" w14:textId="6FF31CF7" w:rsidR="009472C5" w:rsidRDefault="009472C5" w:rsidP="00DD6ADC">
      <w:r>
        <w:rPr>
          <w:noProof/>
        </w:rPr>
        <w:drawing>
          <wp:inline distT="0" distB="0" distL="0" distR="0" wp14:anchorId="2881E3EA" wp14:editId="1A114A52">
            <wp:extent cx="828675" cy="466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1C73" w14:textId="2F02B9F6" w:rsidR="009472C5" w:rsidRDefault="009472C5" w:rsidP="00DD6ADC">
      <w:r>
        <w:t xml:space="preserve">March 30 is 14 days before April 13, which would </w:t>
      </w:r>
    </w:p>
    <w:p w14:paraId="35166AB6" w14:textId="177DF17D" w:rsidR="00DD6ADC" w:rsidRDefault="00584112" w:rsidP="00DD6ADC">
      <w:r>
        <w:rPr>
          <w:noProof/>
        </w:rPr>
        <w:drawing>
          <wp:inline distT="0" distB="0" distL="0" distR="0" wp14:anchorId="5B9BB128" wp14:editId="76B84D64">
            <wp:extent cx="6858000" cy="962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FB23" w14:textId="07D62F28" w:rsidR="00584112" w:rsidRDefault="00584112" w:rsidP="00DD6ADC">
      <w:r>
        <w:rPr>
          <w:noProof/>
        </w:rPr>
        <w:drawing>
          <wp:inline distT="0" distB="0" distL="0" distR="0" wp14:anchorId="6F241DD5" wp14:editId="579979D3">
            <wp:extent cx="3295650" cy="1743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C575" w14:textId="1032EEA0" w:rsidR="00584112" w:rsidRDefault="00584112" w:rsidP="00DD6ADC"/>
    <w:p w14:paraId="39CF1B72" w14:textId="4F915512" w:rsidR="00EC123E" w:rsidRDefault="00584112" w:rsidP="00EC123E">
      <w:r>
        <w:t xml:space="preserve">There were difficulties in this version of SQLite in creating a percentage value based on aggregate responses. As explained in the comment, a count was applied for every sequence of responsiveness given in the “client_responsiveness_30d” table. </w:t>
      </w:r>
    </w:p>
    <w:p w14:paraId="15797759" w14:textId="6FE442B5" w:rsidR="00B5751E" w:rsidRDefault="00B5751E" w:rsidP="00EC123E"/>
    <w:p w14:paraId="22E00E7F" w14:textId="1BADE265" w:rsidR="00B5751E" w:rsidRDefault="00B5751E" w:rsidP="00EC123E">
      <w:r>
        <w:rPr>
          <w:noProof/>
        </w:rPr>
        <w:drawing>
          <wp:inline distT="0" distB="0" distL="0" distR="0" wp14:anchorId="2998102A" wp14:editId="3CDA3EF4">
            <wp:extent cx="6858000" cy="10331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08AA" w14:textId="1B07DB9D" w:rsidR="00B5751E" w:rsidRDefault="00B5751E" w:rsidP="00EC123E">
      <w:r>
        <w:rPr>
          <w:noProof/>
        </w:rPr>
        <w:drawing>
          <wp:inline distT="0" distB="0" distL="0" distR="0" wp14:anchorId="09A1FE22" wp14:editId="49E2C0B6">
            <wp:extent cx="3010166" cy="1247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6914" cy="12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D32E" w14:textId="2BDABAD5" w:rsidR="00B5751E" w:rsidRDefault="005B066E" w:rsidP="005B066E">
      <w:pPr>
        <w:pStyle w:val="Heading2"/>
      </w:pPr>
      <w:bookmarkStart w:id="13" w:name="_Toc123664310"/>
      <w:r>
        <w:lastRenderedPageBreak/>
        <w:t>Escalation</w:t>
      </w:r>
      <w:r w:rsidR="00EA255E">
        <w:t>, Churn, Client Health, and WIP</w:t>
      </w:r>
      <w:bookmarkEnd w:id="13"/>
    </w:p>
    <w:p w14:paraId="013E4324" w14:textId="4CA273AD" w:rsidR="00EA255E" w:rsidRDefault="00EA255E" w:rsidP="00EA255E"/>
    <w:p w14:paraId="0F3C8526" w14:textId="4A9533FC" w:rsidR="00EA255E" w:rsidRDefault="00EA255E" w:rsidP="00EA255E">
      <w:r>
        <w:t xml:space="preserve">The following SQL queries are self explanatory or contain comments and give the appropriate answers to the </w:t>
      </w:r>
      <w:r w:rsidR="008D3911">
        <w:t xml:space="preserve">remaining </w:t>
      </w:r>
      <w:r>
        <w:t>questions posed in the case study:</w:t>
      </w:r>
    </w:p>
    <w:p w14:paraId="65529A74" w14:textId="289907A7" w:rsidR="00EA255E" w:rsidRDefault="007013E5" w:rsidP="007013E5">
      <w:pPr>
        <w:jc w:val="center"/>
      </w:pPr>
      <w:r>
        <w:rPr>
          <w:noProof/>
        </w:rPr>
        <w:drawing>
          <wp:inline distT="0" distB="0" distL="0" distR="0" wp14:anchorId="39D9CA7D" wp14:editId="17F3414E">
            <wp:extent cx="5482804" cy="348615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0240" cy="349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5FBF" w14:textId="28B0E034" w:rsidR="007013E5" w:rsidRDefault="007013E5" w:rsidP="007013E5">
      <w:pPr>
        <w:jc w:val="center"/>
      </w:pPr>
    </w:p>
    <w:p w14:paraId="2495FF1D" w14:textId="693BDB44" w:rsidR="007013E5" w:rsidRPr="00EA255E" w:rsidRDefault="003E0441" w:rsidP="003E0441">
      <w:pPr>
        <w:jc w:val="center"/>
      </w:pPr>
      <w:r>
        <w:rPr>
          <w:noProof/>
        </w:rPr>
        <w:drawing>
          <wp:inline distT="0" distB="0" distL="0" distR="0" wp14:anchorId="3857AE4C" wp14:editId="7EA9A12E">
            <wp:extent cx="5569866" cy="3228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009" cy="323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15AB" w14:textId="2C85FE30" w:rsidR="005B066E" w:rsidRDefault="005B066E" w:rsidP="005B066E"/>
    <w:p w14:paraId="2B7552B4" w14:textId="77777777" w:rsidR="005B066E" w:rsidRPr="005B066E" w:rsidRDefault="005B066E" w:rsidP="005B066E"/>
    <w:p w14:paraId="38EF43BF" w14:textId="154457A7" w:rsidR="00EC123E" w:rsidRDefault="00EC123E" w:rsidP="00EC123E"/>
    <w:p w14:paraId="50749DA4" w14:textId="50DB1ED3" w:rsidR="00AD5CC6" w:rsidRDefault="008D3911" w:rsidP="008D3911">
      <w:pPr>
        <w:jc w:val="center"/>
      </w:pPr>
      <w:r>
        <w:rPr>
          <w:noProof/>
        </w:rPr>
        <w:lastRenderedPageBreak/>
        <w:drawing>
          <wp:inline distT="0" distB="0" distL="0" distR="0" wp14:anchorId="399535BB" wp14:editId="41D2D8FC">
            <wp:extent cx="6858000" cy="36582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7859" w14:textId="3B278CD4" w:rsidR="008D3911" w:rsidRDefault="008D3911" w:rsidP="008D3911">
      <w:pPr>
        <w:jc w:val="center"/>
      </w:pPr>
    </w:p>
    <w:p w14:paraId="77527815" w14:textId="029EF5B4" w:rsidR="008D3911" w:rsidRPr="00EC123E" w:rsidRDefault="008D3911" w:rsidP="008D3911">
      <w:pPr>
        <w:jc w:val="center"/>
      </w:pPr>
      <w:r>
        <w:rPr>
          <w:noProof/>
        </w:rPr>
        <w:drawing>
          <wp:inline distT="0" distB="0" distL="0" distR="0" wp14:anchorId="2744A327" wp14:editId="59762A06">
            <wp:extent cx="6858000" cy="3143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911" w:rsidRPr="00EC123E" w:rsidSect="000776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793D"/>
    <w:multiLevelType w:val="hybridMultilevel"/>
    <w:tmpl w:val="F0CEAA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32A99"/>
    <w:multiLevelType w:val="hybridMultilevel"/>
    <w:tmpl w:val="EC3C57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C74A6"/>
    <w:multiLevelType w:val="hybridMultilevel"/>
    <w:tmpl w:val="57D887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33BC3"/>
    <w:multiLevelType w:val="hybridMultilevel"/>
    <w:tmpl w:val="1C14902A"/>
    <w:lvl w:ilvl="0" w:tplc="A63261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A71CF"/>
    <w:multiLevelType w:val="hybridMultilevel"/>
    <w:tmpl w:val="E37C93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25ED3"/>
    <w:multiLevelType w:val="hybridMultilevel"/>
    <w:tmpl w:val="1B76F8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472648">
    <w:abstractNumId w:val="2"/>
  </w:num>
  <w:num w:numId="2" w16cid:durableId="1880701029">
    <w:abstractNumId w:val="1"/>
  </w:num>
  <w:num w:numId="3" w16cid:durableId="891238164">
    <w:abstractNumId w:val="0"/>
  </w:num>
  <w:num w:numId="4" w16cid:durableId="882055848">
    <w:abstractNumId w:val="4"/>
  </w:num>
  <w:num w:numId="5" w16cid:durableId="1919898288">
    <w:abstractNumId w:val="5"/>
  </w:num>
  <w:num w:numId="6" w16cid:durableId="2054385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6F13"/>
    <w:rsid w:val="00032FF0"/>
    <w:rsid w:val="00077606"/>
    <w:rsid w:val="00126F13"/>
    <w:rsid w:val="00166D5A"/>
    <w:rsid w:val="00205EC1"/>
    <w:rsid w:val="00293A4B"/>
    <w:rsid w:val="002E7B28"/>
    <w:rsid w:val="00311B7E"/>
    <w:rsid w:val="00323AFC"/>
    <w:rsid w:val="003556D1"/>
    <w:rsid w:val="003702D2"/>
    <w:rsid w:val="003E0441"/>
    <w:rsid w:val="00413090"/>
    <w:rsid w:val="00467088"/>
    <w:rsid w:val="004678B1"/>
    <w:rsid w:val="004C29F1"/>
    <w:rsid w:val="00547C81"/>
    <w:rsid w:val="00584112"/>
    <w:rsid w:val="005A653A"/>
    <w:rsid w:val="005B066E"/>
    <w:rsid w:val="005C1842"/>
    <w:rsid w:val="005E1E32"/>
    <w:rsid w:val="00635D72"/>
    <w:rsid w:val="0069767C"/>
    <w:rsid w:val="006D2980"/>
    <w:rsid w:val="006E753B"/>
    <w:rsid w:val="007013E5"/>
    <w:rsid w:val="007772FC"/>
    <w:rsid w:val="0078319A"/>
    <w:rsid w:val="007E693B"/>
    <w:rsid w:val="0089124C"/>
    <w:rsid w:val="008D3911"/>
    <w:rsid w:val="0091290F"/>
    <w:rsid w:val="009472C5"/>
    <w:rsid w:val="00993BFB"/>
    <w:rsid w:val="00A23B25"/>
    <w:rsid w:val="00A26E4E"/>
    <w:rsid w:val="00AD5CC6"/>
    <w:rsid w:val="00B5751E"/>
    <w:rsid w:val="00B655E6"/>
    <w:rsid w:val="00BA7CEA"/>
    <w:rsid w:val="00BF2013"/>
    <w:rsid w:val="00C4353A"/>
    <w:rsid w:val="00C73641"/>
    <w:rsid w:val="00C77A95"/>
    <w:rsid w:val="00CF75C3"/>
    <w:rsid w:val="00D127D1"/>
    <w:rsid w:val="00D70A27"/>
    <w:rsid w:val="00D837A5"/>
    <w:rsid w:val="00D91F15"/>
    <w:rsid w:val="00D92A22"/>
    <w:rsid w:val="00D9402C"/>
    <w:rsid w:val="00DD6ADC"/>
    <w:rsid w:val="00E00DEE"/>
    <w:rsid w:val="00E65FAB"/>
    <w:rsid w:val="00EA255E"/>
    <w:rsid w:val="00EB69B9"/>
    <w:rsid w:val="00EC123E"/>
    <w:rsid w:val="00F14996"/>
    <w:rsid w:val="00F23EAA"/>
    <w:rsid w:val="00F85B36"/>
    <w:rsid w:val="00FC332A"/>
    <w:rsid w:val="00F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FE06"/>
  <w15:chartTrackingRefBased/>
  <w15:docId w15:val="{E12D042D-D81F-4A2A-8ED7-3F6A835E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9F1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5F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5E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5EC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A653A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65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65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A6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76783-BBDD-4BC9-8B6F-D51A92050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57</cp:revision>
  <dcterms:created xsi:type="dcterms:W3CDTF">2023-01-03T02:43:00Z</dcterms:created>
  <dcterms:modified xsi:type="dcterms:W3CDTF">2023-01-04T02:51:00Z</dcterms:modified>
</cp:coreProperties>
</file>