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63AB" w14:textId="0D44983E" w:rsidR="006F2DDE" w:rsidRDefault="009E294E" w:rsidP="009E294E">
      <w:pPr>
        <w:pStyle w:val="Heading1"/>
      </w:pPr>
      <w:r>
        <w:t>MIMIC IV Chief Complaint to NHAMCS RVS annotation guide</w:t>
      </w:r>
    </w:p>
    <w:p w14:paraId="54F48B88" w14:textId="6502AB20" w:rsidR="00513AE3" w:rsidRDefault="00513AE3" w:rsidP="00BB506A">
      <w:r>
        <w:t>Version 0.1 – Oct 10</w:t>
      </w:r>
      <w:proofErr w:type="gramStart"/>
      <w:r>
        <w:t xml:space="preserve"> 2025</w:t>
      </w:r>
      <w:proofErr w:type="gramEnd"/>
      <w:r>
        <w:t>, Brian Locke</w:t>
      </w:r>
    </w:p>
    <w:p w14:paraId="2D1F0C2E" w14:textId="55EF35EC" w:rsidR="00BB506A" w:rsidRDefault="009E294E" w:rsidP="00BB506A">
      <w:r>
        <w:t xml:space="preserve">Purpose: Guide for human reviewers creating a “gold standard” label set to assess the performance of our Natural Language Processing pipeline. </w:t>
      </w:r>
    </w:p>
    <w:p w14:paraId="7AB93BAF" w14:textId="45C2FF13" w:rsidR="00BB506A" w:rsidRPr="009E294E" w:rsidRDefault="00BB506A" w:rsidP="00BB506A">
      <w:r>
        <w:t xml:space="preserve">It defines: </w:t>
      </w:r>
    </w:p>
    <w:p w14:paraId="5F17316B" w14:textId="77777777" w:rsidR="00BB506A" w:rsidRDefault="009E294E" w:rsidP="00BB506A">
      <w:pPr>
        <w:pStyle w:val="ListParagraph"/>
        <w:numPr>
          <w:ilvl w:val="0"/>
          <w:numId w:val="11"/>
        </w:numPr>
      </w:pPr>
      <w:r w:rsidRPr="009E294E">
        <w:t xml:space="preserve">how NHAMCS defines the “primary” reason, and </w:t>
      </w:r>
    </w:p>
    <w:p w14:paraId="3DC8332C" w14:textId="11CAA409" w:rsidR="009E294E" w:rsidRPr="009E294E" w:rsidRDefault="009E294E" w:rsidP="00BB506A">
      <w:pPr>
        <w:pStyle w:val="ListParagraph"/>
        <w:numPr>
          <w:ilvl w:val="0"/>
          <w:numId w:val="11"/>
        </w:numPr>
      </w:pPr>
      <w:r w:rsidRPr="009E294E">
        <w:t>concrete, reproducible rules annotators can follow to map MIMIC chief</w:t>
      </w:r>
      <w:r w:rsidRPr="009E294E">
        <w:noBreakHyphen/>
        <w:t>complaints into the 18 top</w:t>
      </w:r>
      <w:r w:rsidRPr="009E294E">
        <w:noBreakHyphen/>
        <w:t>level groupings you outlined (10 symptom body</w:t>
      </w:r>
      <w:r w:rsidRPr="009E294E">
        <w:noBreakHyphen/>
        <w:t>systems + 7 non</w:t>
      </w:r>
      <w:r w:rsidRPr="009E294E">
        <w:noBreakHyphen/>
        <w:t>symptom modules + “unclassified”).</w:t>
      </w:r>
    </w:p>
    <w:p w14:paraId="04463D08" w14:textId="77777777" w:rsidR="00BB506A" w:rsidRPr="009E294E" w:rsidRDefault="00BB506A" w:rsidP="00BB506A">
      <w:pPr>
        <w:pStyle w:val="Heading2"/>
      </w:pPr>
      <w:r w:rsidRPr="009E294E">
        <w:t>What is the RVC and how should it be applied?</w:t>
      </w:r>
    </w:p>
    <w:p w14:paraId="15A01F92" w14:textId="77777777" w:rsidR="00BB506A" w:rsidRPr="009E294E" w:rsidRDefault="00BB506A" w:rsidP="00BB506A">
      <w:r w:rsidRPr="009E294E">
        <w:t>RVC is a modular taxonomy intended to classify the patient</w:t>
      </w:r>
      <w:r w:rsidRPr="009E294E">
        <w:noBreakHyphen/>
        <w:t xml:space="preserve">stated reason(s) for seeking care, not clinician diagnoses. Its modules </w:t>
      </w:r>
      <w:proofErr w:type="gramStart"/>
      <w:r w:rsidRPr="009E294E">
        <w:t>are:</w:t>
      </w:r>
      <w:proofErr w:type="gramEnd"/>
      <w:r w:rsidRPr="009E294E">
        <w:t xml:space="preserve"> </w:t>
      </w:r>
      <w:r w:rsidRPr="009E294E">
        <w:rPr>
          <w:b/>
          <w:bCs/>
        </w:rPr>
        <w:t>Symptoms</w:t>
      </w:r>
      <w:r w:rsidRPr="009E294E">
        <w:t xml:space="preserve">, </w:t>
      </w:r>
      <w:r w:rsidRPr="009E294E">
        <w:rPr>
          <w:b/>
          <w:bCs/>
        </w:rPr>
        <w:t>Diseases</w:t>
      </w:r>
      <w:r w:rsidRPr="009E294E">
        <w:t xml:space="preserve">, </w:t>
      </w:r>
      <w:r w:rsidRPr="009E294E">
        <w:rPr>
          <w:b/>
          <w:bCs/>
        </w:rPr>
        <w:t>Diagnostic/screening/preventive</w:t>
      </w:r>
      <w:r w:rsidRPr="009E294E">
        <w:t xml:space="preserve">, </w:t>
      </w:r>
      <w:r w:rsidRPr="009E294E">
        <w:rPr>
          <w:b/>
          <w:bCs/>
        </w:rPr>
        <w:t>Treatment</w:t>
      </w:r>
      <w:r w:rsidRPr="009E294E">
        <w:t xml:space="preserve">, </w:t>
      </w:r>
      <w:r w:rsidRPr="009E294E">
        <w:rPr>
          <w:b/>
          <w:bCs/>
        </w:rPr>
        <w:t>Injuries &amp; adverse effects</w:t>
      </w:r>
      <w:r w:rsidRPr="009E294E">
        <w:t xml:space="preserve">, </w:t>
      </w:r>
      <w:r w:rsidRPr="009E294E">
        <w:rPr>
          <w:b/>
          <w:bCs/>
        </w:rPr>
        <w:t>Abnormal test results</w:t>
      </w:r>
      <w:r w:rsidRPr="009E294E">
        <w:t xml:space="preserve">, and </w:t>
      </w:r>
      <w:r w:rsidRPr="009E294E">
        <w:rPr>
          <w:b/>
          <w:bCs/>
        </w:rPr>
        <w:t>Administrative</w:t>
      </w:r>
      <w:r w:rsidRPr="009E294E">
        <w:t xml:space="preserve">. The manual gives general rules: code </w:t>
      </w:r>
      <w:r w:rsidRPr="009E294E">
        <w:rPr>
          <w:i/>
          <w:iCs/>
        </w:rPr>
        <w:t>exactly as recorded</w:t>
      </w:r>
      <w:r w:rsidRPr="009E294E">
        <w:t xml:space="preserve">, consult the alphabetical index, and </w:t>
      </w:r>
      <w:r w:rsidRPr="009E294E">
        <w:rPr>
          <w:b/>
          <w:bCs/>
        </w:rPr>
        <w:t>enter symptoms in the Symptom module even if expressed with medical terms (“hematuria”, “blood in urine”)</w:t>
      </w:r>
      <w:r w:rsidRPr="009E294E">
        <w:t xml:space="preserve">. It also instructs that diagnoses should be coded as a reason </w:t>
      </w:r>
      <w:r w:rsidRPr="009E294E">
        <w:rPr>
          <w:b/>
          <w:bCs/>
        </w:rPr>
        <w:t>only if the patient states a diagnosis</w:t>
      </w:r>
      <w:r w:rsidRPr="009E294E">
        <w:t xml:space="preserve">, and that injuries are coded by </w:t>
      </w:r>
      <w:r w:rsidRPr="009E294E">
        <w:rPr>
          <w:i/>
          <w:iCs/>
        </w:rPr>
        <w:t>type and location</w:t>
      </w:r>
      <w:r w:rsidRPr="009E294E">
        <w:t xml:space="preserve"> in the Injuries module.  </w:t>
      </w:r>
    </w:p>
    <w:p w14:paraId="281D79AC" w14:textId="0413FEE3" w:rsidR="009E294E" w:rsidRPr="009E294E" w:rsidRDefault="009E294E" w:rsidP="00BB506A">
      <w:pPr>
        <w:pStyle w:val="Heading3"/>
      </w:pPr>
      <w:r w:rsidRPr="009E294E">
        <w:t>How many reasons can a visit have?</w:t>
      </w:r>
    </w:p>
    <w:p w14:paraId="0DD17E53" w14:textId="77777777" w:rsidR="009E294E" w:rsidRDefault="009E294E" w:rsidP="009E294E">
      <w:r w:rsidRPr="009E294E">
        <w:t xml:space="preserve">NHAMCS records </w:t>
      </w:r>
      <w:r w:rsidRPr="009E294E">
        <w:rPr>
          <w:i/>
          <w:iCs/>
        </w:rPr>
        <w:t xml:space="preserve">up </w:t>
      </w:r>
      <w:r w:rsidRPr="009E294E">
        <w:rPr>
          <w:i/>
          <w:iCs/>
          <w:highlight w:val="yellow"/>
        </w:rPr>
        <w:t>to five</w:t>
      </w:r>
      <w:r w:rsidRPr="009E294E">
        <w:rPr>
          <w:highlight w:val="yellow"/>
        </w:rPr>
        <w:t xml:space="preserve"> “reasons</w:t>
      </w:r>
      <w:r w:rsidRPr="009E294E">
        <w:t xml:space="preserve"> for visit” (RFV1–RFV5) per encounter, coded from the patient’s own words using the Reason</w:t>
      </w:r>
      <w:r w:rsidRPr="009E294E">
        <w:noBreakHyphen/>
        <w:t>for</w:t>
      </w:r>
      <w:r w:rsidRPr="009E294E">
        <w:noBreakHyphen/>
        <w:t xml:space="preserve">Visit Classification (RVC). </w:t>
      </w:r>
      <w:r w:rsidRPr="009E294E">
        <w:rPr>
          <w:b/>
          <w:bCs/>
        </w:rPr>
        <w:t>RFV1 is the “most important” reason for the current visit.</w:t>
      </w:r>
      <w:r w:rsidRPr="009E294E">
        <w:t xml:space="preserve">  </w:t>
      </w:r>
    </w:p>
    <w:p w14:paraId="04CA38FB" w14:textId="591BB4A9" w:rsidR="00651357" w:rsidRPr="009E294E" w:rsidRDefault="00651357" w:rsidP="00651357">
      <w:pPr>
        <w:numPr>
          <w:ilvl w:val="0"/>
          <w:numId w:val="10"/>
        </w:numPr>
      </w:pPr>
      <w:r>
        <w:t xml:space="preserve">Summary: </w:t>
      </w:r>
      <w:r w:rsidRPr="009E294E">
        <w:t xml:space="preserve">NHAMCS explicitly permits </w:t>
      </w:r>
      <w:r w:rsidRPr="009E294E">
        <w:rPr>
          <w:b/>
          <w:bCs/>
        </w:rPr>
        <w:t>multiple reasons per visit</w:t>
      </w:r>
      <w:r w:rsidRPr="009E294E">
        <w:t xml:space="preserve"> and expects RFV1 to reflect the </w:t>
      </w:r>
      <w:r w:rsidRPr="009E294E">
        <w:rPr>
          <w:b/>
          <w:bCs/>
        </w:rPr>
        <w:t>most important</w:t>
      </w:r>
      <w:r w:rsidRPr="009E294E">
        <w:t xml:space="preserve"> reason; mirroring that with primary + secondary labels increases comparability with public datasets and published tables.  </w:t>
      </w:r>
    </w:p>
    <w:p w14:paraId="45D7D9C5" w14:textId="77777777" w:rsidR="00651357" w:rsidRPr="009E294E" w:rsidRDefault="00651357" w:rsidP="009E294E"/>
    <w:p w14:paraId="6481562D" w14:textId="4EDE9A9E" w:rsidR="009E294E" w:rsidRPr="009E294E" w:rsidRDefault="009E294E" w:rsidP="00BB506A">
      <w:pPr>
        <w:pStyle w:val="Heading2"/>
      </w:pPr>
      <w:r w:rsidRPr="009E294E">
        <w:lastRenderedPageBreak/>
        <w:t>Reviewer Manual (MIMIC Chief</w:t>
      </w:r>
      <w:r w:rsidRPr="009E294E">
        <w:noBreakHyphen/>
        <w:t>Complaint → RVC top</w:t>
      </w:r>
      <w:r w:rsidRPr="009E294E">
        <w:noBreakHyphen/>
        <w:t>level group)</w:t>
      </w:r>
    </w:p>
    <w:p w14:paraId="6CDA9DEE" w14:textId="5CB5DE3B" w:rsidR="009E294E" w:rsidRPr="009E294E" w:rsidRDefault="009E294E" w:rsidP="00BB506A">
      <w:pPr>
        <w:pStyle w:val="Heading3"/>
      </w:pPr>
      <w:r w:rsidRPr="009E294E">
        <w:t>Scope and outputs</w:t>
      </w:r>
    </w:p>
    <w:p w14:paraId="19E9AAD3" w14:textId="503F4E4D" w:rsidR="009E294E" w:rsidRPr="009E294E" w:rsidRDefault="009E294E" w:rsidP="009E294E">
      <w:pPr>
        <w:numPr>
          <w:ilvl w:val="0"/>
          <w:numId w:val="2"/>
        </w:numPr>
      </w:pPr>
      <w:r w:rsidRPr="009E294E">
        <w:rPr>
          <w:b/>
          <w:bCs/>
        </w:rPr>
        <w:t>Input</w:t>
      </w:r>
      <w:r w:rsidRPr="009E294E">
        <w:t>: One free</w:t>
      </w:r>
      <w:r w:rsidRPr="009E294E">
        <w:noBreakHyphen/>
        <w:t>text chief complaint per ED visit (may contain multiple complaints).</w:t>
      </w:r>
      <w:r w:rsidR="00B8481B">
        <w:t xml:space="preserve"> </w:t>
      </w:r>
      <w:proofErr w:type="spellStart"/>
      <w:r w:rsidR="00B8481B">
        <w:t>Chief_complaint</w:t>
      </w:r>
      <w:proofErr w:type="spellEnd"/>
    </w:p>
    <w:p w14:paraId="344B21C4" w14:textId="77777777" w:rsidR="009E294E" w:rsidRPr="009E294E" w:rsidRDefault="009E294E" w:rsidP="009E294E">
      <w:pPr>
        <w:numPr>
          <w:ilvl w:val="0"/>
          <w:numId w:val="2"/>
        </w:numPr>
      </w:pPr>
      <w:r w:rsidRPr="009E294E">
        <w:rPr>
          <w:b/>
          <w:bCs/>
        </w:rPr>
        <w:t>Outputs per visit</w:t>
      </w:r>
      <w:r w:rsidRPr="009E294E">
        <w:t>:</w:t>
      </w:r>
    </w:p>
    <w:p w14:paraId="415B3020" w14:textId="77777777" w:rsidR="009E294E" w:rsidRPr="009E294E" w:rsidRDefault="009E294E" w:rsidP="009E294E">
      <w:pPr>
        <w:numPr>
          <w:ilvl w:val="1"/>
          <w:numId w:val="2"/>
        </w:numPr>
      </w:pPr>
      <w:r w:rsidRPr="009E294E">
        <w:rPr>
          <w:b/>
          <w:bCs/>
        </w:rPr>
        <w:t>Primary category (RVC</w:t>
      </w:r>
      <w:r w:rsidRPr="009E294E">
        <w:rPr>
          <w:b/>
          <w:bCs/>
        </w:rPr>
        <w:noBreakHyphen/>
        <w:t>18)</w:t>
      </w:r>
      <w:r w:rsidRPr="009E294E">
        <w:t>: maps to one of the 18 groups (10 symptom body</w:t>
      </w:r>
      <w:r w:rsidRPr="009E294E">
        <w:noBreakHyphen/>
        <w:t>systems + 7 non</w:t>
      </w:r>
      <w:r w:rsidRPr="009E294E">
        <w:noBreakHyphen/>
        <w:t xml:space="preserve">symptom modules; include </w:t>
      </w:r>
      <w:r w:rsidRPr="009E294E">
        <w:rPr>
          <w:b/>
          <w:bCs/>
        </w:rPr>
        <w:t>Unclassified</w:t>
      </w:r>
      <w:r w:rsidRPr="009E294E">
        <w:t xml:space="preserve"> for illegible/none).</w:t>
      </w:r>
    </w:p>
    <w:p w14:paraId="6251FFE2" w14:textId="77777777" w:rsidR="009E294E" w:rsidRPr="009E294E" w:rsidRDefault="009E294E" w:rsidP="009E294E">
      <w:pPr>
        <w:numPr>
          <w:ilvl w:val="1"/>
          <w:numId w:val="2"/>
        </w:numPr>
      </w:pPr>
      <w:commentRangeStart w:id="0"/>
      <w:r w:rsidRPr="009E294E">
        <w:rPr>
          <w:b/>
          <w:bCs/>
        </w:rPr>
        <w:t>Up to 2 secondary categories</w:t>
      </w:r>
      <w:r w:rsidRPr="009E294E">
        <w:t xml:space="preserve"> (optional, recommended) to mirror NHAMCS’s multi</w:t>
      </w:r>
      <w:r w:rsidRPr="009E294E">
        <w:noBreakHyphen/>
        <w:t>RFV structure.</w:t>
      </w:r>
      <w:commentRangeEnd w:id="0"/>
      <w:r w:rsidR="00BB506A">
        <w:rPr>
          <w:rStyle w:val="CommentReference"/>
        </w:rPr>
        <w:commentReference w:id="0"/>
      </w:r>
    </w:p>
    <w:p w14:paraId="7ED26D25" w14:textId="77777777" w:rsidR="009E294E" w:rsidRPr="009E294E" w:rsidRDefault="009E294E" w:rsidP="009E294E">
      <w:pPr>
        <w:numPr>
          <w:ilvl w:val="1"/>
          <w:numId w:val="2"/>
        </w:numPr>
      </w:pPr>
      <w:r w:rsidRPr="009E294E">
        <w:rPr>
          <w:b/>
          <w:bCs/>
        </w:rPr>
        <w:t xml:space="preserve">Rationale </w:t>
      </w:r>
      <w:proofErr w:type="gramStart"/>
      <w:r w:rsidRPr="009E294E">
        <w:rPr>
          <w:b/>
          <w:bCs/>
        </w:rPr>
        <w:t>note</w:t>
      </w:r>
      <w:proofErr w:type="gramEnd"/>
      <w:r w:rsidRPr="009E294E">
        <w:t xml:space="preserve"> (short phrase citing the trigger term[s]).</w:t>
      </w:r>
    </w:p>
    <w:p w14:paraId="1EC9F6AF" w14:textId="51A77820" w:rsidR="009E294E" w:rsidRPr="009E294E" w:rsidRDefault="009E294E" w:rsidP="00651357">
      <w:pPr>
        <w:numPr>
          <w:ilvl w:val="0"/>
          <w:numId w:val="2"/>
        </w:numPr>
      </w:pPr>
      <w:r w:rsidRPr="009E294E">
        <w:rPr>
          <w:b/>
          <w:bCs/>
        </w:rPr>
        <w:t>Provenance</w:t>
      </w:r>
      <w:r w:rsidRPr="009E294E">
        <w:t xml:space="preserve">: record the </w:t>
      </w:r>
      <w:r w:rsidRPr="009E294E">
        <w:rPr>
          <w:i/>
          <w:iCs/>
        </w:rPr>
        <w:t>verbatim</w:t>
      </w:r>
      <w:r w:rsidRPr="009E294E">
        <w:t xml:space="preserve"> string segment(s) that drove each label.</w:t>
      </w:r>
      <w:r w:rsidR="00BB506A">
        <w:t xml:space="preserve"> Meaning, we will take the raw string, split it into sections referencing separate chief complaints, and then offer reference standard adjudications. </w:t>
      </w:r>
    </w:p>
    <w:p w14:paraId="45096979" w14:textId="77777777" w:rsidR="009E294E" w:rsidRPr="009E294E" w:rsidRDefault="009E294E" w:rsidP="00651357">
      <w:pPr>
        <w:rPr>
          <w:strike/>
        </w:rPr>
      </w:pPr>
      <w:r w:rsidRPr="009E294E">
        <w:rPr>
          <w:strike/>
        </w:rPr>
        <w:t xml:space="preserve">Do </w:t>
      </w:r>
      <w:r w:rsidRPr="009E294E">
        <w:rPr>
          <w:b/>
          <w:bCs/>
          <w:strike/>
        </w:rPr>
        <w:t>not</w:t>
      </w:r>
      <w:r w:rsidRPr="009E294E">
        <w:rPr>
          <w:strike/>
        </w:rPr>
        <w:t xml:space="preserve"> infer diagnoses beyond patient</w:t>
      </w:r>
      <w:r w:rsidRPr="009E294E">
        <w:rPr>
          <w:strike/>
        </w:rPr>
        <w:noBreakHyphen/>
        <w:t xml:space="preserve">stated text. (RVC rule.)  </w:t>
      </w:r>
    </w:p>
    <w:p w14:paraId="15200EE4" w14:textId="77777777" w:rsidR="009E294E" w:rsidRPr="009E294E" w:rsidRDefault="009E294E" w:rsidP="009E294E"/>
    <w:p w14:paraId="24BC0D2E" w14:textId="7ADC5CD4" w:rsidR="009E294E" w:rsidRPr="00651357" w:rsidRDefault="00651357" w:rsidP="00651357">
      <w:pPr>
        <w:pStyle w:val="Heading3"/>
      </w:pPr>
      <w:r>
        <w:t xml:space="preserve">Ordering, e.g. </w:t>
      </w:r>
      <w:proofErr w:type="gramStart"/>
      <w:r>
        <w:t xml:space="preserve">primary </w:t>
      </w:r>
      <w:r w:rsidR="009E294E" w:rsidRPr="009E294E">
        <w:t xml:space="preserve"> vs</w:t>
      </w:r>
      <w:proofErr w:type="gramEnd"/>
      <w:r w:rsidR="009E294E" w:rsidRPr="009E294E">
        <w:t xml:space="preserve"> secondary </w:t>
      </w:r>
      <w:r>
        <w:t>vs tertiary</w:t>
      </w:r>
    </w:p>
    <w:p w14:paraId="539363E6" w14:textId="4F877A83" w:rsidR="00651357" w:rsidRDefault="00651357" w:rsidP="009E294E">
      <w:r>
        <w:t>Columns:  e.g.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655"/>
        <w:gridCol w:w="1463"/>
        <w:gridCol w:w="1654"/>
        <w:gridCol w:w="1462"/>
        <w:gridCol w:w="1654"/>
        <w:gridCol w:w="1462"/>
      </w:tblGrid>
      <w:tr w:rsidR="00651357" w:rsidRPr="00651357" w14:paraId="403A6C65" w14:textId="77777777" w:rsidTr="00651357">
        <w:trPr>
          <w:trHeight w:val="300"/>
        </w:trPr>
        <w:tc>
          <w:tcPr>
            <w:tcW w:w="1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7C31443" w14:textId="77777777" w:rsidR="00651357" w:rsidRPr="00651357" w:rsidRDefault="00651357" w:rsidP="00651357">
            <w:pPr>
              <w:rPr>
                <w:b/>
                <w:bCs/>
              </w:rPr>
            </w:pPr>
            <w:r w:rsidRPr="00651357">
              <w:rPr>
                <w:b/>
                <w:bCs/>
              </w:rPr>
              <w:t>annot1_rvs1_string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ED3059" w14:textId="77777777" w:rsidR="00651357" w:rsidRPr="00651357" w:rsidRDefault="00651357" w:rsidP="00651357">
            <w:pPr>
              <w:rPr>
                <w:b/>
                <w:bCs/>
              </w:rPr>
            </w:pPr>
            <w:r w:rsidRPr="00651357">
              <w:rPr>
                <w:b/>
                <w:bCs/>
              </w:rPr>
              <w:t>annot1_rvs1_cat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64904A" w14:textId="77777777" w:rsidR="00651357" w:rsidRPr="00651357" w:rsidRDefault="00651357" w:rsidP="00651357">
            <w:pPr>
              <w:rPr>
                <w:b/>
                <w:bCs/>
              </w:rPr>
            </w:pPr>
            <w:r w:rsidRPr="00651357">
              <w:rPr>
                <w:b/>
                <w:bCs/>
              </w:rPr>
              <w:t>annot1_rvs2_string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002512" w14:textId="77777777" w:rsidR="00651357" w:rsidRPr="00651357" w:rsidRDefault="00651357" w:rsidP="00651357">
            <w:pPr>
              <w:rPr>
                <w:b/>
                <w:bCs/>
              </w:rPr>
            </w:pPr>
            <w:r w:rsidRPr="00651357">
              <w:rPr>
                <w:b/>
                <w:bCs/>
              </w:rPr>
              <w:t>annot1_rvs2_cat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9B1A99" w14:textId="77777777" w:rsidR="00651357" w:rsidRPr="00651357" w:rsidRDefault="00651357" w:rsidP="00651357">
            <w:pPr>
              <w:rPr>
                <w:b/>
                <w:bCs/>
              </w:rPr>
            </w:pPr>
            <w:r w:rsidRPr="00651357">
              <w:rPr>
                <w:b/>
                <w:bCs/>
              </w:rPr>
              <w:t>annot1_rvs3_string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585178" w14:textId="77777777" w:rsidR="00651357" w:rsidRPr="00651357" w:rsidRDefault="00651357" w:rsidP="00651357">
            <w:pPr>
              <w:rPr>
                <w:b/>
                <w:bCs/>
              </w:rPr>
            </w:pPr>
            <w:r w:rsidRPr="00651357">
              <w:rPr>
                <w:b/>
                <w:bCs/>
              </w:rPr>
              <w:t>annot1_rvs3_cat</w:t>
            </w:r>
          </w:p>
        </w:tc>
      </w:tr>
    </w:tbl>
    <w:p w14:paraId="40C5D00B" w14:textId="77777777" w:rsidR="00651357" w:rsidRPr="009E294E" w:rsidRDefault="00651357" w:rsidP="009E294E"/>
    <w:p w14:paraId="5D525F1F" w14:textId="77777777" w:rsidR="009E294E" w:rsidRPr="009E294E" w:rsidRDefault="009E294E" w:rsidP="009E294E">
      <w:r w:rsidRPr="009E294E">
        <w:t xml:space="preserve">Apply to the </w:t>
      </w:r>
      <w:r w:rsidRPr="009E294E">
        <w:rPr>
          <w:b/>
          <w:bCs/>
        </w:rPr>
        <w:t>segmented</w:t>
      </w:r>
      <w:r w:rsidRPr="009E294E">
        <w:t xml:space="preserve"> items:</w:t>
      </w:r>
    </w:p>
    <w:p w14:paraId="3C18180E" w14:textId="44C87369" w:rsidR="009E294E" w:rsidRPr="009E294E" w:rsidRDefault="009E294E" w:rsidP="009E294E">
      <w:pPr>
        <w:numPr>
          <w:ilvl w:val="0"/>
          <w:numId w:val="4"/>
        </w:numPr>
      </w:pPr>
      <w:r w:rsidRPr="009E294E">
        <w:t xml:space="preserve">If the complaint contains multiple reasons, pick </w:t>
      </w:r>
      <w:r w:rsidRPr="009E294E">
        <w:rPr>
          <w:b/>
          <w:bCs/>
        </w:rPr>
        <w:t>Primary (</w:t>
      </w:r>
      <w:r w:rsidR="00651357" w:rsidRPr="00651357">
        <w:rPr>
          <w:b/>
          <w:bCs/>
        </w:rPr>
        <w:t>annot1_rvs1_cat</w:t>
      </w:r>
      <w:r w:rsidRPr="009E294E">
        <w:rPr>
          <w:b/>
          <w:bCs/>
        </w:rPr>
        <w:t>)</w:t>
      </w:r>
      <w:r w:rsidRPr="009E294E">
        <w:t xml:space="preserve"> as the </w:t>
      </w:r>
      <w:r w:rsidRPr="009E294E">
        <w:rPr>
          <w:b/>
          <w:bCs/>
        </w:rPr>
        <w:t>most important</w:t>
      </w:r>
      <w:r w:rsidRPr="009E294E">
        <w:t xml:space="preserve"> reason for </w:t>
      </w:r>
      <w:r w:rsidRPr="009E294E">
        <w:rPr>
          <w:i/>
          <w:iCs/>
        </w:rPr>
        <w:t>this visit</w:t>
      </w:r>
      <w:r w:rsidRPr="009E294E">
        <w:t xml:space="preserve"> (NHAMCS definition). </w:t>
      </w:r>
      <w:r w:rsidR="00651357" w:rsidRPr="00651357">
        <w:rPr>
          <w:b/>
          <w:bCs/>
        </w:rPr>
        <w:t>annot1_rvs1_string</w:t>
      </w:r>
      <w:r w:rsidR="00651357">
        <w:t xml:space="preserve"> is the raw text that mentions that portion of the complaint.</w:t>
      </w:r>
      <w:r w:rsidR="00651357" w:rsidRPr="00651357">
        <w:t xml:space="preserve"> </w:t>
      </w:r>
      <w:r w:rsidRPr="009E294E">
        <w:t>Use this precedence ladder when importance is ambiguous:</w:t>
      </w:r>
    </w:p>
    <w:p w14:paraId="035FAB3B" w14:textId="77777777" w:rsidR="009E294E" w:rsidRPr="009E294E" w:rsidRDefault="009E294E" w:rsidP="009E294E">
      <w:r w:rsidRPr="009E294E">
        <w:rPr>
          <w:b/>
          <w:bCs/>
          <w:highlight w:val="yellow"/>
        </w:rPr>
        <w:t>Injury/poisoning/overdose</w:t>
      </w:r>
      <w:r w:rsidRPr="009E294E">
        <w:rPr>
          <w:highlight w:val="yellow"/>
        </w:rPr>
        <w:t xml:space="preserve"> </w:t>
      </w:r>
      <w:r w:rsidRPr="009E294E">
        <w:rPr>
          <w:rFonts w:ascii="Apple Color Emoji" w:hAnsi="Apple Color Emoji" w:cs="Apple Color Emoji"/>
          <w:highlight w:val="yellow"/>
        </w:rPr>
        <w:t>▶</w:t>
      </w:r>
      <w:r w:rsidRPr="009E294E">
        <w:rPr>
          <w:highlight w:val="yellow"/>
        </w:rPr>
        <w:t xml:space="preserve"> </w:t>
      </w:r>
      <w:r w:rsidRPr="009E294E">
        <w:rPr>
          <w:b/>
          <w:bCs/>
          <w:highlight w:val="yellow"/>
        </w:rPr>
        <w:t>Acute symptom</w:t>
      </w:r>
      <w:r w:rsidRPr="009E294E">
        <w:rPr>
          <w:highlight w:val="yellow"/>
        </w:rPr>
        <w:t xml:space="preserve"> </w:t>
      </w:r>
      <w:r w:rsidRPr="009E294E">
        <w:rPr>
          <w:rFonts w:ascii="Apple Color Emoji" w:hAnsi="Apple Color Emoji" w:cs="Apple Color Emoji"/>
          <w:highlight w:val="yellow"/>
        </w:rPr>
        <w:t>▶</w:t>
      </w:r>
      <w:r w:rsidRPr="009E294E">
        <w:rPr>
          <w:highlight w:val="yellow"/>
        </w:rPr>
        <w:t xml:space="preserve"> </w:t>
      </w:r>
      <w:r w:rsidRPr="009E294E">
        <w:rPr>
          <w:b/>
          <w:bCs/>
          <w:highlight w:val="yellow"/>
        </w:rPr>
        <w:t>Known disease named by patient</w:t>
      </w:r>
      <w:r w:rsidRPr="009E294E">
        <w:rPr>
          <w:highlight w:val="yellow"/>
        </w:rPr>
        <w:t xml:space="preserve"> </w:t>
      </w:r>
      <w:r w:rsidRPr="009E294E">
        <w:rPr>
          <w:rFonts w:ascii="Apple Color Emoji" w:hAnsi="Apple Color Emoji" w:cs="Apple Color Emoji"/>
          <w:highlight w:val="yellow"/>
        </w:rPr>
        <w:t>▶</w:t>
      </w:r>
      <w:r w:rsidRPr="009E294E">
        <w:rPr>
          <w:highlight w:val="yellow"/>
        </w:rPr>
        <w:t xml:space="preserve"> </w:t>
      </w:r>
      <w:r w:rsidRPr="009E294E">
        <w:rPr>
          <w:b/>
          <w:bCs/>
          <w:highlight w:val="yellow"/>
        </w:rPr>
        <w:t>Abnormal test result</w:t>
      </w:r>
      <w:r w:rsidRPr="009E294E">
        <w:rPr>
          <w:highlight w:val="yellow"/>
        </w:rPr>
        <w:t xml:space="preserve"> </w:t>
      </w:r>
      <w:r w:rsidRPr="009E294E">
        <w:rPr>
          <w:rFonts w:ascii="Apple Color Emoji" w:hAnsi="Apple Color Emoji" w:cs="Apple Color Emoji"/>
          <w:highlight w:val="yellow"/>
        </w:rPr>
        <w:t>▶</w:t>
      </w:r>
      <w:r w:rsidRPr="009E294E">
        <w:rPr>
          <w:highlight w:val="yellow"/>
        </w:rPr>
        <w:t xml:space="preserve"> </w:t>
      </w:r>
      <w:r w:rsidRPr="009E294E">
        <w:rPr>
          <w:b/>
          <w:bCs/>
          <w:highlight w:val="yellow"/>
        </w:rPr>
        <w:t>Diagnostic/screening</w:t>
      </w:r>
      <w:r w:rsidRPr="009E294E">
        <w:rPr>
          <w:highlight w:val="yellow"/>
        </w:rPr>
        <w:t xml:space="preserve"> </w:t>
      </w:r>
      <w:r w:rsidRPr="009E294E">
        <w:rPr>
          <w:rFonts w:ascii="Apple Color Emoji" w:hAnsi="Apple Color Emoji" w:cs="Apple Color Emoji"/>
          <w:highlight w:val="yellow"/>
        </w:rPr>
        <w:t>▶</w:t>
      </w:r>
      <w:r w:rsidRPr="009E294E">
        <w:rPr>
          <w:highlight w:val="yellow"/>
        </w:rPr>
        <w:t xml:space="preserve"> </w:t>
      </w:r>
      <w:r w:rsidRPr="009E294E">
        <w:rPr>
          <w:b/>
          <w:bCs/>
          <w:highlight w:val="yellow"/>
        </w:rPr>
        <w:t>Treatment/medication</w:t>
      </w:r>
      <w:r w:rsidRPr="009E294E">
        <w:rPr>
          <w:highlight w:val="yellow"/>
        </w:rPr>
        <w:t xml:space="preserve"> </w:t>
      </w:r>
      <w:r w:rsidRPr="009E294E">
        <w:rPr>
          <w:rFonts w:ascii="Apple Color Emoji" w:hAnsi="Apple Color Emoji" w:cs="Apple Color Emoji"/>
          <w:highlight w:val="yellow"/>
        </w:rPr>
        <w:t>▶</w:t>
      </w:r>
      <w:r w:rsidRPr="009E294E">
        <w:rPr>
          <w:highlight w:val="yellow"/>
        </w:rPr>
        <w:t xml:space="preserve"> </w:t>
      </w:r>
      <w:r w:rsidRPr="009E294E">
        <w:rPr>
          <w:b/>
          <w:bCs/>
          <w:highlight w:val="yellow"/>
        </w:rPr>
        <w:t>Administrative</w:t>
      </w:r>
      <w:r w:rsidRPr="009E294E">
        <w:rPr>
          <w:highlight w:val="yellow"/>
        </w:rPr>
        <w:t>.</w:t>
      </w:r>
    </w:p>
    <w:p w14:paraId="08389742" w14:textId="77777777" w:rsidR="009E294E" w:rsidRPr="009E294E" w:rsidRDefault="009E294E" w:rsidP="009E294E">
      <w:r w:rsidRPr="009E294E">
        <w:lastRenderedPageBreak/>
        <w:t xml:space="preserve">(Rationale: aligns with patient motivation &amp; RVC module intent; injuries and acute symptoms typically drive ED visits.)  </w:t>
      </w:r>
    </w:p>
    <w:p w14:paraId="7E0F6184" w14:textId="7711A463" w:rsidR="009E294E" w:rsidRPr="009E294E" w:rsidRDefault="009E294E" w:rsidP="009E294E">
      <w:pPr>
        <w:numPr>
          <w:ilvl w:val="0"/>
          <w:numId w:val="4"/>
        </w:numPr>
      </w:pPr>
      <w:r w:rsidRPr="009E294E">
        <w:t xml:space="preserve">Optionally record </w:t>
      </w:r>
      <w:r w:rsidR="00651357" w:rsidRPr="00651357">
        <w:rPr>
          <w:b/>
          <w:bCs/>
        </w:rPr>
        <w:t>annot1_rvs</w:t>
      </w:r>
      <w:r w:rsidR="00651357">
        <w:rPr>
          <w:b/>
          <w:bCs/>
        </w:rPr>
        <w:t>2</w:t>
      </w:r>
      <w:r w:rsidR="00651357" w:rsidRPr="00651357">
        <w:rPr>
          <w:b/>
          <w:bCs/>
        </w:rPr>
        <w:t>_cat</w:t>
      </w:r>
      <w:r w:rsidR="00651357">
        <w:rPr>
          <w:b/>
          <w:bCs/>
        </w:rPr>
        <w:t xml:space="preserve"> </w:t>
      </w:r>
      <w:r w:rsidR="00651357" w:rsidRPr="00651357">
        <w:rPr>
          <w:b/>
          <w:bCs/>
        </w:rPr>
        <w:t>annot1_rvs</w:t>
      </w:r>
      <w:r w:rsidR="00651357">
        <w:rPr>
          <w:b/>
          <w:bCs/>
        </w:rPr>
        <w:t>3</w:t>
      </w:r>
      <w:r w:rsidR="00651357" w:rsidRPr="00651357">
        <w:rPr>
          <w:b/>
          <w:bCs/>
        </w:rPr>
        <w:t>_cat</w:t>
      </w:r>
      <w:r w:rsidR="00651357" w:rsidRPr="009E294E">
        <w:rPr>
          <w:b/>
          <w:bCs/>
        </w:rPr>
        <w:t>)</w:t>
      </w:r>
      <w:r w:rsidR="00651357">
        <w:t xml:space="preserve">, etc. </w:t>
      </w:r>
      <w:r w:rsidRPr="009E294E">
        <w:t>(secondary categories) for remaining distinct reasons.</w:t>
      </w:r>
    </w:p>
    <w:p w14:paraId="41AFE514" w14:textId="77777777" w:rsidR="00651357" w:rsidRDefault="00651357" w:rsidP="009E294E">
      <w:pPr>
        <w:rPr>
          <w:b/>
          <w:bCs/>
        </w:rPr>
      </w:pPr>
    </w:p>
    <w:p w14:paraId="05D792AA" w14:textId="2900A6D5" w:rsidR="009E294E" w:rsidRPr="009E294E" w:rsidRDefault="009E294E" w:rsidP="00651357">
      <w:pPr>
        <w:pStyle w:val="Heading3"/>
      </w:pPr>
      <w:r w:rsidRPr="009E294E">
        <w:t>Category mapping rules</w:t>
      </w:r>
    </w:p>
    <w:p w14:paraId="507F4A02" w14:textId="77777777" w:rsidR="009E294E" w:rsidRPr="009E294E" w:rsidRDefault="009E294E" w:rsidP="009E294E">
      <w:r w:rsidRPr="009E294E">
        <w:rPr>
          <w:b/>
          <w:bCs/>
        </w:rPr>
        <w:t>Use these rules before consulting examples; they reflect the RVC manual’s intent.</w:t>
      </w:r>
    </w:p>
    <w:p w14:paraId="3E47098A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Symptoms (10 body</w:t>
      </w:r>
      <w:r w:rsidRPr="009E294E">
        <w:rPr>
          <w:b/>
          <w:bCs/>
        </w:rPr>
        <w:noBreakHyphen/>
        <w:t>systems)</w:t>
      </w:r>
      <w:r w:rsidRPr="009E294E">
        <w:t xml:space="preserve"> — choose one body</w:t>
      </w:r>
      <w:r w:rsidRPr="009E294E">
        <w:noBreakHyphen/>
        <w:t xml:space="preserve">system group based on the </w:t>
      </w:r>
      <w:r w:rsidRPr="009E294E">
        <w:rPr>
          <w:i/>
          <w:iCs/>
        </w:rPr>
        <w:t>dominant</w:t>
      </w:r>
      <w:r w:rsidRPr="009E294E">
        <w:t xml:space="preserve"> symptomatic term:</w:t>
      </w:r>
    </w:p>
    <w:p w14:paraId="4645D2AB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General</w:t>
      </w:r>
      <w:r w:rsidRPr="009E294E">
        <w:t>: fever, chills, fatigue, malaise, weight change, edema.</w:t>
      </w:r>
    </w:p>
    <w:p w14:paraId="7FAFB44C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Psychological</w:t>
      </w:r>
      <w:r w:rsidRPr="009E294E">
        <w:t>: anxiety, depression, insomnia, agitation, suicidal thoughts.</w:t>
      </w:r>
    </w:p>
    <w:p w14:paraId="12A4C112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Nervous system</w:t>
      </w:r>
      <w:r w:rsidRPr="009E294E">
        <w:t xml:space="preserve">: headache, dizziness/syncope, weakness, numbness/tingling, seizures, </w:t>
      </w:r>
      <w:r w:rsidRPr="009E294E">
        <w:rPr>
          <w:b/>
          <w:bCs/>
        </w:rPr>
        <w:t>altered mental status</w:t>
      </w:r>
      <w:r w:rsidRPr="009E294E">
        <w:t xml:space="preserve">, </w:t>
      </w:r>
      <w:r w:rsidRPr="009E294E">
        <w:rPr>
          <w:b/>
          <w:bCs/>
        </w:rPr>
        <w:t>slurred speech</w:t>
      </w:r>
      <w:r w:rsidRPr="009E294E">
        <w:t>.</w:t>
      </w:r>
    </w:p>
    <w:p w14:paraId="558F93F3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Eye &amp; Ear</w:t>
      </w:r>
      <w:r w:rsidRPr="009E294E">
        <w:t>: eye pain/redness/vision change; ear pain/discharge/hearing change.</w:t>
      </w:r>
    </w:p>
    <w:p w14:paraId="002BA4E7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Circulatory</w:t>
      </w:r>
      <w:r w:rsidRPr="009E294E">
        <w:t xml:space="preserve">: chest pain/pressure </w:t>
      </w:r>
      <w:r w:rsidRPr="009E294E">
        <w:rPr>
          <w:i/>
          <w:iCs/>
        </w:rPr>
        <w:t>if presumed cardiac</w:t>
      </w:r>
      <w:r w:rsidRPr="009E294E">
        <w:t xml:space="preserve">, palpitations, </w:t>
      </w:r>
      <w:r w:rsidRPr="009E294E">
        <w:rPr>
          <w:b/>
          <w:bCs/>
        </w:rPr>
        <w:t>hypotension</w:t>
      </w:r>
      <w:r w:rsidRPr="009E294E">
        <w:t>, leg swelling/claudication.</w:t>
      </w:r>
    </w:p>
    <w:p w14:paraId="2561DA4E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Respiratory</w:t>
      </w:r>
      <w:r w:rsidRPr="009E294E">
        <w:t xml:space="preserve">: </w:t>
      </w:r>
      <w:r w:rsidRPr="009E294E">
        <w:rPr>
          <w:b/>
          <w:bCs/>
        </w:rPr>
        <w:t>shortness of breath/dyspnea</w:t>
      </w:r>
      <w:r w:rsidRPr="009E294E">
        <w:t>, cough, wheeze, hemoptysis.</w:t>
      </w:r>
    </w:p>
    <w:p w14:paraId="3600B882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Digestive</w:t>
      </w:r>
      <w:r w:rsidRPr="009E294E">
        <w:t>: abdominal pain, nausea/vomiting/diarrhea, dysphagia, rectal bleeding.</w:t>
      </w:r>
    </w:p>
    <w:p w14:paraId="54B310BE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Genitourinary</w:t>
      </w:r>
      <w:r w:rsidRPr="009E294E">
        <w:t>: dysuria, flank pain, frequency, hematuria, pelvic/genital pain/discharge.</w:t>
      </w:r>
    </w:p>
    <w:p w14:paraId="749627BB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Skin/hair/nails</w:t>
      </w:r>
      <w:r w:rsidRPr="009E294E">
        <w:t>: rash, itch, cellulitis, wound (non</w:t>
      </w:r>
      <w:r w:rsidRPr="009E294E">
        <w:noBreakHyphen/>
        <w:t>traumatic).</w:t>
      </w:r>
    </w:p>
    <w:p w14:paraId="3F7F218D" w14:textId="77777777" w:rsidR="009E294E" w:rsidRPr="009E294E" w:rsidRDefault="009E294E" w:rsidP="009E294E">
      <w:pPr>
        <w:numPr>
          <w:ilvl w:val="1"/>
          <w:numId w:val="5"/>
        </w:numPr>
      </w:pPr>
      <w:r w:rsidRPr="009E294E">
        <w:rPr>
          <w:b/>
          <w:bCs/>
        </w:rPr>
        <w:t>Musculoskeletal</w:t>
      </w:r>
      <w:r w:rsidRPr="009E294E">
        <w:t>: limb/back/joint pain or swelling, gait problems.</w:t>
      </w:r>
    </w:p>
    <w:p w14:paraId="0B36F85D" w14:textId="77777777" w:rsidR="009E294E" w:rsidRPr="009E294E" w:rsidRDefault="009E294E" w:rsidP="009E294E">
      <w:r w:rsidRPr="009E294E">
        <w:rPr>
          <w:i/>
          <w:iCs/>
        </w:rPr>
        <w:t>Implementation note</w:t>
      </w:r>
      <w:r w:rsidRPr="009E294E">
        <w:t xml:space="preserve">: “Symptomatic data should be coded into the Symptom Module regardless of lay or medical wording.”  </w:t>
      </w:r>
    </w:p>
    <w:p w14:paraId="56E2CEF7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Diseases</w:t>
      </w:r>
      <w:r w:rsidRPr="009E294E">
        <w:t xml:space="preserve"> — use only if the </w:t>
      </w:r>
      <w:r w:rsidRPr="009E294E">
        <w:rPr>
          <w:b/>
          <w:bCs/>
        </w:rPr>
        <w:t>patient states a diagnosis</w:t>
      </w:r>
      <w:r w:rsidRPr="009E294E">
        <w:t xml:space="preserve"> (e.g., “COPD flare”, “asthma attack”, “diabetes check”). Otherwise keep symptoms in the Symptom module.  </w:t>
      </w:r>
    </w:p>
    <w:p w14:paraId="562AC8FF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lastRenderedPageBreak/>
        <w:t>Diagnostic / screening / preventive</w:t>
      </w:r>
      <w:r w:rsidRPr="009E294E">
        <w:t xml:space="preserve"> — checkups, physicals, prenatal care, vaccines, “needs COVID test,” rule</w:t>
      </w:r>
      <w:r w:rsidRPr="009E294E">
        <w:noBreakHyphen/>
        <w:t xml:space="preserve">out requests, “BP check”. Use general exam and specific screening codes per RVC (e.g., </w:t>
      </w:r>
      <w:r w:rsidRPr="009E294E">
        <w:rPr>
          <w:b/>
          <w:bCs/>
        </w:rPr>
        <w:t>X100.0 general exam</w:t>
      </w:r>
      <w:r w:rsidRPr="009E294E">
        <w:t xml:space="preserve">).  </w:t>
      </w:r>
    </w:p>
    <w:p w14:paraId="426DD4B9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Treatment / medication</w:t>
      </w:r>
      <w:r w:rsidRPr="009E294E">
        <w:t xml:space="preserve"> — medication refills, injections, dressing change, wound check (no new symptoms/injury stated), suture removal (</w:t>
      </w:r>
      <w:r w:rsidRPr="009E294E">
        <w:rPr>
          <w:b/>
          <w:bCs/>
        </w:rPr>
        <w:t>code the specific service first; if it’s purely post</w:t>
      </w:r>
      <w:r w:rsidRPr="009E294E">
        <w:rPr>
          <w:b/>
          <w:bCs/>
        </w:rPr>
        <w:noBreakHyphen/>
        <w:t>op follow</w:t>
      </w:r>
      <w:r w:rsidRPr="009E294E">
        <w:rPr>
          <w:b/>
          <w:bCs/>
        </w:rPr>
        <w:noBreakHyphen/>
        <w:t>up, then postoperative visit</w:t>
      </w:r>
      <w:r w:rsidRPr="009E294E">
        <w:t xml:space="preserve">).  </w:t>
      </w:r>
    </w:p>
    <w:p w14:paraId="0A86A13D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Injuries &amp; adverse effects</w:t>
      </w:r>
      <w:r w:rsidRPr="009E294E">
        <w:t xml:space="preserve"> — laceration, fall, MVA, fracture, burn, foreign body, overdose/poisoning, adverse drug reaction. </w:t>
      </w:r>
      <w:r w:rsidRPr="009E294E">
        <w:rPr>
          <w:b/>
          <w:bCs/>
        </w:rPr>
        <w:t>Always code into the Injury module; specify type/location when present.</w:t>
      </w:r>
      <w:r w:rsidRPr="009E294E">
        <w:t xml:space="preserve">  </w:t>
      </w:r>
    </w:p>
    <w:p w14:paraId="69E46771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Abnormal test result</w:t>
      </w:r>
      <w:r w:rsidRPr="009E294E">
        <w:t xml:space="preserve"> — “positive </w:t>
      </w:r>
      <w:proofErr w:type="spellStart"/>
      <w:r w:rsidRPr="009E294E">
        <w:t>strep</w:t>
      </w:r>
      <w:proofErr w:type="spellEnd"/>
      <w:r w:rsidRPr="009E294E">
        <w:t xml:space="preserve">,” “elevated BP reading,” “abnormal ECG,” “high glucose from clinic.” (The reason is the </w:t>
      </w:r>
      <w:r w:rsidRPr="009E294E">
        <w:rPr>
          <w:i/>
          <w:iCs/>
        </w:rPr>
        <w:t>result</w:t>
      </w:r>
      <w:r w:rsidRPr="009E294E">
        <w:t xml:space="preserve"> rather than a symptom.)  </w:t>
      </w:r>
    </w:p>
    <w:p w14:paraId="7A61426C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Administrative</w:t>
      </w:r>
      <w:r w:rsidRPr="009E294E">
        <w:t xml:space="preserve"> — forms, work notes, insurance/disability paperwork, school clearance.  </w:t>
      </w:r>
    </w:p>
    <w:p w14:paraId="003E2A6A" w14:textId="77777777" w:rsidR="009E294E" w:rsidRPr="009E294E" w:rsidRDefault="009E294E" w:rsidP="009E294E">
      <w:pPr>
        <w:numPr>
          <w:ilvl w:val="0"/>
          <w:numId w:val="5"/>
        </w:numPr>
      </w:pPr>
      <w:r w:rsidRPr="009E294E">
        <w:rPr>
          <w:b/>
          <w:bCs/>
        </w:rPr>
        <w:t>Unclassified/Unknown</w:t>
      </w:r>
      <w:r w:rsidRPr="009E294E">
        <w:t xml:space="preserve"> — illegible, “none,” or inadequate entries per RVC U</w:t>
      </w:r>
      <w:r w:rsidRPr="009E294E">
        <w:noBreakHyphen/>
        <w:t xml:space="preserve">codes (use sparingly).  </w:t>
      </w:r>
    </w:p>
    <w:p w14:paraId="6BEDDDAD" w14:textId="77777777" w:rsidR="009E294E" w:rsidRPr="009E294E" w:rsidRDefault="009E294E" w:rsidP="009E294E"/>
    <w:p w14:paraId="1F5E2665" w14:textId="58EF3731" w:rsidR="009E294E" w:rsidRPr="009E294E" w:rsidRDefault="009E294E" w:rsidP="00651357">
      <w:pPr>
        <w:pStyle w:val="Heading3"/>
      </w:pPr>
      <w:r w:rsidRPr="009E294E">
        <w:t>Tie</w:t>
      </w:r>
      <w:r w:rsidRPr="009E294E">
        <w:noBreakHyphen/>
        <w:t xml:space="preserve">break rules for frequent ED strings (apply </w:t>
      </w:r>
      <w:r w:rsidR="00651357">
        <w:t xml:space="preserve">these consistently </w:t>
      </w:r>
      <w:r w:rsidRPr="009E294E">
        <w:t>consistently)</w:t>
      </w:r>
    </w:p>
    <w:p w14:paraId="79F3ABCE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“Altered mental status / confusion / unresponsive”</w:t>
      </w:r>
      <w:r w:rsidRPr="009E294E">
        <w:t xml:space="preserve"> → </w:t>
      </w:r>
      <w:r w:rsidRPr="009E294E">
        <w:rPr>
          <w:b/>
          <w:bCs/>
        </w:rPr>
        <w:t>Symptom</w:t>
      </w:r>
      <w:r w:rsidRPr="009E294E">
        <w:rPr>
          <w:b/>
          <w:bCs/>
        </w:rPr>
        <w:noBreakHyphen/>
        <w:t>Nervous</w:t>
      </w:r>
      <w:r w:rsidRPr="009E294E">
        <w:t xml:space="preserve"> (not Psychological).</w:t>
      </w:r>
    </w:p>
    <w:p w14:paraId="14130A1B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“Slurred speech”</w:t>
      </w:r>
      <w:r w:rsidRPr="009E294E">
        <w:t xml:space="preserve"> → </w:t>
      </w:r>
      <w:r w:rsidRPr="009E294E">
        <w:rPr>
          <w:b/>
          <w:bCs/>
        </w:rPr>
        <w:t>Symptom</w:t>
      </w:r>
      <w:r w:rsidRPr="009E294E">
        <w:rPr>
          <w:b/>
          <w:bCs/>
        </w:rPr>
        <w:noBreakHyphen/>
        <w:t>Nervous</w:t>
      </w:r>
      <w:r w:rsidRPr="009E294E">
        <w:t>.</w:t>
      </w:r>
    </w:p>
    <w:p w14:paraId="3977627C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“Hypotension / low BP”</w:t>
      </w:r>
      <w:r w:rsidRPr="009E294E">
        <w:t xml:space="preserve"> → </w:t>
      </w:r>
      <w:r w:rsidRPr="009E294E">
        <w:rPr>
          <w:b/>
          <w:bCs/>
        </w:rPr>
        <w:t>Symptom</w:t>
      </w:r>
      <w:r w:rsidRPr="009E294E">
        <w:rPr>
          <w:b/>
          <w:bCs/>
        </w:rPr>
        <w:noBreakHyphen/>
        <w:t>Circulatory</w:t>
      </w:r>
      <w:r w:rsidRPr="009E294E">
        <w:t xml:space="preserve"> (not Abnormal test result).</w:t>
      </w:r>
    </w:p>
    <w:p w14:paraId="3409FD20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“Dyspnea/SOB”</w:t>
      </w:r>
      <w:r w:rsidRPr="009E294E">
        <w:t xml:space="preserve"> → </w:t>
      </w:r>
      <w:r w:rsidRPr="009E294E">
        <w:rPr>
          <w:b/>
          <w:bCs/>
        </w:rPr>
        <w:t>Symptom</w:t>
      </w:r>
      <w:r w:rsidRPr="009E294E">
        <w:rPr>
          <w:b/>
          <w:bCs/>
        </w:rPr>
        <w:noBreakHyphen/>
        <w:t>Respiratory</w:t>
      </w:r>
      <w:r w:rsidRPr="009E294E">
        <w:t xml:space="preserve"> (do not classify as “Known disease” unless the patient explicitly states a diagnosis as the reason, e.g., “asthma attack”).</w:t>
      </w:r>
    </w:p>
    <w:p w14:paraId="7E407270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“Medication refill,” “needs Rx,” “out of meds”</w:t>
      </w:r>
      <w:r w:rsidRPr="009E294E">
        <w:t xml:space="preserve"> → </w:t>
      </w:r>
      <w:r w:rsidRPr="009E294E">
        <w:rPr>
          <w:b/>
          <w:bCs/>
        </w:rPr>
        <w:t>Treatment/Medication</w:t>
      </w:r>
      <w:r w:rsidRPr="009E294E">
        <w:t>.</w:t>
      </w:r>
    </w:p>
    <w:p w14:paraId="09732D46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“Abnormal lab/ECG at clinic” with no symptom</w:t>
      </w:r>
      <w:r w:rsidRPr="009E294E">
        <w:t xml:space="preserve"> → </w:t>
      </w:r>
      <w:r w:rsidRPr="009E294E">
        <w:rPr>
          <w:b/>
          <w:bCs/>
        </w:rPr>
        <w:t>Abnormal test result</w:t>
      </w:r>
      <w:r w:rsidRPr="009E294E">
        <w:t>.</w:t>
      </w:r>
    </w:p>
    <w:p w14:paraId="229C9034" w14:textId="77777777" w:rsidR="009E294E" w:rsidRPr="009E294E" w:rsidRDefault="009E294E" w:rsidP="009E294E">
      <w:pPr>
        <w:numPr>
          <w:ilvl w:val="0"/>
          <w:numId w:val="6"/>
        </w:numPr>
      </w:pPr>
      <w:r w:rsidRPr="009E294E">
        <w:rPr>
          <w:b/>
          <w:bCs/>
        </w:rPr>
        <w:t>Mixed segments</w:t>
      </w:r>
      <w:r w:rsidRPr="009E294E">
        <w:t xml:space="preserve"> (e.g., “dyspnea; lethargy”) → choose primary by the precedence ladder (usually </w:t>
      </w:r>
      <w:r w:rsidRPr="009E294E">
        <w:rPr>
          <w:b/>
          <w:bCs/>
        </w:rPr>
        <w:t>Respiratory</w:t>
      </w:r>
      <w:r w:rsidRPr="009E294E">
        <w:t xml:space="preserve"> as primary; </w:t>
      </w:r>
      <w:r w:rsidRPr="009E294E">
        <w:rPr>
          <w:b/>
          <w:bCs/>
        </w:rPr>
        <w:t>General</w:t>
      </w:r>
      <w:r w:rsidRPr="009E294E">
        <w:t xml:space="preserve"> as secondary).</w:t>
      </w:r>
    </w:p>
    <w:p w14:paraId="6B54D016" w14:textId="77777777" w:rsidR="009E294E" w:rsidRPr="009E294E" w:rsidRDefault="009E294E" w:rsidP="009E294E"/>
    <w:p w14:paraId="2FBFDAD9" w14:textId="1E9F6E2F" w:rsidR="009E294E" w:rsidRPr="009E294E" w:rsidRDefault="009E294E" w:rsidP="00651357">
      <w:pPr>
        <w:pStyle w:val="Heading3"/>
      </w:pPr>
      <w:r w:rsidRPr="009E294E">
        <w:t>Annotation workflow (two independent reviewers</w:t>
      </w:r>
      <w:r w:rsidR="00651357">
        <w:t>; third as tie breaker</w:t>
      </w:r>
      <w:r w:rsidRPr="009E294E">
        <w:t>)</w:t>
      </w:r>
    </w:p>
    <w:p w14:paraId="6E3B7E3C" w14:textId="77777777" w:rsidR="009E294E" w:rsidRPr="009E294E" w:rsidRDefault="009E294E" w:rsidP="009E294E">
      <w:pPr>
        <w:numPr>
          <w:ilvl w:val="0"/>
          <w:numId w:val="7"/>
        </w:numPr>
      </w:pPr>
      <w:r w:rsidRPr="009E294E">
        <w:rPr>
          <w:b/>
          <w:bCs/>
        </w:rPr>
        <w:t>Training &amp; calibration</w:t>
      </w:r>
    </w:p>
    <w:p w14:paraId="59A49532" w14:textId="77777777" w:rsidR="00651357" w:rsidRDefault="009E294E" w:rsidP="009E294E">
      <w:pPr>
        <w:numPr>
          <w:ilvl w:val="1"/>
          <w:numId w:val="7"/>
        </w:numPr>
      </w:pPr>
      <w:r w:rsidRPr="009E294E">
        <w:lastRenderedPageBreak/>
        <w:t xml:space="preserve">Review this manual </w:t>
      </w:r>
    </w:p>
    <w:p w14:paraId="7B66C7F8" w14:textId="3D03C23C" w:rsidR="009E294E" w:rsidRDefault="00651357" w:rsidP="009E294E">
      <w:pPr>
        <w:numPr>
          <w:ilvl w:val="1"/>
          <w:numId w:val="7"/>
        </w:numPr>
      </w:pPr>
      <w:r>
        <w:t xml:space="preserve">10 </w:t>
      </w:r>
      <w:r w:rsidR="009E294E" w:rsidRPr="009E294E">
        <w:t>pilot cases; compute Cohen’s κ on the 18</w:t>
      </w:r>
      <w:r w:rsidR="009E294E" w:rsidRPr="009E294E">
        <w:noBreakHyphen/>
        <w:t>group primary label.</w:t>
      </w:r>
    </w:p>
    <w:p w14:paraId="235D62C1" w14:textId="2CF47A47" w:rsidR="00651357" w:rsidRPr="009E294E" w:rsidRDefault="00651357" w:rsidP="00651357">
      <w:pPr>
        <w:numPr>
          <w:ilvl w:val="1"/>
          <w:numId w:val="7"/>
        </w:numPr>
      </w:pPr>
      <w:r>
        <w:t>Record time taken to adjudicate 10 pilot cases.</w:t>
      </w:r>
    </w:p>
    <w:p w14:paraId="31125ED2" w14:textId="77777777" w:rsidR="009E294E" w:rsidRDefault="009E294E" w:rsidP="009E294E">
      <w:pPr>
        <w:numPr>
          <w:ilvl w:val="1"/>
          <w:numId w:val="7"/>
        </w:numPr>
      </w:pPr>
      <w:r w:rsidRPr="009E294E">
        <w:t xml:space="preserve">Discuss discrepancies; update a </w:t>
      </w:r>
      <w:r w:rsidRPr="009E294E">
        <w:rPr>
          <w:b/>
          <w:bCs/>
        </w:rPr>
        <w:t>living adjudication table</w:t>
      </w:r>
      <w:r w:rsidRPr="009E294E">
        <w:t xml:space="preserve"> of edge</w:t>
      </w:r>
      <w:r w:rsidRPr="009E294E">
        <w:noBreakHyphen/>
        <w:t>case phrases (versioned, time</w:t>
      </w:r>
      <w:r w:rsidRPr="009E294E">
        <w:noBreakHyphen/>
        <w:t>stamped).</w:t>
      </w:r>
    </w:p>
    <w:p w14:paraId="28CC5D28" w14:textId="77777777" w:rsidR="009E294E" w:rsidRPr="009E294E" w:rsidRDefault="009E294E" w:rsidP="009E294E">
      <w:pPr>
        <w:numPr>
          <w:ilvl w:val="0"/>
          <w:numId w:val="7"/>
        </w:numPr>
      </w:pPr>
      <w:r w:rsidRPr="009E294E">
        <w:rPr>
          <w:b/>
          <w:bCs/>
        </w:rPr>
        <w:t>Primary pass</w:t>
      </w:r>
    </w:p>
    <w:p w14:paraId="431E8A38" w14:textId="0F42B9B6" w:rsidR="009E294E" w:rsidRPr="009E294E" w:rsidRDefault="009E294E" w:rsidP="009E294E">
      <w:pPr>
        <w:numPr>
          <w:ilvl w:val="1"/>
          <w:numId w:val="7"/>
        </w:numPr>
      </w:pPr>
      <w:r w:rsidRPr="009E294E">
        <w:t xml:space="preserve">Each reviewer independently: segment → assign </w:t>
      </w:r>
      <w:r w:rsidRPr="009E294E">
        <w:rPr>
          <w:b/>
          <w:bCs/>
        </w:rPr>
        <w:t>Primary</w:t>
      </w:r>
      <w:r w:rsidRPr="009E294E">
        <w:t xml:space="preserve"> (+ optional </w:t>
      </w:r>
      <w:r w:rsidRPr="009E294E">
        <w:rPr>
          <w:b/>
          <w:bCs/>
        </w:rPr>
        <w:t>Secondary</w:t>
      </w:r>
      <w:r w:rsidRPr="009E294E">
        <w:t xml:space="preserve"> ×2</w:t>
      </w:r>
      <w:r w:rsidR="00651357">
        <w:t xml:space="preserve"> etc.</w:t>
      </w:r>
      <w:r w:rsidRPr="009E294E">
        <w:t>) + short rationale.</w:t>
      </w:r>
    </w:p>
    <w:p w14:paraId="05A95326" w14:textId="77777777" w:rsidR="009E294E" w:rsidRPr="009E294E" w:rsidRDefault="009E294E" w:rsidP="009E294E">
      <w:pPr>
        <w:numPr>
          <w:ilvl w:val="0"/>
          <w:numId w:val="7"/>
        </w:numPr>
      </w:pPr>
      <w:r w:rsidRPr="009E294E">
        <w:rPr>
          <w:b/>
          <w:bCs/>
        </w:rPr>
        <w:t>Adjudication</w:t>
      </w:r>
    </w:p>
    <w:p w14:paraId="4BE79340" w14:textId="77777777" w:rsidR="009E294E" w:rsidRPr="009E294E" w:rsidRDefault="009E294E" w:rsidP="009E294E">
      <w:pPr>
        <w:numPr>
          <w:ilvl w:val="1"/>
          <w:numId w:val="7"/>
        </w:numPr>
      </w:pPr>
      <w:r w:rsidRPr="009E294E">
        <w:t>Resolve conflicts via third reviewer or consensus meeting.</w:t>
      </w:r>
    </w:p>
    <w:p w14:paraId="0E08CBCE" w14:textId="77777777" w:rsidR="009E294E" w:rsidRPr="009E294E" w:rsidRDefault="009E294E" w:rsidP="009E294E">
      <w:pPr>
        <w:numPr>
          <w:ilvl w:val="1"/>
          <w:numId w:val="7"/>
        </w:numPr>
      </w:pPr>
      <w:r w:rsidRPr="009E294E">
        <w:t>Update adjudication table with the decided mapping and a one</w:t>
      </w:r>
      <w:r w:rsidRPr="009E294E">
        <w:noBreakHyphen/>
        <w:t>line rule (“‘AMS’ → Symptom</w:t>
      </w:r>
      <w:r w:rsidRPr="009E294E">
        <w:noBreakHyphen/>
        <w:t>Nervous”).</w:t>
      </w:r>
    </w:p>
    <w:p w14:paraId="1BD418F7" w14:textId="77777777" w:rsidR="009E294E" w:rsidRPr="009E294E" w:rsidRDefault="009E294E" w:rsidP="009E294E"/>
    <w:p w14:paraId="32CE81F0" w14:textId="419A21EE" w:rsidR="009E294E" w:rsidRPr="009E294E" w:rsidRDefault="009E294E" w:rsidP="009E294E">
      <w:pPr>
        <w:rPr>
          <w:b/>
          <w:bCs/>
        </w:rPr>
      </w:pPr>
      <w:r w:rsidRPr="009E294E">
        <w:rPr>
          <w:b/>
          <w:bCs/>
        </w:rPr>
        <w:t>G. Documentation</w:t>
      </w:r>
    </w:p>
    <w:p w14:paraId="375BB598" w14:textId="3E4AA782" w:rsidR="009E294E" w:rsidRDefault="009E294E" w:rsidP="00651357">
      <w:r w:rsidRPr="009E294E">
        <w:rPr>
          <w:b/>
          <w:bCs/>
        </w:rPr>
        <w:t>Source standard</w:t>
      </w:r>
      <w:r w:rsidRPr="009E294E">
        <w:t xml:space="preserve">: RVC manual (Series 2, No. 78) and NHAMCS documentation </w:t>
      </w:r>
      <w:proofErr w:type="gramStart"/>
      <w:r w:rsidRPr="009E294E">
        <w:t>stating</w:t>
      </w:r>
      <w:proofErr w:type="gramEnd"/>
      <w:r w:rsidRPr="009E294E">
        <w:t xml:space="preserve"> “up to five reasons” and “RFV1 is the most important”.  </w:t>
      </w:r>
    </w:p>
    <w:p w14:paraId="479B44D7" w14:textId="77777777" w:rsidR="00651357" w:rsidRPr="009E294E" w:rsidRDefault="00651357" w:rsidP="00651357"/>
    <w:p w14:paraId="0C45F06C" w14:textId="77777777" w:rsidR="009E294E" w:rsidRPr="009E294E" w:rsidRDefault="009E294E" w:rsidP="00651357">
      <w:pPr>
        <w:pStyle w:val="Heading2"/>
      </w:pPr>
      <w:r w:rsidRPr="009E294E">
        <w:t>Worked examples (apply rules above)</w:t>
      </w:r>
    </w:p>
    <w:p w14:paraId="7225266A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“SOB ×3d, CP today”</w:t>
      </w:r>
      <w:r w:rsidRPr="009E294E">
        <w:t xml:space="preserve"> → Primary </w:t>
      </w:r>
      <w:r w:rsidRPr="009E294E">
        <w:rPr>
          <w:b/>
          <w:bCs/>
        </w:rPr>
        <w:t>Symptom</w:t>
      </w:r>
      <w:r w:rsidRPr="009E294E">
        <w:rPr>
          <w:b/>
          <w:bCs/>
        </w:rPr>
        <w:noBreakHyphen/>
        <w:t>Respiratory</w:t>
      </w:r>
      <w:r w:rsidRPr="009E294E">
        <w:t xml:space="preserve">, Secondary </w:t>
      </w:r>
      <w:r w:rsidRPr="009E294E">
        <w:rPr>
          <w:b/>
          <w:bCs/>
        </w:rPr>
        <w:t>Symptom</w:t>
      </w:r>
      <w:r w:rsidRPr="009E294E">
        <w:rPr>
          <w:b/>
          <w:bCs/>
        </w:rPr>
        <w:noBreakHyphen/>
        <w:t>Circulatory</w:t>
      </w:r>
      <w:r w:rsidRPr="009E294E">
        <w:t>.</w:t>
      </w:r>
    </w:p>
    <w:p w14:paraId="163F9FC7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“Fall on ice, scalp lac”</w:t>
      </w:r>
      <w:r w:rsidRPr="009E294E">
        <w:t xml:space="preserve"> → Primary </w:t>
      </w:r>
      <w:r w:rsidRPr="009E294E">
        <w:rPr>
          <w:b/>
          <w:bCs/>
        </w:rPr>
        <w:t>Injury</w:t>
      </w:r>
      <w:r w:rsidRPr="009E294E">
        <w:t>.</w:t>
      </w:r>
    </w:p>
    <w:p w14:paraId="21E16518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“Here for tetanus shot after cut”</w:t>
      </w:r>
      <w:r w:rsidRPr="009E294E">
        <w:t xml:space="preserve"> (no active complaint stated) → </w:t>
      </w:r>
      <w:r w:rsidRPr="009E294E">
        <w:rPr>
          <w:b/>
          <w:bCs/>
        </w:rPr>
        <w:t>Treatment</w:t>
      </w:r>
      <w:r w:rsidRPr="009E294E">
        <w:t xml:space="preserve"> (if the reason is the shot), otherwise </w:t>
      </w:r>
      <w:r w:rsidRPr="009E294E">
        <w:rPr>
          <w:b/>
          <w:bCs/>
        </w:rPr>
        <w:t>Injury</w:t>
      </w:r>
      <w:r w:rsidRPr="009E294E">
        <w:t xml:space="preserve"> if the injury itself is stated as the reason.  </w:t>
      </w:r>
    </w:p>
    <w:p w14:paraId="5EF00E5A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“Abnormal ECG at clinic, told to come”</w:t>
      </w:r>
      <w:r w:rsidRPr="009E294E">
        <w:t xml:space="preserve"> → </w:t>
      </w:r>
      <w:r w:rsidRPr="009E294E">
        <w:rPr>
          <w:b/>
          <w:bCs/>
        </w:rPr>
        <w:t>Abnormal test result</w:t>
      </w:r>
      <w:r w:rsidRPr="009E294E">
        <w:t>.</w:t>
      </w:r>
    </w:p>
    <w:p w14:paraId="3A637B39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“Needs work note”</w:t>
      </w:r>
      <w:r w:rsidRPr="009E294E">
        <w:t xml:space="preserve"> → </w:t>
      </w:r>
      <w:r w:rsidRPr="009E294E">
        <w:rPr>
          <w:b/>
          <w:bCs/>
        </w:rPr>
        <w:t>Administrative</w:t>
      </w:r>
      <w:r w:rsidRPr="009E294E">
        <w:t>.</w:t>
      </w:r>
    </w:p>
    <w:p w14:paraId="157AFC19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“Asthma attack”</w:t>
      </w:r>
      <w:r w:rsidRPr="009E294E">
        <w:t xml:space="preserve"> (patient term) → </w:t>
      </w:r>
      <w:r w:rsidRPr="009E294E">
        <w:rPr>
          <w:b/>
          <w:bCs/>
        </w:rPr>
        <w:t>Diseases</w:t>
      </w:r>
      <w:r w:rsidRPr="009E294E">
        <w:t xml:space="preserve"> (patient</w:t>
      </w:r>
      <w:r w:rsidRPr="009E294E">
        <w:noBreakHyphen/>
        <w:t xml:space="preserve">stated diagnosis).  </w:t>
      </w:r>
    </w:p>
    <w:p w14:paraId="2A25FC03" w14:textId="77777777" w:rsidR="009E294E" w:rsidRPr="009E294E" w:rsidRDefault="009E294E" w:rsidP="009E294E">
      <w:pPr>
        <w:numPr>
          <w:ilvl w:val="0"/>
          <w:numId w:val="9"/>
        </w:numPr>
      </w:pPr>
      <w:r w:rsidRPr="009E294E">
        <w:rPr>
          <w:b/>
          <w:bCs/>
        </w:rPr>
        <w:t>Illegible</w:t>
      </w:r>
      <w:proofErr w:type="gramStart"/>
      <w:r w:rsidRPr="009E294E">
        <w:rPr>
          <w:b/>
          <w:bCs/>
        </w:rPr>
        <w:t>/“</w:t>
      </w:r>
      <w:proofErr w:type="gramEnd"/>
      <w:r w:rsidRPr="009E294E">
        <w:rPr>
          <w:b/>
          <w:bCs/>
        </w:rPr>
        <w:t>none”</w:t>
      </w:r>
      <w:r w:rsidRPr="009E294E">
        <w:t xml:space="preserve"> → </w:t>
      </w:r>
      <w:r w:rsidRPr="009E294E">
        <w:rPr>
          <w:b/>
          <w:bCs/>
        </w:rPr>
        <w:t>Unclassified</w:t>
      </w:r>
      <w:r w:rsidRPr="009E294E">
        <w:t xml:space="preserve"> (U</w:t>
      </w:r>
      <w:r w:rsidRPr="009E294E">
        <w:noBreakHyphen/>
        <w:t xml:space="preserve">codes).  </w:t>
      </w:r>
    </w:p>
    <w:p w14:paraId="2D3FBF14" w14:textId="77777777" w:rsidR="009E294E" w:rsidRDefault="009E294E"/>
    <w:sectPr w:rsidR="009E2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an Locke" w:date="2025-10-10T12:27:00Z" w:initials="BL">
    <w:p w14:paraId="71B6FF98" w14:textId="77777777" w:rsidR="00BB506A" w:rsidRDefault="00BB506A" w:rsidP="00BB506A">
      <w:r>
        <w:rPr>
          <w:rStyle w:val="CommentReference"/>
        </w:rPr>
        <w:annotationRef/>
      </w:r>
      <w:r>
        <w:rPr>
          <w:sz w:val="20"/>
          <w:szCs w:val="20"/>
        </w:rPr>
        <w:t>Do we need these?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B6FF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6D5466" w16cex:dateUtc="2025-10-10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B6FF98" w16cid:durableId="096D54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B32"/>
    <w:multiLevelType w:val="multilevel"/>
    <w:tmpl w:val="12C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522B"/>
    <w:multiLevelType w:val="multilevel"/>
    <w:tmpl w:val="0070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15E58"/>
    <w:multiLevelType w:val="multilevel"/>
    <w:tmpl w:val="58F4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95C52"/>
    <w:multiLevelType w:val="multilevel"/>
    <w:tmpl w:val="F184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34911"/>
    <w:multiLevelType w:val="multilevel"/>
    <w:tmpl w:val="A29A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2C68C1"/>
    <w:multiLevelType w:val="multilevel"/>
    <w:tmpl w:val="18FC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A681F"/>
    <w:multiLevelType w:val="multilevel"/>
    <w:tmpl w:val="9A2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76373"/>
    <w:multiLevelType w:val="multilevel"/>
    <w:tmpl w:val="F85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33817"/>
    <w:multiLevelType w:val="multilevel"/>
    <w:tmpl w:val="EEE4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94157"/>
    <w:multiLevelType w:val="hybridMultilevel"/>
    <w:tmpl w:val="113A321A"/>
    <w:lvl w:ilvl="0" w:tplc="CF6AA0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90D91"/>
    <w:multiLevelType w:val="multilevel"/>
    <w:tmpl w:val="639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9487">
    <w:abstractNumId w:val="2"/>
  </w:num>
  <w:num w:numId="2" w16cid:durableId="1365786539">
    <w:abstractNumId w:val="6"/>
  </w:num>
  <w:num w:numId="3" w16cid:durableId="72823613">
    <w:abstractNumId w:val="4"/>
  </w:num>
  <w:num w:numId="4" w16cid:durableId="896864994">
    <w:abstractNumId w:val="8"/>
  </w:num>
  <w:num w:numId="5" w16cid:durableId="772167561">
    <w:abstractNumId w:val="1"/>
  </w:num>
  <w:num w:numId="6" w16cid:durableId="1911232490">
    <w:abstractNumId w:val="7"/>
  </w:num>
  <w:num w:numId="7" w16cid:durableId="1106340470">
    <w:abstractNumId w:val="3"/>
  </w:num>
  <w:num w:numId="8" w16cid:durableId="501358682">
    <w:abstractNumId w:val="10"/>
  </w:num>
  <w:num w:numId="9" w16cid:durableId="624310065">
    <w:abstractNumId w:val="5"/>
  </w:num>
  <w:num w:numId="10" w16cid:durableId="189690036">
    <w:abstractNumId w:val="0"/>
  </w:num>
  <w:num w:numId="11" w16cid:durableId="11876427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an Locke">
    <w15:presenceInfo w15:providerId="AD" w15:userId="S::locke@mountainbiometrics.com::3e92e2c1-cba6-4306-8707-a9c18ff46f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4E"/>
    <w:rsid w:val="00513AE3"/>
    <w:rsid w:val="00651357"/>
    <w:rsid w:val="006F2DDE"/>
    <w:rsid w:val="009C7E61"/>
    <w:rsid w:val="009E294E"/>
    <w:rsid w:val="00AF4876"/>
    <w:rsid w:val="00B8481B"/>
    <w:rsid w:val="00BB1850"/>
    <w:rsid w:val="00BB506A"/>
    <w:rsid w:val="00DE0640"/>
    <w:rsid w:val="00FC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8E14"/>
  <w15:chartTrackingRefBased/>
  <w15:docId w15:val="{62D59790-7451-8C4B-9E57-6CA38551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4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B50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50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50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0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0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Locke</dc:creator>
  <cp:keywords/>
  <dc:description/>
  <cp:lastModifiedBy>Brian Locke</cp:lastModifiedBy>
  <cp:revision>5</cp:revision>
  <dcterms:created xsi:type="dcterms:W3CDTF">2025-10-10T18:12:00Z</dcterms:created>
  <dcterms:modified xsi:type="dcterms:W3CDTF">2025-10-10T20:11:00Z</dcterms:modified>
</cp:coreProperties>
</file>