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E8AD" w14:textId="22AAB8CC" w:rsidR="008F1195" w:rsidRDefault="008F1195" w:rsidP="00833476">
      <w:pPr>
        <w:rPr>
          <w:rFonts w:asciiTheme="minorBidi" w:hAnsiTheme="minorBidi"/>
          <w:color w:val="000000"/>
        </w:rPr>
      </w:pPr>
      <w:r w:rsidRPr="008F1195">
        <w:rPr>
          <w:rFonts w:asciiTheme="minorBidi" w:hAnsiTheme="minorBidi"/>
          <w:color w:val="000000"/>
        </w:rPr>
        <w:t>Classifying Chief Complaints in Acute Hypercapnic Respiratory Failure Using Natural Language Processing: A Retrospective Study from MIMIC-IV</w:t>
      </w:r>
    </w:p>
    <w:p w14:paraId="04714BE6" w14:textId="6A1676DC" w:rsidR="00FE06D9" w:rsidRPr="008F1195" w:rsidRDefault="00FE06D9" w:rsidP="00833476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color w:val="000000"/>
        </w:rPr>
        <w:t>Reyan Merdad, Monique Crawford, Brian Locke</w:t>
      </w:r>
    </w:p>
    <w:p w14:paraId="4F7C94D9" w14:textId="00CC8C83" w:rsidR="002B6F04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Rationale</w:t>
      </w:r>
    </w:p>
    <w:p w14:paraId="27BDDAE7" w14:textId="206BCCBE" w:rsidR="00D113C0" w:rsidRPr="008F1195" w:rsidRDefault="00210810" w:rsidP="00210810">
      <w:pPr>
        <w:rPr>
          <w:rFonts w:asciiTheme="minorBidi" w:hAnsiTheme="minorBidi"/>
          <w:lang w:val="en-GB"/>
        </w:rPr>
      </w:pPr>
      <w:r w:rsidRPr="00210810">
        <w:rPr>
          <w:rFonts w:asciiTheme="minorBidi" w:hAnsiTheme="minorBidi"/>
          <w:lang w:val="en-GB"/>
        </w:rPr>
        <w:t xml:space="preserve">Patients with acute hypercapnic respiratory failure </w:t>
      </w:r>
      <w:r w:rsidR="006E71F3">
        <w:rPr>
          <w:rFonts w:asciiTheme="minorBidi" w:hAnsiTheme="minorBidi"/>
          <w:lang w:val="en-GB"/>
        </w:rPr>
        <w:t xml:space="preserve">(AHRF) </w:t>
      </w:r>
      <w:r w:rsidRPr="00210810">
        <w:rPr>
          <w:rFonts w:asciiTheme="minorBidi" w:hAnsiTheme="minorBidi"/>
          <w:lang w:val="en-GB"/>
        </w:rPr>
        <w:t xml:space="preserve">frequently require ICU admission following delays in recognition and escalation of care, </w:t>
      </w:r>
      <w:r w:rsidR="006A1897">
        <w:rPr>
          <w:rFonts w:asciiTheme="minorBidi" w:hAnsiTheme="minorBidi"/>
          <w:lang w:val="en-GB"/>
        </w:rPr>
        <w:t>contributing</w:t>
      </w:r>
      <w:r w:rsidRPr="00210810">
        <w:rPr>
          <w:rFonts w:asciiTheme="minorBidi" w:hAnsiTheme="minorBidi"/>
          <w:lang w:val="en-GB"/>
        </w:rPr>
        <w:t xml:space="preserve"> to increased morbidity and illness severity.</w:t>
      </w:r>
      <w:r>
        <w:rPr>
          <w:rFonts w:asciiTheme="minorBidi" w:hAnsiTheme="minorBidi"/>
          <w:lang w:val="en-GB"/>
        </w:rPr>
        <w:t xml:space="preserve"> </w:t>
      </w:r>
      <w:r w:rsidR="00D113C0" w:rsidRPr="00D113C0">
        <w:rPr>
          <w:rFonts w:asciiTheme="minorBidi" w:hAnsiTheme="minorBidi"/>
          <w:lang w:val="en-GB"/>
        </w:rPr>
        <w:t xml:space="preserve">Existing studies have primarily focused on </w:t>
      </w:r>
      <w:r>
        <w:rPr>
          <w:rFonts w:asciiTheme="minorBidi" w:hAnsiTheme="minorBidi"/>
          <w:lang w:val="en-GB"/>
        </w:rPr>
        <w:t>o</w:t>
      </w:r>
      <w:r w:rsidR="00D113C0">
        <w:rPr>
          <w:rFonts w:asciiTheme="minorBidi" w:hAnsiTheme="minorBidi"/>
          <w:lang w:val="en-GB"/>
        </w:rPr>
        <w:t>bjective measure</w:t>
      </w:r>
      <w:r>
        <w:rPr>
          <w:rFonts w:asciiTheme="minorBidi" w:hAnsiTheme="minorBidi"/>
          <w:lang w:val="en-GB"/>
        </w:rPr>
        <w:t>s such as arterial and venous blood gas values</w:t>
      </w:r>
      <w:r w:rsidR="00D113C0">
        <w:rPr>
          <w:rFonts w:asciiTheme="minorBidi" w:hAnsiTheme="minorBidi"/>
          <w:lang w:val="en-GB"/>
        </w:rPr>
        <w:t xml:space="preserve"> to diagnose </w:t>
      </w:r>
      <w:r>
        <w:rPr>
          <w:rFonts w:asciiTheme="minorBidi" w:hAnsiTheme="minorBidi"/>
          <w:lang w:val="en-GB"/>
        </w:rPr>
        <w:t xml:space="preserve">AHRF; however, presenting symptoms are not well studied. </w:t>
      </w:r>
      <w:r w:rsidR="006A1897">
        <w:rPr>
          <w:rFonts w:asciiTheme="minorBidi" w:hAnsiTheme="minorBidi"/>
          <w:lang w:val="en-GB"/>
        </w:rPr>
        <w:t>A</w:t>
      </w:r>
      <w:r>
        <w:rPr>
          <w:rFonts w:asciiTheme="minorBidi" w:hAnsiTheme="minorBidi"/>
          <w:lang w:val="en-GB"/>
        </w:rPr>
        <w:t>pplying Natural Language Processing (NLP) to</w:t>
      </w:r>
      <w:r w:rsidRPr="00210810">
        <w:rPr>
          <w:rFonts w:asciiTheme="minorBidi" w:hAnsiTheme="minorBidi"/>
          <w:lang w:val="en-GB"/>
        </w:rPr>
        <w:t xml:space="preserve"> identify </w:t>
      </w:r>
      <w:r>
        <w:rPr>
          <w:rFonts w:asciiTheme="minorBidi" w:hAnsiTheme="minorBidi"/>
          <w:lang w:val="en-GB"/>
        </w:rPr>
        <w:t>presenting symptoms</w:t>
      </w:r>
      <w:r w:rsidR="006A1897">
        <w:rPr>
          <w:rFonts w:asciiTheme="minorBidi" w:hAnsiTheme="minorBidi"/>
          <w:lang w:val="en-GB"/>
        </w:rPr>
        <w:t xml:space="preserve"> will </w:t>
      </w:r>
      <w:r w:rsidRPr="00210810">
        <w:rPr>
          <w:rFonts w:asciiTheme="minorBidi" w:hAnsiTheme="minorBidi"/>
          <w:lang w:val="en-GB"/>
        </w:rPr>
        <w:t xml:space="preserve">improve </w:t>
      </w:r>
      <w:r>
        <w:rPr>
          <w:rFonts w:asciiTheme="minorBidi" w:hAnsiTheme="minorBidi"/>
          <w:lang w:val="en-GB"/>
        </w:rPr>
        <w:t>recognition of AHRF patients.</w:t>
      </w:r>
    </w:p>
    <w:p w14:paraId="2F8B3198" w14:textId="195C00FB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Methods</w:t>
      </w:r>
    </w:p>
    <w:p w14:paraId="33843B3A" w14:textId="7F8F367A" w:rsidR="00590531" w:rsidRPr="009B37E3" w:rsidRDefault="00590531" w:rsidP="00215D5F">
      <w:pPr>
        <w:rPr>
          <w:rFonts w:asciiTheme="minorBidi" w:hAnsiTheme="minorBidi"/>
        </w:rPr>
      </w:pPr>
      <w:r>
        <w:rPr>
          <w:rFonts w:asciiTheme="minorBidi" w:hAnsiTheme="minorBidi"/>
          <w:lang w:val="en-GB"/>
        </w:rPr>
        <w:t xml:space="preserve">This retrospective study using data </w:t>
      </w:r>
      <w:r w:rsidR="00203D58">
        <w:rPr>
          <w:rFonts w:asciiTheme="minorBidi" w:hAnsiTheme="minorBidi"/>
          <w:lang w:val="en-GB"/>
        </w:rPr>
        <w:t xml:space="preserve">from the </w:t>
      </w:r>
      <w:r w:rsidR="00203D58" w:rsidRPr="00203D58">
        <w:rPr>
          <w:rFonts w:asciiTheme="minorBidi" w:hAnsiTheme="minorBidi"/>
          <w:lang w:val="en-GB"/>
        </w:rPr>
        <w:t xml:space="preserve">Medical Information Market for Intensive Care </w:t>
      </w:r>
      <w:commentRangeStart w:id="0"/>
      <w:r w:rsidR="00203D58" w:rsidRPr="00203D58">
        <w:rPr>
          <w:rFonts w:asciiTheme="minorBidi" w:hAnsiTheme="minorBidi"/>
          <w:lang w:val="en-GB"/>
        </w:rPr>
        <w:t>(MIMIC-IV) database</w:t>
      </w:r>
      <w:commentRangeEnd w:id="0"/>
      <w:r w:rsidR="00482E20">
        <w:rPr>
          <w:rStyle w:val="CommentReference"/>
        </w:rPr>
        <w:commentReference w:id="0"/>
      </w:r>
      <w:r w:rsidR="005818D0">
        <w:rPr>
          <w:rFonts w:asciiTheme="minorBidi" w:hAnsiTheme="minorBidi"/>
          <w:lang w:val="en-GB"/>
        </w:rPr>
        <w:t xml:space="preserve">, </w:t>
      </w:r>
      <w:r w:rsidR="005818D0" w:rsidRPr="005818D0">
        <w:rPr>
          <w:rFonts w:asciiTheme="minorBidi" w:hAnsiTheme="minorBidi"/>
          <w:lang w:val="en-GB"/>
        </w:rPr>
        <w:t>MIMIC-ED v1.0</w:t>
      </w:r>
      <w:r w:rsidR="005818D0">
        <w:rPr>
          <w:rFonts w:asciiTheme="minorBidi" w:hAnsiTheme="minorBidi"/>
          <w:lang w:val="en-GB"/>
        </w:rPr>
        <w:t xml:space="preserve">, </w:t>
      </w:r>
      <w:r w:rsidR="006A1897">
        <w:rPr>
          <w:rFonts w:asciiTheme="minorBidi" w:hAnsiTheme="minorBidi"/>
          <w:lang w:val="en-GB"/>
        </w:rPr>
        <w:t>containing</w:t>
      </w:r>
      <w:r w:rsidR="005818D0">
        <w:rPr>
          <w:rFonts w:asciiTheme="minorBidi" w:hAnsiTheme="minorBidi"/>
          <w:lang w:val="en-GB"/>
        </w:rPr>
        <w:t xml:space="preserve"> </w:t>
      </w:r>
      <w:r w:rsidR="005818D0" w:rsidRPr="005818D0">
        <w:rPr>
          <w:rFonts w:asciiTheme="minorBidi" w:hAnsiTheme="minorBidi"/>
          <w:lang w:val="en-GB"/>
        </w:rPr>
        <w:t xml:space="preserve">448,972 </w:t>
      </w:r>
      <w:r w:rsidR="005818D0">
        <w:rPr>
          <w:rFonts w:asciiTheme="minorBidi" w:hAnsiTheme="minorBidi"/>
          <w:lang w:val="en-GB"/>
        </w:rPr>
        <w:t xml:space="preserve">emergency department encounters </w:t>
      </w:r>
      <w:r w:rsidR="005818D0" w:rsidRPr="005818D0">
        <w:rPr>
          <w:rFonts w:asciiTheme="minorBidi" w:hAnsiTheme="minorBidi"/>
          <w:lang w:val="en-GB"/>
        </w:rPr>
        <w:t>at Beth Israel Deaconess Medical Center between 2011 and 2019</w:t>
      </w:r>
      <w:r w:rsidR="00203D58">
        <w:rPr>
          <w:rFonts w:asciiTheme="minorBidi" w:hAnsiTheme="minorBidi"/>
          <w:lang w:val="en-GB"/>
        </w:rPr>
        <w:t xml:space="preserve">. </w:t>
      </w:r>
      <w:r w:rsidR="006E71F3">
        <w:rPr>
          <w:rFonts w:asciiTheme="minorBidi" w:hAnsiTheme="minorBidi"/>
          <w:lang w:val="en-GB"/>
        </w:rPr>
        <w:t>We included</w:t>
      </w:r>
      <w:r w:rsidR="00203D58">
        <w:rPr>
          <w:rFonts w:asciiTheme="minorBidi" w:hAnsiTheme="minorBidi"/>
          <w:lang w:val="en-GB"/>
        </w:rPr>
        <w:t xml:space="preserve"> patients with AHRF; identified by ICD codes </w:t>
      </w:r>
      <w:r w:rsidR="00482E20">
        <w:rPr>
          <w:rFonts w:asciiTheme="minorBidi" w:hAnsiTheme="minorBidi"/>
          <w:lang w:val="en-GB"/>
        </w:rPr>
        <w:t xml:space="preserve">(J96.02, J96.12, J96.22, J96.92, E66.2) </w:t>
      </w:r>
      <w:r w:rsidR="00203D58">
        <w:rPr>
          <w:rFonts w:asciiTheme="minorBidi" w:hAnsiTheme="minorBidi"/>
          <w:lang w:val="en-GB"/>
        </w:rPr>
        <w:t xml:space="preserve">or blood gas values </w:t>
      </w:r>
      <w:r w:rsidR="00482E20">
        <w:rPr>
          <w:rFonts w:asciiTheme="minorBidi" w:hAnsiTheme="minorBidi"/>
          <w:lang w:val="en-GB"/>
        </w:rPr>
        <w:t>ABG (PaCO2 ≥ 45 mmHg) or VBG (PCO2 ≥ 50 mmHg)</w:t>
      </w:r>
      <w:r w:rsidR="00203D58">
        <w:rPr>
          <w:rFonts w:asciiTheme="minorBidi" w:hAnsiTheme="minorBidi"/>
          <w:lang w:val="en-GB"/>
        </w:rPr>
        <w:t xml:space="preserve">. </w:t>
      </w:r>
      <w:r w:rsidR="006A1897" w:rsidRPr="006A1897">
        <w:rPr>
          <w:rFonts w:asciiTheme="minorBidi" w:hAnsiTheme="minorBidi"/>
          <w:lang w:val="en-GB"/>
        </w:rPr>
        <w:t>Patients without a documented chief complaint were excluded</w:t>
      </w:r>
      <w:r w:rsidR="00DB1C5E" w:rsidRPr="00215D5F">
        <w:rPr>
          <w:rFonts w:asciiTheme="minorBidi" w:hAnsiTheme="minorBidi"/>
          <w:color w:val="156082" w:themeColor="accent1"/>
          <w:lang w:val="en-GB"/>
        </w:rPr>
        <w:t>.</w:t>
      </w:r>
      <w:r w:rsidR="00833476" w:rsidRPr="00215D5F">
        <w:rPr>
          <w:rFonts w:asciiTheme="minorBidi" w:hAnsiTheme="minorBidi"/>
          <w:color w:val="156082" w:themeColor="accent1"/>
          <w:lang w:val="en-GB"/>
        </w:rPr>
        <w:t xml:space="preserve"> 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Chief complaints were normalized through a custom text-processing pipeline incorporating abbreviation expansion using a curated Meta-Inventory, contextual disambiguation, conservative spelling correction, and 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spaCy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lemmatization. Cleaned complaints were embedded with a 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bioclinical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transformer model (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NeuML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>/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bioclinical-modernBERT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>) and classified into 18 National Hospital Ambulatory Medical Care Survey “Reason for Visit” categories using prototype-based nearest-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neighbor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mapping with rule-based overrides for sentinel terms (e.g., dyspnea, altered mental status). 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>In 160 adjudicated cases, the NLP classifier demonstrated moderate agreement with human labels (mean F1 = 0.67, κ = 0.50), with 54% exact and 21% partial matches.</w:t>
      </w:r>
      <w:commentRangeStart w:id="1"/>
      <w:commentRangeStart w:id="2"/>
      <w:commentRangeEnd w:id="2"/>
      <w:r w:rsidR="00482E20" w:rsidRPr="00D0677C">
        <w:rPr>
          <w:rStyle w:val="CommentReference"/>
          <w:color w:val="000000" w:themeColor="text1"/>
        </w:rPr>
        <w:commentReference w:id="2"/>
      </w:r>
      <w:commentRangeEnd w:id="1"/>
      <w:r w:rsidR="00482E20" w:rsidRPr="00D0677C">
        <w:rPr>
          <w:rStyle w:val="CommentReference"/>
          <w:color w:val="000000" w:themeColor="text1"/>
        </w:rPr>
        <w:commentReference w:id="1"/>
      </w:r>
    </w:p>
    <w:p w14:paraId="6CC6683A" w14:textId="5D5651DE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Results</w:t>
      </w:r>
    </w:p>
    <w:p w14:paraId="4EA5BD19" w14:textId="1ECB2603" w:rsidR="008054D5" w:rsidRPr="008F1195" w:rsidRDefault="008054D5" w:rsidP="00E215E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 xml:space="preserve">A total of </w:t>
      </w:r>
      <w:r w:rsidR="00BA4BC8" w:rsidRPr="00BA4BC8">
        <w:rPr>
          <w:rFonts w:asciiTheme="minorBidi" w:hAnsiTheme="minorBidi"/>
          <w:lang w:val="en-GB"/>
        </w:rPr>
        <w:t>27</w:t>
      </w:r>
      <w:r w:rsidR="00BA4BC8">
        <w:rPr>
          <w:rFonts w:asciiTheme="minorBidi" w:hAnsiTheme="minorBidi"/>
          <w:lang w:val="en-GB"/>
        </w:rPr>
        <w:t>,</w:t>
      </w:r>
      <w:r w:rsidR="00BA4BC8" w:rsidRPr="00BA4BC8">
        <w:rPr>
          <w:rFonts w:asciiTheme="minorBidi" w:hAnsiTheme="minorBidi"/>
          <w:lang w:val="en-GB"/>
        </w:rPr>
        <w:t>459</w:t>
      </w:r>
      <w:r w:rsidR="00BA4BC8">
        <w:rPr>
          <w:rFonts w:asciiTheme="minorBidi" w:hAnsiTheme="minorBidi"/>
          <w:lang w:val="en-GB"/>
        </w:rPr>
        <w:t xml:space="preserve"> encounters</w:t>
      </w:r>
      <w:r>
        <w:rPr>
          <w:rFonts w:asciiTheme="minorBidi" w:hAnsiTheme="minorBidi"/>
          <w:lang w:val="en-GB"/>
        </w:rPr>
        <w:t xml:space="preserve"> were include</w:t>
      </w:r>
      <w:r w:rsidR="006E71F3">
        <w:rPr>
          <w:rFonts w:asciiTheme="minorBidi" w:hAnsiTheme="minorBidi"/>
          <w:lang w:val="en-GB"/>
        </w:rPr>
        <w:t>d</w:t>
      </w:r>
      <w:r>
        <w:rPr>
          <w:rFonts w:asciiTheme="minorBidi" w:hAnsiTheme="minorBidi"/>
          <w:lang w:val="en-GB"/>
        </w:rPr>
        <w:t xml:space="preserve">. Median age was </w:t>
      </w:r>
      <w:r w:rsidR="00386822">
        <w:rPr>
          <w:rFonts w:asciiTheme="minorBidi" w:hAnsiTheme="minorBidi"/>
          <w:lang w:val="en-GB"/>
        </w:rPr>
        <w:t>65 years</w:t>
      </w:r>
      <w:r w:rsidR="006E71F3">
        <w:rPr>
          <w:rFonts w:asciiTheme="minorBidi" w:hAnsiTheme="minorBidi"/>
          <w:lang w:val="en-GB"/>
        </w:rPr>
        <w:t>,</w:t>
      </w:r>
      <w:r>
        <w:rPr>
          <w:rFonts w:asciiTheme="minorBidi" w:hAnsiTheme="minorBidi"/>
          <w:lang w:val="en-GB"/>
        </w:rPr>
        <w:t xml:space="preserve"> </w:t>
      </w:r>
      <w:r w:rsidR="00311B2D">
        <w:rPr>
          <w:rFonts w:asciiTheme="minorBidi" w:hAnsiTheme="minorBidi"/>
          <w:lang w:val="en-GB"/>
        </w:rPr>
        <w:t>52.9</w:t>
      </w:r>
      <w:r>
        <w:rPr>
          <w:rFonts w:asciiTheme="minorBidi" w:hAnsiTheme="minorBidi"/>
          <w:lang w:val="en-GB"/>
        </w:rPr>
        <w:t xml:space="preserve">% were male. </w:t>
      </w:r>
      <w:r w:rsidR="00311B2D" w:rsidRPr="00311B2D">
        <w:rPr>
          <w:rFonts w:asciiTheme="minorBidi" w:hAnsiTheme="minorBidi"/>
          <w:lang w:val="en-GB"/>
        </w:rPr>
        <w:t xml:space="preserve">Among all encounters, 7.2% met hypercapnia criteria based on ICD coding, 61.2% based on ABG thresholds, and 63.5% based on VBG </w:t>
      </w:r>
      <w:r w:rsidR="00311B2D">
        <w:rPr>
          <w:rFonts w:asciiTheme="minorBidi" w:hAnsiTheme="minorBidi"/>
          <w:lang w:val="en-GB"/>
        </w:rPr>
        <w:t>threshol</w:t>
      </w:r>
      <w:r w:rsidR="00311B2D" w:rsidRPr="00311B2D">
        <w:rPr>
          <w:rFonts w:asciiTheme="minorBidi" w:hAnsiTheme="minorBidi"/>
          <w:lang w:val="en-GB"/>
        </w:rPr>
        <w:t>ds.</w:t>
      </w:r>
      <w:r w:rsidR="00311B2D">
        <w:rPr>
          <w:rFonts w:asciiTheme="minorBidi" w:hAnsiTheme="minorBidi"/>
          <w:lang w:val="en-GB"/>
        </w:rPr>
        <w:t xml:space="preserve"> </w:t>
      </w:r>
      <w:r>
        <w:rPr>
          <w:rFonts w:asciiTheme="minorBidi" w:hAnsiTheme="minorBidi"/>
          <w:lang w:val="en-GB"/>
        </w:rPr>
        <w:t xml:space="preserve">The most common chief complaints were </w:t>
      </w:r>
      <w:r w:rsidR="00386822">
        <w:rPr>
          <w:rFonts w:asciiTheme="minorBidi" w:hAnsiTheme="minorBidi"/>
          <w:lang w:val="en-GB"/>
        </w:rPr>
        <w:t>dyspnea</w:t>
      </w:r>
      <w:r>
        <w:rPr>
          <w:rFonts w:asciiTheme="minorBidi" w:hAnsiTheme="minorBidi"/>
          <w:lang w:val="en-GB"/>
        </w:rPr>
        <w:t xml:space="preserve">, </w:t>
      </w:r>
      <w:r w:rsidR="00386822">
        <w:rPr>
          <w:rFonts w:asciiTheme="minorBidi" w:hAnsiTheme="minorBidi"/>
          <w:lang w:val="en-GB"/>
        </w:rPr>
        <w:t>altered mental status</w:t>
      </w:r>
      <w:r>
        <w:rPr>
          <w:rFonts w:asciiTheme="minorBidi" w:hAnsiTheme="minorBidi"/>
          <w:lang w:val="en-GB"/>
        </w:rPr>
        <w:t xml:space="preserve">, </w:t>
      </w:r>
      <w:r w:rsidR="00386822">
        <w:rPr>
          <w:rFonts w:asciiTheme="minorBidi" w:hAnsiTheme="minorBidi"/>
          <w:lang w:val="en-GB"/>
        </w:rPr>
        <w:t>abdominal pain</w:t>
      </w:r>
      <w:r>
        <w:rPr>
          <w:rFonts w:asciiTheme="minorBidi" w:hAnsiTheme="minorBidi"/>
          <w:lang w:val="en-GB"/>
        </w:rPr>
        <w:t xml:space="preserve">, and </w:t>
      </w:r>
      <w:r w:rsidR="00386822">
        <w:rPr>
          <w:rFonts w:asciiTheme="minorBidi" w:hAnsiTheme="minorBidi"/>
          <w:lang w:val="en-GB"/>
        </w:rPr>
        <w:t>chest pain</w:t>
      </w:r>
      <w:r>
        <w:rPr>
          <w:rFonts w:asciiTheme="minorBidi" w:hAnsiTheme="minorBidi"/>
          <w:lang w:val="en-GB"/>
        </w:rPr>
        <w:t xml:space="preserve"> </w:t>
      </w:r>
      <w:r w:rsidR="00E215E0">
        <w:rPr>
          <w:rFonts w:asciiTheme="minorBidi" w:hAnsiTheme="minorBidi"/>
          <w:lang w:val="en-GB"/>
        </w:rPr>
        <w:t>in descending</w:t>
      </w:r>
      <w:r>
        <w:rPr>
          <w:rFonts w:asciiTheme="minorBidi" w:hAnsiTheme="minorBidi"/>
          <w:lang w:val="en-GB"/>
        </w:rPr>
        <w:t xml:space="preserve"> order. Based on NLP classification; most presentations were categorized into respiratory system</w:t>
      </w:r>
      <w:r w:rsidR="00386822">
        <w:rPr>
          <w:rFonts w:asciiTheme="minorBidi" w:hAnsiTheme="minorBidi"/>
          <w:lang w:val="en-GB"/>
        </w:rPr>
        <w:t xml:space="preserve"> (21.8%)</w:t>
      </w:r>
      <w:r>
        <w:rPr>
          <w:rFonts w:asciiTheme="minorBidi" w:hAnsiTheme="minorBidi"/>
          <w:lang w:val="en-GB"/>
        </w:rPr>
        <w:t xml:space="preserve">, followed by </w:t>
      </w:r>
      <w:r w:rsidR="0009465A">
        <w:rPr>
          <w:rFonts w:asciiTheme="minorBidi" w:hAnsiTheme="minorBidi"/>
          <w:lang w:val="en-GB"/>
        </w:rPr>
        <w:t>Nervous system</w:t>
      </w:r>
      <w:r>
        <w:rPr>
          <w:rFonts w:asciiTheme="minorBidi" w:hAnsiTheme="minorBidi"/>
          <w:lang w:val="en-GB"/>
        </w:rPr>
        <w:t xml:space="preserve"> </w:t>
      </w:r>
      <w:r w:rsidR="00386822">
        <w:rPr>
          <w:rFonts w:asciiTheme="minorBidi" w:hAnsiTheme="minorBidi"/>
          <w:lang w:val="en-GB"/>
        </w:rPr>
        <w:t xml:space="preserve">(13.8%) </w:t>
      </w:r>
      <w:r>
        <w:rPr>
          <w:rFonts w:asciiTheme="minorBidi" w:hAnsiTheme="minorBidi"/>
          <w:lang w:val="en-GB"/>
        </w:rPr>
        <w:t xml:space="preserve">and </w:t>
      </w:r>
      <w:r w:rsidR="0009465A">
        <w:rPr>
          <w:rFonts w:asciiTheme="minorBidi" w:hAnsiTheme="minorBidi"/>
          <w:lang w:val="en-GB"/>
        </w:rPr>
        <w:t>Digestive</w:t>
      </w:r>
      <w:r>
        <w:rPr>
          <w:rFonts w:asciiTheme="minorBidi" w:hAnsiTheme="minorBidi"/>
          <w:lang w:val="en-GB"/>
        </w:rPr>
        <w:t xml:space="preserve"> system</w:t>
      </w:r>
      <w:r w:rsidR="00386822">
        <w:rPr>
          <w:rFonts w:asciiTheme="minorBidi" w:hAnsiTheme="minorBidi"/>
          <w:lang w:val="en-GB"/>
        </w:rPr>
        <w:t xml:space="preserve"> (12.4%)</w:t>
      </w:r>
      <w:r>
        <w:rPr>
          <w:rFonts w:asciiTheme="minorBidi" w:hAnsiTheme="minorBidi"/>
          <w:lang w:val="en-GB"/>
        </w:rPr>
        <w:t>.</w:t>
      </w:r>
      <w:r w:rsidR="009E794C">
        <w:rPr>
          <w:rFonts w:asciiTheme="minorBidi" w:hAnsiTheme="minorBidi"/>
          <w:lang w:val="en-GB"/>
        </w:rPr>
        <w:t xml:space="preserve"> </w:t>
      </w:r>
      <w:r w:rsidR="00743DA1" w:rsidRPr="008E4B6B">
        <w:rPr>
          <w:rFonts w:asciiTheme="minorBidi" w:hAnsiTheme="minorBidi"/>
          <w:lang w:val="en-GB"/>
        </w:rPr>
        <w:t xml:space="preserve">Respiratory complaints predominated among ICD-defined cases (51%) compared with </w:t>
      </w:r>
      <w:r w:rsidR="00743DA1">
        <w:rPr>
          <w:rFonts w:asciiTheme="minorBidi" w:hAnsiTheme="minorBidi"/>
          <w:lang w:val="en-GB"/>
        </w:rPr>
        <w:t>ABG</w:t>
      </w:r>
      <w:r w:rsidR="00743DA1" w:rsidRPr="008E4B6B">
        <w:rPr>
          <w:rFonts w:asciiTheme="minorBidi" w:hAnsiTheme="minorBidi"/>
          <w:lang w:val="en-GB"/>
        </w:rPr>
        <w:t xml:space="preserve"> (22.7%) and </w:t>
      </w:r>
      <w:r w:rsidR="00743DA1">
        <w:rPr>
          <w:rFonts w:asciiTheme="minorBidi" w:hAnsiTheme="minorBidi"/>
          <w:lang w:val="en-GB"/>
        </w:rPr>
        <w:t>VBG</w:t>
      </w:r>
      <w:r w:rsidR="00743DA1" w:rsidRPr="008E4B6B">
        <w:rPr>
          <w:rFonts w:asciiTheme="minorBidi" w:hAnsiTheme="minorBidi"/>
          <w:lang w:val="en-GB"/>
        </w:rPr>
        <w:t xml:space="preserve"> (26.5%) definitions. Non-respiratory </w:t>
      </w:r>
      <w:r w:rsidR="00743DA1" w:rsidRPr="008E4B6B">
        <w:rPr>
          <w:rFonts w:asciiTheme="minorBidi" w:hAnsiTheme="minorBidi"/>
          <w:lang w:val="en-GB"/>
        </w:rPr>
        <w:lastRenderedPageBreak/>
        <w:t>categories such as circulatory, digestive, and musculoskeletal symptoms were more common in gas-defined cohorts.</w:t>
      </w:r>
    </w:p>
    <w:p w14:paraId="2956B712" w14:textId="701BBB6E" w:rsidR="000F6B20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Conclusion</w:t>
      </w:r>
    </w:p>
    <w:p w14:paraId="253A62C5" w14:textId="4C2D7175" w:rsidR="00833476" w:rsidRDefault="00FE06D9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>NLP c</w:t>
      </w:r>
      <w:commentRangeStart w:id="3"/>
      <w:r>
        <w:rPr>
          <w:rFonts w:asciiTheme="minorBidi" w:hAnsiTheme="minorBidi"/>
          <w:lang w:val="en-GB"/>
        </w:rPr>
        <w:t>lassification</w:t>
      </w:r>
      <w:commentRangeEnd w:id="3"/>
      <w:r w:rsidR="00482E20">
        <w:rPr>
          <w:rStyle w:val="CommentReference"/>
        </w:rPr>
        <w:commentReference w:id="3"/>
      </w:r>
      <w:r w:rsidR="00131033">
        <w:rPr>
          <w:rFonts w:asciiTheme="minorBidi" w:hAnsiTheme="minorBidi"/>
          <w:lang w:val="en-GB"/>
        </w:rPr>
        <w:t xml:space="preserve"> </w:t>
      </w:r>
      <w:r>
        <w:rPr>
          <w:rFonts w:asciiTheme="minorBidi" w:hAnsiTheme="minorBidi"/>
          <w:lang w:val="en-GB"/>
        </w:rPr>
        <w:t>of chief complaints provides insight into presenting symptoms of AHRF patients</w:t>
      </w:r>
      <w:r w:rsidR="00B8163E">
        <w:rPr>
          <w:rFonts w:asciiTheme="minorBidi" w:hAnsiTheme="minorBidi"/>
          <w:lang w:val="en-GB"/>
        </w:rPr>
        <w:t xml:space="preserve">. </w:t>
      </w:r>
      <w:r w:rsidR="00B8163E" w:rsidRPr="00B8163E">
        <w:rPr>
          <w:rFonts w:asciiTheme="minorBidi" w:hAnsiTheme="minorBidi"/>
          <w:lang w:val="en-GB"/>
        </w:rPr>
        <w:t xml:space="preserve">ICD coding mainly identifies </w:t>
      </w:r>
      <w:r w:rsidR="00B8163E">
        <w:rPr>
          <w:rFonts w:asciiTheme="minorBidi" w:hAnsiTheme="minorBidi"/>
          <w:lang w:val="en-GB"/>
        </w:rPr>
        <w:t>patients presenting with respiratory symptoms</w:t>
      </w:r>
      <w:r w:rsidR="00B8163E" w:rsidRPr="00B8163E">
        <w:rPr>
          <w:rFonts w:asciiTheme="minorBidi" w:hAnsiTheme="minorBidi"/>
          <w:lang w:val="en-GB"/>
        </w:rPr>
        <w:t>, while blood gas thresholds detect a wider spectrum of hypercapnia.</w:t>
      </w:r>
      <w:r>
        <w:rPr>
          <w:rFonts w:asciiTheme="minorBidi" w:hAnsiTheme="minorBidi"/>
          <w:lang w:val="en-GB"/>
        </w:rPr>
        <w:t xml:space="preserve"> </w:t>
      </w:r>
      <w:r w:rsidR="00482E20">
        <w:rPr>
          <w:rFonts w:asciiTheme="minorBidi" w:hAnsiTheme="minorBidi"/>
          <w:lang w:val="en-GB"/>
        </w:rPr>
        <w:t xml:space="preserve">These findings can help inform diagnostic reasoning, epidemiologic study, and phenotyping of patients with hypercapnic respiratory failure presenting to the hospital. </w:t>
      </w:r>
    </w:p>
    <w:p w14:paraId="266DFDA8" w14:textId="77777777" w:rsidR="00833476" w:rsidRPr="008F1195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>400-word count</w:t>
      </w:r>
    </w:p>
    <w:p w14:paraId="64A8CF46" w14:textId="77777777" w:rsidR="00833476" w:rsidRPr="008F1195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 xml:space="preserve">A maximum of 1 Table OR 1 figure can be included per abstract in JPG format only. When including a </w:t>
      </w:r>
      <w:proofErr w:type="gramStart"/>
      <w:r w:rsidRPr="008F1195">
        <w:rPr>
          <w:rFonts w:asciiTheme="minorBidi" w:hAnsiTheme="minorBidi"/>
          <w:color w:val="212529"/>
          <w:shd w:val="clear" w:color="auto" w:fill="FFFFFF"/>
        </w:rPr>
        <w:t>table</w:t>
      </w:r>
      <w:proofErr w:type="gram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it is recommended to save the table as an image and then upload it </w:t>
      </w:r>
      <w:proofErr w:type="gramStart"/>
      <w:r w:rsidRPr="008F1195">
        <w:rPr>
          <w:rFonts w:asciiTheme="minorBidi" w:hAnsiTheme="minorBidi"/>
          <w:color w:val="212529"/>
          <w:shd w:val="clear" w:color="auto" w:fill="FFFFFF"/>
        </w:rPr>
        <w:t>in to</w:t>
      </w:r>
      <w:proofErr w:type="gram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the abstract body.</w:t>
      </w:r>
    </w:p>
    <w:p w14:paraId="3B24A7F1" w14:textId="77777777" w:rsidR="00833476" w:rsidRDefault="00833476" w:rsidP="00833476">
      <w:pPr>
        <w:rPr>
          <w:rFonts w:asciiTheme="minorBidi" w:hAnsiTheme="minorBidi"/>
          <w:color w:val="212529"/>
          <w:shd w:val="clear" w:color="auto" w:fill="FFFFFF"/>
        </w:rPr>
      </w:pPr>
      <w:r w:rsidRPr="008F1195">
        <w:rPr>
          <w:rFonts w:asciiTheme="minorBidi" w:hAnsiTheme="minorBidi"/>
          <w:color w:val="212529"/>
          <w:shd w:val="clear" w:color="auto" w:fill="FFFFFF"/>
        </w:rPr>
        <w:t xml:space="preserve">The presenting author in oral and poster presentations must also upload an </w:t>
      </w:r>
      <w:proofErr w:type="spellStart"/>
      <w:r w:rsidRPr="008F1195">
        <w:rPr>
          <w:rFonts w:asciiTheme="minorBidi" w:hAnsiTheme="minorBidi"/>
          <w:color w:val="212529"/>
          <w:shd w:val="clear" w:color="auto" w:fill="FFFFFF"/>
        </w:rPr>
        <w:t>ePoster</w:t>
      </w:r>
      <w:proofErr w:type="spellEnd"/>
      <w:r w:rsidRPr="008F1195">
        <w:rPr>
          <w:rFonts w:asciiTheme="minorBidi" w:hAnsiTheme="minorBidi"/>
          <w:color w:val="212529"/>
          <w:shd w:val="clear" w:color="auto" w:fill="FFFFFF"/>
        </w:rPr>
        <w:t xml:space="preserve"> prior to the conference.</w:t>
      </w:r>
    </w:p>
    <w:p w14:paraId="1684C2B8" w14:textId="77777777" w:rsidR="00482E20" w:rsidRDefault="00482E20" w:rsidP="00833476">
      <w:pPr>
        <w:rPr>
          <w:rFonts w:asciiTheme="minorBidi" w:hAnsiTheme="minorBidi"/>
          <w:color w:val="212529"/>
          <w:shd w:val="clear" w:color="auto" w:fill="FFFFFF"/>
        </w:rPr>
      </w:pPr>
    </w:p>
    <w:p w14:paraId="725D6359" w14:textId="6CA88397" w:rsidR="00482E20" w:rsidRPr="00482E20" w:rsidRDefault="00482E20" w:rsidP="00482E20">
      <w:pPr>
        <w:rPr>
          <w:rFonts w:asciiTheme="minorBidi" w:hAnsiTheme="minorBidi"/>
          <w:color w:val="212529"/>
          <w:shd w:val="clear" w:color="auto" w:fill="FFFFFF"/>
        </w:rPr>
      </w:pPr>
      <w:r>
        <w:rPr>
          <w:rFonts w:asciiTheme="minorBidi" w:hAnsiTheme="minorBidi"/>
          <w:color w:val="212529"/>
          <w:shd w:val="clear" w:color="auto" w:fill="FFFFFF"/>
        </w:rPr>
        <w:t xml:space="preserve">Figure 1: </w:t>
      </w:r>
      <w:r w:rsidRPr="00482E20">
        <w:rPr>
          <w:rFonts w:asciiTheme="minorBidi" w:hAnsiTheme="minorBidi"/>
          <w:color w:val="212529"/>
          <w:shd w:val="clear" w:color="auto" w:fill="FFFFFF"/>
        </w:rPr>
        <w:t xml:space="preserve">100% stacked bar of NHAMCS categories by </w:t>
      </w:r>
      <w:r>
        <w:rPr>
          <w:rFonts w:asciiTheme="minorBidi" w:hAnsiTheme="minorBidi"/>
          <w:color w:val="212529"/>
          <w:shd w:val="clear" w:color="auto" w:fill="FFFFFF"/>
        </w:rPr>
        <w:t xml:space="preserve">criteria leading to inclusion (each permutation of ICD, ABG, VBG – and any) </w:t>
      </w:r>
      <w:r w:rsidRPr="00482E20">
        <w:rPr>
          <w:rFonts w:asciiTheme="minorBidi" w:hAnsiTheme="minorBidi"/>
          <w:color w:val="212529"/>
          <w:shd w:val="clear" w:color="auto" w:fill="FFFFFF"/>
        </w:rPr>
        <w:t>with 95% CIs overlaid.</w:t>
      </w:r>
    </w:p>
    <w:p w14:paraId="163BADCB" w14:textId="60207310" w:rsidR="008E4B6B" w:rsidRPr="00B8163E" w:rsidRDefault="00482E20" w:rsidP="00B8163E">
      <w:pPr>
        <w:rPr>
          <w:rFonts w:asciiTheme="minorBidi" w:hAnsiTheme="minorBidi"/>
          <w:color w:val="212529"/>
          <w:shd w:val="clear" w:color="auto" w:fill="FFFFFF"/>
        </w:rPr>
      </w:pPr>
      <w:r w:rsidRPr="00482E20">
        <w:rPr>
          <w:rFonts w:asciiTheme="minorBidi" w:hAnsiTheme="minorBidi"/>
          <w:color w:val="212529"/>
          <w:shd w:val="clear" w:color="auto" w:fill="FFFFFF"/>
        </w:rPr>
        <w:t>Ensure legibility per ATS submission criteria (single panel, ≥9</w:t>
      </w:r>
      <w:r w:rsidRPr="00482E20">
        <w:rPr>
          <w:rFonts w:asciiTheme="minorBidi" w:hAnsiTheme="minorBidi"/>
          <w:color w:val="212529"/>
          <w:shd w:val="clear" w:color="auto" w:fill="FFFFFF"/>
        </w:rPr>
        <w:noBreakHyphen/>
        <w:t>pt fonts; JPG).</w:t>
      </w:r>
    </w:p>
    <w:sectPr w:rsidR="008E4B6B" w:rsidRPr="00B8163E" w:rsidSect="00E6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Locke" w:date="2025-10-06T11:25:00Z" w:initials="BL">
    <w:p w14:paraId="1366A1D8" w14:textId="6AB0817C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would clarify that we used the MIMIC-IV-ED triage module for chief complaint free text, and that MIMIC IV summarizes years XXXX to YYYY at a single center (BWH) </w:t>
      </w:r>
    </w:p>
  </w:comment>
  <w:comment w:id="2" w:author="Brian Locke" w:date="2025-10-06T11:29:00Z" w:initials="BL">
    <w:p w14:paraId="7439BA62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Excellent - I like the methods.</w:t>
      </w:r>
    </w:p>
  </w:comment>
  <w:comment w:id="1" w:author="Brian Locke" w:date="2025-10-06T11:30:00Z" w:initials="BL">
    <w:p w14:paraId="3A3E3D86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we'll also calculate Cohen's K between model and reference standard</w:t>
      </w:r>
    </w:p>
  </w:comment>
  <w:comment w:id="3" w:author="Brian Locke" w:date="2025-10-06T11:33:00Z" w:initials="BL">
    <w:p w14:paraId="7C212863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yes - correct term.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66A1D8" w15:done="1"/>
  <w15:commentEx w15:paraId="7439BA62" w15:done="1"/>
  <w15:commentEx w15:paraId="3A3E3D86" w15:paraIdParent="7439BA62" w15:done="1"/>
  <w15:commentEx w15:paraId="7C21286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903D6D" w16cex:dateUtc="2025-10-06T17:25:00Z"/>
  <w16cex:commentExtensible w16cex:durableId="06B5F078" w16cex:dateUtc="2025-10-06T17:29:00Z"/>
  <w16cex:commentExtensible w16cex:durableId="636117CB" w16cex:dateUtc="2025-10-06T17:30:00Z"/>
  <w16cex:commentExtensible w16cex:durableId="71AE4555" w16cex:dateUtc="2025-10-06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66A1D8" w16cid:durableId="7C903D6D"/>
  <w16cid:commentId w16cid:paraId="7439BA62" w16cid:durableId="06B5F078"/>
  <w16cid:commentId w16cid:paraId="3A3E3D86" w16cid:durableId="636117CB"/>
  <w16cid:commentId w16cid:paraId="7C212863" w16cid:durableId="71AE45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301"/>
    <w:multiLevelType w:val="multilevel"/>
    <w:tmpl w:val="B8F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1512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20"/>
    <w:rsid w:val="00010054"/>
    <w:rsid w:val="00012352"/>
    <w:rsid w:val="00014919"/>
    <w:rsid w:val="000203E2"/>
    <w:rsid w:val="00032B24"/>
    <w:rsid w:val="00033A00"/>
    <w:rsid w:val="00046BD8"/>
    <w:rsid w:val="000532A9"/>
    <w:rsid w:val="00053E68"/>
    <w:rsid w:val="0009465A"/>
    <w:rsid w:val="00096A7F"/>
    <w:rsid w:val="000973AB"/>
    <w:rsid w:val="000A7560"/>
    <w:rsid w:val="000C46BE"/>
    <w:rsid w:val="000C767B"/>
    <w:rsid w:val="000D1DCB"/>
    <w:rsid w:val="000E1264"/>
    <w:rsid w:val="000E126C"/>
    <w:rsid w:val="000F15AA"/>
    <w:rsid w:val="000F6B20"/>
    <w:rsid w:val="00106000"/>
    <w:rsid w:val="00117536"/>
    <w:rsid w:val="00131033"/>
    <w:rsid w:val="0013382E"/>
    <w:rsid w:val="00152E9C"/>
    <w:rsid w:val="001607E5"/>
    <w:rsid w:val="00173A5A"/>
    <w:rsid w:val="00187378"/>
    <w:rsid w:val="001878E4"/>
    <w:rsid w:val="00194536"/>
    <w:rsid w:val="00194A6F"/>
    <w:rsid w:val="0019516D"/>
    <w:rsid w:val="001A0D56"/>
    <w:rsid w:val="001A20CC"/>
    <w:rsid w:val="001A2481"/>
    <w:rsid w:val="001A5636"/>
    <w:rsid w:val="001A7832"/>
    <w:rsid w:val="001B2920"/>
    <w:rsid w:val="001C0F3E"/>
    <w:rsid w:val="001E18D7"/>
    <w:rsid w:val="001F2350"/>
    <w:rsid w:val="001F7765"/>
    <w:rsid w:val="00203D58"/>
    <w:rsid w:val="00210810"/>
    <w:rsid w:val="00210B39"/>
    <w:rsid w:val="00215D5F"/>
    <w:rsid w:val="0021663D"/>
    <w:rsid w:val="00235ACD"/>
    <w:rsid w:val="00246FC7"/>
    <w:rsid w:val="002518AE"/>
    <w:rsid w:val="0025322A"/>
    <w:rsid w:val="002562EC"/>
    <w:rsid w:val="00260656"/>
    <w:rsid w:val="00260E23"/>
    <w:rsid w:val="00262552"/>
    <w:rsid w:val="0026531D"/>
    <w:rsid w:val="00271404"/>
    <w:rsid w:val="0027673E"/>
    <w:rsid w:val="00291AAF"/>
    <w:rsid w:val="00295551"/>
    <w:rsid w:val="00297719"/>
    <w:rsid w:val="002B1883"/>
    <w:rsid w:val="002B3594"/>
    <w:rsid w:val="002B653D"/>
    <w:rsid w:val="002B6F04"/>
    <w:rsid w:val="002D1174"/>
    <w:rsid w:val="002E1882"/>
    <w:rsid w:val="002E725B"/>
    <w:rsid w:val="002F08F3"/>
    <w:rsid w:val="00301FDB"/>
    <w:rsid w:val="003046D4"/>
    <w:rsid w:val="00311B2D"/>
    <w:rsid w:val="003120C0"/>
    <w:rsid w:val="003138B9"/>
    <w:rsid w:val="0031547C"/>
    <w:rsid w:val="00322A79"/>
    <w:rsid w:val="0033692D"/>
    <w:rsid w:val="0034351B"/>
    <w:rsid w:val="00346F80"/>
    <w:rsid w:val="0035254B"/>
    <w:rsid w:val="00363D93"/>
    <w:rsid w:val="003756CC"/>
    <w:rsid w:val="00386822"/>
    <w:rsid w:val="00390488"/>
    <w:rsid w:val="00396AD2"/>
    <w:rsid w:val="003A2AB5"/>
    <w:rsid w:val="003A4375"/>
    <w:rsid w:val="003A659F"/>
    <w:rsid w:val="003A775E"/>
    <w:rsid w:val="003D2620"/>
    <w:rsid w:val="003D2BEE"/>
    <w:rsid w:val="003E3E40"/>
    <w:rsid w:val="004030C9"/>
    <w:rsid w:val="0040491A"/>
    <w:rsid w:val="004053B8"/>
    <w:rsid w:val="00413332"/>
    <w:rsid w:val="004343E7"/>
    <w:rsid w:val="00434C0D"/>
    <w:rsid w:val="00435879"/>
    <w:rsid w:val="004427C9"/>
    <w:rsid w:val="0044284F"/>
    <w:rsid w:val="00453E04"/>
    <w:rsid w:val="00460A84"/>
    <w:rsid w:val="00475781"/>
    <w:rsid w:val="00477137"/>
    <w:rsid w:val="00482E20"/>
    <w:rsid w:val="0048523C"/>
    <w:rsid w:val="0048738D"/>
    <w:rsid w:val="0048796C"/>
    <w:rsid w:val="00491F97"/>
    <w:rsid w:val="00492878"/>
    <w:rsid w:val="004A1407"/>
    <w:rsid w:val="004A5219"/>
    <w:rsid w:val="004A71DE"/>
    <w:rsid w:val="004B5892"/>
    <w:rsid w:val="004B6BD9"/>
    <w:rsid w:val="004C0BDA"/>
    <w:rsid w:val="004C4C37"/>
    <w:rsid w:val="004F3830"/>
    <w:rsid w:val="004F4547"/>
    <w:rsid w:val="004F474C"/>
    <w:rsid w:val="00500A30"/>
    <w:rsid w:val="00510DF3"/>
    <w:rsid w:val="00510E09"/>
    <w:rsid w:val="005166CE"/>
    <w:rsid w:val="00517C39"/>
    <w:rsid w:val="00520070"/>
    <w:rsid w:val="005251B2"/>
    <w:rsid w:val="00540716"/>
    <w:rsid w:val="00553D9E"/>
    <w:rsid w:val="00554AB0"/>
    <w:rsid w:val="00560A71"/>
    <w:rsid w:val="00571BAB"/>
    <w:rsid w:val="005818D0"/>
    <w:rsid w:val="005839E9"/>
    <w:rsid w:val="00586D49"/>
    <w:rsid w:val="00587DFF"/>
    <w:rsid w:val="00590531"/>
    <w:rsid w:val="005947E0"/>
    <w:rsid w:val="005A29BD"/>
    <w:rsid w:val="005A5D33"/>
    <w:rsid w:val="005A713A"/>
    <w:rsid w:val="005C19F5"/>
    <w:rsid w:val="005C6850"/>
    <w:rsid w:val="005D0E7A"/>
    <w:rsid w:val="005D40D7"/>
    <w:rsid w:val="005E5CDB"/>
    <w:rsid w:val="005E74B9"/>
    <w:rsid w:val="006022CF"/>
    <w:rsid w:val="0060313D"/>
    <w:rsid w:val="00616EDF"/>
    <w:rsid w:val="00621310"/>
    <w:rsid w:val="00647868"/>
    <w:rsid w:val="00662950"/>
    <w:rsid w:val="00663CD7"/>
    <w:rsid w:val="006668AC"/>
    <w:rsid w:val="00670B6B"/>
    <w:rsid w:val="006770F4"/>
    <w:rsid w:val="006A01F3"/>
    <w:rsid w:val="006A1897"/>
    <w:rsid w:val="006A3068"/>
    <w:rsid w:val="006A6918"/>
    <w:rsid w:val="006B1A0F"/>
    <w:rsid w:val="006C6513"/>
    <w:rsid w:val="006E54E4"/>
    <w:rsid w:val="006E71F3"/>
    <w:rsid w:val="006E74CD"/>
    <w:rsid w:val="007026DD"/>
    <w:rsid w:val="007059AC"/>
    <w:rsid w:val="00707777"/>
    <w:rsid w:val="00723627"/>
    <w:rsid w:val="00736467"/>
    <w:rsid w:val="007426DF"/>
    <w:rsid w:val="00743DA1"/>
    <w:rsid w:val="00751BEE"/>
    <w:rsid w:val="0075217F"/>
    <w:rsid w:val="007569B5"/>
    <w:rsid w:val="00760864"/>
    <w:rsid w:val="00760DB9"/>
    <w:rsid w:val="00764115"/>
    <w:rsid w:val="00791BBC"/>
    <w:rsid w:val="007B1E35"/>
    <w:rsid w:val="007C1179"/>
    <w:rsid w:val="007D6769"/>
    <w:rsid w:val="007F7CF9"/>
    <w:rsid w:val="008054D5"/>
    <w:rsid w:val="00820A70"/>
    <w:rsid w:val="00833476"/>
    <w:rsid w:val="00852A56"/>
    <w:rsid w:val="008649B8"/>
    <w:rsid w:val="00870720"/>
    <w:rsid w:val="00895A59"/>
    <w:rsid w:val="008979A8"/>
    <w:rsid w:val="008A448F"/>
    <w:rsid w:val="008A792B"/>
    <w:rsid w:val="008A7B75"/>
    <w:rsid w:val="008B330A"/>
    <w:rsid w:val="008B4CBF"/>
    <w:rsid w:val="008C51D4"/>
    <w:rsid w:val="008C76D5"/>
    <w:rsid w:val="008D1AA8"/>
    <w:rsid w:val="008D363F"/>
    <w:rsid w:val="008D44E2"/>
    <w:rsid w:val="008E4B6B"/>
    <w:rsid w:val="008E5301"/>
    <w:rsid w:val="008E5540"/>
    <w:rsid w:val="008F1195"/>
    <w:rsid w:val="0090689D"/>
    <w:rsid w:val="009135DF"/>
    <w:rsid w:val="009174F0"/>
    <w:rsid w:val="0094026B"/>
    <w:rsid w:val="009433FC"/>
    <w:rsid w:val="009473BC"/>
    <w:rsid w:val="00952B48"/>
    <w:rsid w:val="00960419"/>
    <w:rsid w:val="00970BBA"/>
    <w:rsid w:val="00971EB7"/>
    <w:rsid w:val="009A087A"/>
    <w:rsid w:val="009A25AE"/>
    <w:rsid w:val="009A53C6"/>
    <w:rsid w:val="009B344B"/>
    <w:rsid w:val="009B37E3"/>
    <w:rsid w:val="009C1C59"/>
    <w:rsid w:val="009C2B48"/>
    <w:rsid w:val="009C32AB"/>
    <w:rsid w:val="009C537E"/>
    <w:rsid w:val="009C709E"/>
    <w:rsid w:val="009D061B"/>
    <w:rsid w:val="009D1AE3"/>
    <w:rsid w:val="009D7638"/>
    <w:rsid w:val="009E794C"/>
    <w:rsid w:val="009E7D8B"/>
    <w:rsid w:val="009F1726"/>
    <w:rsid w:val="00A023F2"/>
    <w:rsid w:val="00A071E9"/>
    <w:rsid w:val="00A07A04"/>
    <w:rsid w:val="00A30FA6"/>
    <w:rsid w:val="00A50E2F"/>
    <w:rsid w:val="00A717E5"/>
    <w:rsid w:val="00A7429B"/>
    <w:rsid w:val="00A77BBE"/>
    <w:rsid w:val="00A80BEA"/>
    <w:rsid w:val="00AA0397"/>
    <w:rsid w:val="00AA48AB"/>
    <w:rsid w:val="00AA7F27"/>
    <w:rsid w:val="00AE2C2E"/>
    <w:rsid w:val="00AE2F40"/>
    <w:rsid w:val="00AE57CB"/>
    <w:rsid w:val="00AE61A9"/>
    <w:rsid w:val="00AF3BFB"/>
    <w:rsid w:val="00AF3D6B"/>
    <w:rsid w:val="00AF7032"/>
    <w:rsid w:val="00B000E1"/>
    <w:rsid w:val="00B0464B"/>
    <w:rsid w:val="00B064A0"/>
    <w:rsid w:val="00B245C5"/>
    <w:rsid w:val="00B4261D"/>
    <w:rsid w:val="00B426E9"/>
    <w:rsid w:val="00B4394D"/>
    <w:rsid w:val="00B44451"/>
    <w:rsid w:val="00B46A85"/>
    <w:rsid w:val="00B6094D"/>
    <w:rsid w:val="00B63849"/>
    <w:rsid w:val="00B7421F"/>
    <w:rsid w:val="00B8163E"/>
    <w:rsid w:val="00BA4BC8"/>
    <w:rsid w:val="00BC0066"/>
    <w:rsid w:val="00BC61AF"/>
    <w:rsid w:val="00BE4120"/>
    <w:rsid w:val="00BE5EDF"/>
    <w:rsid w:val="00BF1EC0"/>
    <w:rsid w:val="00C07488"/>
    <w:rsid w:val="00C1200E"/>
    <w:rsid w:val="00C14D7B"/>
    <w:rsid w:val="00C2148F"/>
    <w:rsid w:val="00C23DEE"/>
    <w:rsid w:val="00C321EE"/>
    <w:rsid w:val="00C3786D"/>
    <w:rsid w:val="00C415DE"/>
    <w:rsid w:val="00C56562"/>
    <w:rsid w:val="00C60932"/>
    <w:rsid w:val="00C629EF"/>
    <w:rsid w:val="00C70ACB"/>
    <w:rsid w:val="00C74A6D"/>
    <w:rsid w:val="00C772AD"/>
    <w:rsid w:val="00C81EBD"/>
    <w:rsid w:val="00C84B1B"/>
    <w:rsid w:val="00C96632"/>
    <w:rsid w:val="00CC77D5"/>
    <w:rsid w:val="00CD14AE"/>
    <w:rsid w:val="00CD2C54"/>
    <w:rsid w:val="00CD5122"/>
    <w:rsid w:val="00CE2E4D"/>
    <w:rsid w:val="00CE5E06"/>
    <w:rsid w:val="00D0677C"/>
    <w:rsid w:val="00D105E8"/>
    <w:rsid w:val="00D113C0"/>
    <w:rsid w:val="00D15702"/>
    <w:rsid w:val="00D16888"/>
    <w:rsid w:val="00D67624"/>
    <w:rsid w:val="00D7574B"/>
    <w:rsid w:val="00D81BC6"/>
    <w:rsid w:val="00D94B35"/>
    <w:rsid w:val="00DA238C"/>
    <w:rsid w:val="00DB1C5E"/>
    <w:rsid w:val="00DC79AC"/>
    <w:rsid w:val="00DE0274"/>
    <w:rsid w:val="00E13562"/>
    <w:rsid w:val="00E141B8"/>
    <w:rsid w:val="00E15987"/>
    <w:rsid w:val="00E215E0"/>
    <w:rsid w:val="00E253CF"/>
    <w:rsid w:val="00E4082A"/>
    <w:rsid w:val="00E425E9"/>
    <w:rsid w:val="00E45467"/>
    <w:rsid w:val="00E6092B"/>
    <w:rsid w:val="00E61111"/>
    <w:rsid w:val="00E63707"/>
    <w:rsid w:val="00E82207"/>
    <w:rsid w:val="00E91844"/>
    <w:rsid w:val="00EA0B9D"/>
    <w:rsid w:val="00EA10D7"/>
    <w:rsid w:val="00EB55FA"/>
    <w:rsid w:val="00EC09F4"/>
    <w:rsid w:val="00ED16BB"/>
    <w:rsid w:val="00EE3370"/>
    <w:rsid w:val="00EE3C4A"/>
    <w:rsid w:val="00EF1B79"/>
    <w:rsid w:val="00EF2B88"/>
    <w:rsid w:val="00EF4238"/>
    <w:rsid w:val="00F04C85"/>
    <w:rsid w:val="00F04EFB"/>
    <w:rsid w:val="00F12E84"/>
    <w:rsid w:val="00F24C7F"/>
    <w:rsid w:val="00F3284F"/>
    <w:rsid w:val="00F557C4"/>
    <w:rsid w:val="00F6410B"/>
    <w:rsid w:val="00F649DE"/>
    <w:rsid w:val="00F70156"/>
    <w:rsid w:val="00F86C4B"/>
    <w:rsid w:val="00F953D7"/>
    <w:rsid w:val="00FC301D"/>
    <w:rsid w:val="00FC6C26"/>
    <w:rsid w:val="00FD0C01"/>
    <w:rsid w:val="00FD4871"/>
    <w:rsid w:val="00FD6290"/>
    <w:rsid w:val="00FE06D9"/>
    <w:rsid w:val="00FE3E80"/>
    <w:rsid w:val="00FF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2232D"/>
  <w15:chartTrackingRefBased/>
  <w15:docId w15:val="{E99E1DD7-767B-9141-828D-6FD68C60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2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82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2E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2E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E2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2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Hatem A Merdad</dc:creator>
  <cp:keywords/>
  <dc:description/>
  <cp:lastModifiedBy>Rayan Hatem A Merdad</cp:lastModifiedBy>
  <cp:revision>22</cp:revision>
  <dcterms:created xsi:type="dcterms:W3CDTF">2025-10-06T17:23:00Z</dcterms:created>
  <dcterms:modified xsi:type="dcterms:W3CDTF">2025-11-02T21:33:00Z</dcterms:modified>
</cp:coreProperties>
</file>