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1A: 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82,063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32,286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14,333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58.3 ± 18.1; 0.0/82,063.0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60.7 ± 17.2; 0.0/32,286.0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62.0 ± 16.5; 0.0/14,333.0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46,037.0/82,063.0 missing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6.8; 18,986.0/32,286.0 missing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 ± 7.8; 8,338.0/14,333.0 missing (58.2%)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42,548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14,600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6,680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39,515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17,686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7,653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49,847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20,275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9,847 (69%)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15,662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4,769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1,942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5,880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1,898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709 (4.9%)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697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(1.4%)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8,870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4,163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1,557 (11%)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17,654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8,011 (56%)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23,180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5,836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3,259 (23%)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2,698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18,325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6,098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1,853 (13%)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15,211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4,338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12,128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3,196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2,065 (14%)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15,026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5,213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4,666 (33%)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15,000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6,298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4,057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2,972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1,483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584 (4.1%)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5,985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2,641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1,847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13,744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6,244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2,924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23,369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4,564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35,686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4,790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2,481 (17%)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46,377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27,496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11,852 (83%)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45.5 ± 10.5; 58,383.0/82,063.0 missing (71.1%)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42.1 ± 11.2; 22,903.0/32,286.0 missing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57.2 ± 18.4; 9,982.0/14,333.0 missing (69.6%)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82,063.0/82,063.0 missing (100.0%)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35.5 ± 6.1; 0.0/32,286.0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58.6 ± 20.4; 0.0/14,333.0 missing (0.0%)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1B: 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11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91,268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VBG_NoHypercapnia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26,354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VBG_Hypercapnia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11,060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0.0/91,268.0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17.8; 0.0/26,354.0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61.0 ± 16.8; 0.0/11,060.0 missing (0.0%)</w:t>
            </w:r>
          </w:p>
        </w:tc>
      </w:tr>
      <w:tr>
        <w:trPr>
          <w:trHeight w:val="62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Current BMI kg/m2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48,142.0/91,268.0 missing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± 7.1; 17,444.0/26,354.0 missing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29.5 ± 8.0; 7,775.0/11,060.0 missing (70.3%)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46,288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12,314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5,226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44,980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14,040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5,834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60,036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13,631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6,302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15,456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2,135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5,721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2,133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 (5.7%)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 (1.6%)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8,046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4,790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1,754 (16%)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49,010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7,681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3,717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16,365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10,995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4,915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6,307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2,292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1,124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19,586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1,304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16,333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2,275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12,374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3,348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1,667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17,588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4,024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3,293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17,207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3,075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3,673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425 (3.8%)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6,899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2,162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1,412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15,337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5,347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2,228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25,236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8,331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3,626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31,067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8,603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3,287 (30%)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60,201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17,751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7,773 (70%)</w:t>
            </w:r>
          </w:p>
        </w:tc>
      </w:tr>
      <w:tr>
        <w:trPr>
          <w:trHeight w:val="62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VBG PCO2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 ± NA; 91,268.0/91,268.0 missing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40.1 ± 6.5; 0.0/26,354.0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60.1 ± 12.5; 0.0/11,060.0 missing (0.0%)</w:t>
            </w:r>
          </w:p>
        </w:tc>
      </w:tr>
      <w:tr>
        <w:trPr>
          <w:trHeight w:val="620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Arterial PCO2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42.3 ± 15.5; 58,383.0/91,268.0 missing (64.0%)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38.6 ± 15.2; 17,061.0/26,354.0 missing (64.7%)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52.6 ± 20.1; 6,619.0/11,060.0 missing (59.8%)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2025-12-08T00:36:54Z</dcterms:modified>
  <cp:category/>
</cp:coreProperties>
</file>