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78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825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521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565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647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396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16.8; 0.0/825.0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18.4; 0.0/521.0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16.5; 0.0/565.0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57.2 ± 18.3; 0.0/647.0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17.7; 0.0/402.0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16.3; 0.0/396.0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6.8; 457.0/825.0 missing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6.5; 318.0/521.0 missing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29.9 ± 7.7; 338.0/565.0 missing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 ± 7.6; 465.0/647.0 missing (71.9%)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27.7 ± 6.3; 249.0/402.0 missing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29.4 ± 8.6; 281.0/396.0 missing (71.0%)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 (57%)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(59%)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(21%)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(0.8%)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(12%)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 (35%)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(12%)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(10%)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(6.6%)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 (18%)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194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698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456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474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 (72%)</w:t>
            </w:r>
          </w:p>
        </w:tc>
      </w:tr>
      <w:tr>
        <w:trPr>
          <w:trHeight w:val="64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PaCO₂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39.8 ± 3.0; 0.0/825.0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29.6 ± 4.5; 0.0/521.0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59.1 ± 19.3; 0.0/565.0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48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PvCO₂ (mmHg)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44.5 ± 3.0; 0.0/647.0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33.1 ± 5.5; 0.0/402.0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13.6; 0.0/396.0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2026-04-09T14:44:00Z</dcterms:modified>
  <cp:category/>
</cp:coreProperties>
</file>