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1. Baseline summary: Everyone, ABG status, and VBG status**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81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Everyone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not get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32,809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get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18,751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not get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36,690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get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14,870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59.3 ± 17.7; 0.0/51,560.0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58.2 ± 18.0; 0.0/32,809.0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61.3 ± 16.9; 0.0/18,751.0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59.4 ± 17.8; 0.0/36,690.0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59.0 ± 17.5; 0.0/14,870.0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31.1 ± 8.4; 29,404.0/51,560.0 missing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± 8.8; 18,425.0/32,809.0 missing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29.0 ± 7.2; 10,979.0/18,751.0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31.8 ± 8.6; 19,381.0/36,690.0 missing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28.7 ± 7.4; 10,023.0/14,870.0 missing (67.4%)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25,490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16,938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8,552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18,538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6,952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26,070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15,871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10,199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18,152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7,918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32,085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19,890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12,195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24,215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7,870 (53%)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8,975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6,257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6,196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2,779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3,403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2,363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1,040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2,268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1,135 (7.6%)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844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535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309 (2.1%)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397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203 (1.4%)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5,799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3,570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2,229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3,233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2,566 (17%)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24,341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13,925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10,416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19,761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4,580 (31%)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12,881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9,231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3,650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6,559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6,322 (43%)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3,895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2,331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1,564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2,542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1,353 (9.1%)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10,443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3,121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7,828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2,615 (18%)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8,859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5,991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2,868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6,470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2,389 (16%)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6,885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4,802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2,083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4,921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1,964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9,941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5,937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4,004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7,039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2,902 (20%)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10,184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5,990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4,194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6,932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3,252 (22%)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1,972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1,141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831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1,420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552 (3.7%)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4,188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2,379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1,809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2,766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1,422 (9.6%)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9,291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5,573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3,718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6,224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3,067 (21%)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14,718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9,196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5,522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9,983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4,735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17,285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14,304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2,981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12,612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4,673 (31%)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34,275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18,505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15,770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24,078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10,197 (69%)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46.0 ± 12.8; 36,690.0/51,560.0 missing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45.3 ± 10.4; 23,389.0/32,809.0 missing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47.2 ± 16.0; 13,301.0/18,751.0 missing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36,690.0/36,690.0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46.0 ± 12.8; 0.0/14,870.0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42.5 ± 16.0; 32,809.0/51,560.0 missing (63.6%)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32,809.0/32,809.0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42.5 ± 16.0; 0.0/18,751.0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42.2 ± 15.2; 23,389.0/36,690.0 missing (63.7%)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43.1 ± 17.8; 9,420.0/14,870.0 missing (63.3%)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2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2. Baseline summary by hypercapnia within ABG and VBG cohorts**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62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ABG &amp;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ABG &amp; No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VBG &amp;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VBG &amp; No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62.0 ± 16.4; 0.0/5,785.0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60.9 ± 17.1; 0.0/12,966.0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60.9 ± 16.8; 0.0/4,372.0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58.2 ± 17.7; 0.0/10,498.0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29.8 ± 7.7; 3,380.0/5,785.0 missing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± 6.9; 7,599.0/12,966.0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29.2 ± 7.9; 3,107.0/4,372.0 missing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28.5 ± 7.1; 6,916.0/10,498.0 missing (65.9%)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2,684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5,868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2,058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4,894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3,101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7,098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2,314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5,604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4,006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8,189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2,456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5,414 (52%)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1,933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830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1,949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755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870 (8.3%)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229 (2.2%)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178 (1.7%)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1,623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1,851 (18%)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3,235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7,181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1,484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3,096 (29%)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1,342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2,308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4,398 (42%)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1,071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899 (8.6%)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2,406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2,105 (20%)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1,173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1,695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866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1,523 (15%)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814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1,269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644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1,320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1,880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2,124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1,322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1,580 (15%)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1,652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2,542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1,243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2,009 (19%)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378 (3.6%)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745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1,064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845 (8.0%)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1,187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2,531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915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2,152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1,818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3,704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1,412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3,323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1,018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1,963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1,276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3,397 (32%)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4,767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11,003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3,096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7,101 (68%)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57.9 ± 19.0; 4,050.0/5,785.0 missing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42.2 ± 11.3; 9,251.0/12,966.0 missing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60.3 ± 12.8; 0.0/4,372.0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40.1 ± 6.6; 0.0/10,498.0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58.4 ± 19.6; 0.0/5,785.0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35.4 ± 6.1; 0.0/12,966.0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52.4 ± 19.1; 2,564.0/4,372.0 missing (58.6%)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38.5 ± 15.1; 6,856.0/10,498.0 missing (65.3%)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2025-10-08T10:03:29Z</dcterms:modified>
  <cp:category/>
</cp:coreProperties>
</file>