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 1A. Baseline Characteristics by ABG Group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1A: ABG cohorts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811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No ABG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 = 328,044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ABG_NoHypercapnia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 = 129,429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ABG_Hypercapnia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 = 57,813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</w:tr>
      <w:tr>
        <w:trPr>
          <w:trHeight w:val="620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Age (years)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58.1 ± 18.1; 0.0/328,044.0 missing (0.0%)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60.8 ± 17.1; 0.0/129,429.0 missing (0.0%)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62.1 ± 16.4; 0.0/57,813.0 missing (0.0%)</w:t>
            </w:r>
          </w:p>
        </w:tc>
      </w:tr>
      <w:tr>
        <w:trPr>
          <w:trHeight w:val="621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Current BMI kg/m2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32.3 ± 8.7; 184,223.0/328,044.0 missing (56.2%)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28.6 ± 6.9; 75,826.0/129,429.0 missing (58.6%)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29.8 ± 7.9; 33,496.0/57,813.0 missing (57.9%)</w:t>
            </w:r>
          </w:p>
        </w:tc>
      </w:tr>
      <w:tr>
        <w:trPr>
          <w:trHeight w:val="59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sex_label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169,023 (52%)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57,767 (45%)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27,116 (47%)</w:t>
            </w:r>
          </w:p>
        </w:tc>
      </w:tr>
      <w:tr>
        <w:trPr>
          <w:trHeight w:val="616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159,021 (48%)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71,662 (55%)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30,697 (53%)</w:t>
            </w:r>
          </w:p>
        </w:tc>
      </w:tr>
      <w:tr>
        <w:trPr>
          <w:trHeight w:val="616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race_ethnicity_label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White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200,033 (61%)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81,357 (63%)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39,784 (69%)</w:t>
            </w:r>
          </w:p>
        </w:tc>
      </w:tr>
      <w:tr>
        <w:trPr>
          <w:trHeight w:val="616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Black or African American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62,418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19,197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8,082 (14%)</w:t>
            </w:r>
          </w:p>
        </w:tc>
      </w:tr>
      <w:tr>
        <w:trPr>
          <w:trHeight w:val="616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Hispanic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23,548 (7.2%)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7,464 (5.8%)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2,757 (4.8%)</w:t>
            </w:r>
          </w:p>
        </w:tc>
      </w:tr>
      <w:tr>
        <w:trPr>
          <w:trHeight w:val="616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Asian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4,880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2,739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789 (1.4%)</w:t>
            </w:r>
          </w:p>
        </w:tc>
      </w:tr>
      <w:tr>
        <w:trPr>
          <w:trHeight w:val="616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American Indian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1,971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1,768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316 (0.5%)</w:t>
            </w:r>
          </w:p>
        </w:tc>
      </w:tr>
      <w:tr>
        <w:trPr>
          <w:trHeight w:val="616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Pacific Islander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460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162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56 (&lt;0.1%)</w:t>
            </w:r>
          </w:p>
        </w:tc>
      </w:tr>
      <w:tr>
        <w:trPr>
          <w:trHeight w:val="616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34,734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16,742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6,029 (10%)</w:t>
            </w:r>
          </w:p>
        </w:tc>
      </w:tr>
      <w:tr>
        <w:trPr>
          <w:trHeight w:val="59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location_label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South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138,843 (42%)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70,729 (55%)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32,694 (57%)</w:t>
            </w:r>
          </w:p>
        </w:tc>
      </w:tr>
      <w:tr>
        <w:trPr>
          <w:trHeight w:val="616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Northeast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93,209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23,262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12,975 (22%)</w:t>
            </w:r>
          </w:p>
        </w:tc>
      </w:tr>
      <w:tr>
        <w:trPr>
          <w:trHeight w:val="616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Midwest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22,924 (7.0%)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10,703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4,844 (8.4%)</w:t>
            </w:r>
          </w:p>
        </w:tc>
      </w:tr>
      <w:tr>
        <w:trPr>
          <w:trHeight w:val="616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73,068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24,735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7,300 (13%)</w:t>
            </w:r>
          </w:p>
        </w:tc>
      </w:tr>
      <w:tr>
        <w:trPr>
          <w:trHeight w:val="616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osa_label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60,653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17,709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11,965 (21%)</w:t>
            </w:r>
          </w:p>
        </w:tc>
      </w:tr>
      <w:tr>
        <w:trPr>
          <w:trHeight w:val="616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asthma_label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48,456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13,049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8,268 (14%)</w:t>
            </w:r>
          </w:p>
        </w:tc>
      </w:tr>
      <w:tr>
        <w:trPr>
          <w:trHeight w:val="616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copd_label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60,214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21,195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18,846 (33%)</w:t>
            </w:r>
          </w:p>
        </w:tc>
      </w:tr>
      <w:tr>
        <w:trPr>
          <w:trHeight w:val="616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chf_label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59,770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25,469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16,219 (28%)</w:t>
            </w:r>
          </w:p>
        </w:tc>
      </w:tr>
      <w:tr>
        <w:trPr>
          <w:trHeight w:val="616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nmd_label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11,891 (3.6%)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5,861 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2,487 (4.3%)</w:t>
            </w:r>
          </w:p>
        </w:tc>
      </w:tr>
      <w:tr>
        <w:trPr>
          <w:trHeight w:val="616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phtn_label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23,854 (7.3%)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10,513 (8.1%)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7,347 (13%)</w:t>
            </w:r>
          </w:p>
        </w:tc>
      </w:tr>
      <w:tr>
        <w:trPr>
          <w:trHeight w:val="616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ckd_label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54,528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24,849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11,769 (20%)</w:t>
            </w:r>
          </w:p>
        </w:tc>
      </w:tr>
      <w:tr>
        <w:trPr>
          <w:trHeight w:val="616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diabetes_label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93,007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37,426 (29%)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18,521 (32%)</w:t>
            </w:r>
          </w:p>
        </w:tc>
      </w:tr>
      <w:tr>
        <w:trPr>
          <w:trHeight w:val="616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encounter_type_label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Emergency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142,713 (44%)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19,196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9,818 (17%)</w:t>
            </w:r>
          </w:p>
        </w:tc>
      </w:tr>
      <w:tr>
        <w:trPr>
          <w:trHeight w:val="616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Inpatient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185,331 (56%)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110,233 (85%)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47,995 (83%)</w:t>
            </w:r>
          </w:p>
        </w:tc>
      </w:tr>
      <w:tr>
        <w:trPr>
          <w:trHeight w:val="620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VBG PCO2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45.5 ± 10.5; 233,430.0/328,044.0 missing (71.2%)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42.0 ± 11.2; 91,782.0/129,429.0 missing (70.9%)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57.4 ± 18.4; 40,411.0/57,813.0 missing (69.9%)</w:t>
            </w:r>
          </w:p>
        </w:tc>
      </w:tr>
      <w:tr>
        <w:trPr>
          <w:trHeight w:val="620" w:hRule="auto"/>
        </w:trPr>
        body31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Arterial PCO2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 ± NA; 328,044.0/328,044.0 missing (100.0%)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35.5 ± 6.1; 0.0/129,429.0 missing (0.0%)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58.5 ± 20.4; 0.0/57,813.0 missing (0.0%)</w:t>
            </w:r>
          </w:p>
        </w:tc>
      </w:tr>
      <w:tr>
        <w:trPr>
          <w:trHeight w:val="360" w:hRule="auto"/>
        </w:trPr>
        footer 1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Mean ± SD; N Missing/No. obs. missing (% Missing); n (%)</w:t>
            </w:r>
          </w:p>
        </w:tc>
      </w:tr>
    </w:tbl>
    <w:p>
      <w:pPr>
        <w:pStyle w:val="Titre1"/>
      </w:pPr>
      <w:r>
        <w:t xml:space="preserve">Table 1B. Baseline Characteristics by VBG Group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1B: VBG cohorts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811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No VBG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 = 365,623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VBG_NoHypercapnia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 = 105,646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VBG_Hypercapnia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 = 44,017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</w:tr>
      <w:tr>
        <w:trPr>
          <w:trHeight w:val="620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Age (years)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59.4 ± 17.8; 0.0/365,623.0 missing (0.0%)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58.1 ± 17.8; 0.0/105,646.0 missing (0.0%)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61.0 ± 16.7; 0.0/44,017.0 missing (0.0%)</w:t>
            </w:r>
          </w:p>
        </w:tc>
      </w:tr>
      <w:tr>
        <w:trPr>
          <w:trHeight w:val="621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Current BMI kg/m2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31.8 ± 8.5; 192,892.0/365,623.0 missing (52.8%)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28.7 ± 7.2; 69,615.0/105,646.0 missing (65.9%)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29.3 ± 7.9; 31,038.0/44,017.0 missing (70.5%)</w:t>
            </w:r>
          </w:p>
        </w:tc>
      </w:tr>
      <w:tr>
        <w:trPr>
          <w:trHeight w:val="59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sex_label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184,619 (50%)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48,931 (46%)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20,356 (46%)</w:t>
            </w:r>
          </w:p>
        </w:tc>
      </w:tr>
      <w:tr>
        <w:trPr>
          <w:trHeight w:val="616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181,004 (50%)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56,715 (54%)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23,661 (54%)</w:t>
            </w:r>
          </w:p>
        </w:tc>
      </w:tr>
      <w:tr>
        <w:trPr>
          <w:trHeight w:val="616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race_ethnicity_label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White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241,114 (66%)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55,100 (52%)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24,960 (57%)</w:t>
            </w:r>
          </w:p>
        </w:tc>
      </w:tr>
      <w:tr>
        <w:trPr>
          <w:trHeight w:val="616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Black or African American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61,814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19,199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8,684 (20%)</w:t>
            </w:r>
          </w:p>
        </w:tc>
      </w:tr>
      <w:tr>
        <w:trPr>
          <w:trHeight w:val="616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Hispanic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22,951 (6.3%)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8,354 (7.9%)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2,464 (5.6%)</w:t>
            </w:r>
          </w:p>
        </w:tc>
      </w:tr>
      <w:tr>
        <w:trPr>
          <w:trHeight w:val="616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Asian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5,439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2,293 (2.2%)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676 (1.5%)</w:t>
            </w:r>
          </w:p>
        </w:tc>
      </w:tr>
      <w:tr>
        <w:trPr>
          <w:trHeight w:val="616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American Indian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2,128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1,683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244 (0.6%)</w:t>
            </w:r>
          </w:p>
        </w:tc>
      </w:tr>
      <w:tr>
        <w:trPr>
          <w:trHeight w:val="616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Pacific Islander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543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110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 (&lt;0.1%)</w:t>
            </w:r>
          </w:p>
        </w:tc>
      </w:tr>
      <w:tr>
        <w:trPr>
          <w:trHeight w:val="616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31,634 (8.7%)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18,907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6,964 (16%)</w:t>
            </w:r>
          </w:p>
        </w:tc>
      </w:tr>
      <w:tr>
        <w:trPr>
          <w:trHeight w:val="59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location_label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South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196,774 (54%)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30,426 (29%)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15,066 (34%)</w:t>
            </w:r>
          </w:p>
        </w:tc>
      </w:tr>
      <w:tr>
        <w:trPr>
          <w:trHeight w:val="616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Northeast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65,537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44,405 (42%)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19,504 (44%)</w:t>
            </w:r>
          </w:p>
        </w:tc>
      </w:tr>
      <w:tr>
        <w:trPr>
          <w:trHeight w:val="616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Midwest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24,891 (6.8%)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9,178 (8.7%)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4,402 (10%)</w:t>
            </w:r>
          </w:p>
        </w:tc>
      </w:tr>
      <w:tr>
        <w:trPr>
          <w:trHeight w:val="616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78,421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21,637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5,045 (11%)</w:t>
            </w:r>
          </w:p>
        </w:tc>
      </w:tr>
      <w:tr>
        <w:trPr>
          <w:trHeight w:val="616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osa_label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65,748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15,634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8,945 (20%)</w:t>
            </w:r>
          </w:p>
        </w:tc>
      </w:tr>
      <w:tr>
        <w:trPr>
          <w:trHeight w:val="616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asthma_label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49,810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13,419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6,544 (15%)</w:t>
            </w:r>
          </w:p>
        </w:tc>
      </w:tr>
      <w:tr>
        <w:trPr>
          <w:trHeight w:val="616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copd_label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70,950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16,459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12,846 (29%)</w:t>
            </w:r>
          </w:p>
        </w:tc>
      </w:tr>
      <w:tr>
        <w:trPr>
          <w:trHeight w:val="616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chf_label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68,964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20,573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11,921 (27%)</w:t>
            </w:r>
          </w:p>
        </w:tc>
      </w:tr>
      <w:tr>
        <w:trPr>
          <w:trHeight w:val="616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nmd_label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14,796 (4.0%)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3,754 (3.6%)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1,689 (3.8%)</w:t>
            </w:r>
          </w:p>
        </w:tc>
      </w:tr>
      <w:tr>
        <w:trPr>
          <w:trHeight w:val="616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phtn_label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27,731 (7.6%)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8,534 (8.1%)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5,449 (12%)</w:t>
            </w:r>
          </w:p>
        </w:tc>
      </w:tr>
      <w:tr>
        <w:trPr>
          <w:trHeight w:val="616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ckd_label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61,091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21,290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8,765 (20%)</w:t>
            </w:r>
          </w:p>
        </w:tc>
      </w:tr>
      <w:tr>
        <w:trPr>
          <w:trHeight w:val="616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diabetes_label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101,173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33,665 (32%)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14,116 (32%)</w:t>
            </w:r>
          </w:p>
        </w:tc>
      </w:tr>
      <w:tr>
        <w:trPr>
          <w:trHeight w:val="616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encounter_type_label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Emergency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124,405 (34%)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34,711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12,611 (29%)</w:t>
            </w:r>
          </w:p>
        </w:tc>
      </w:tr>
      <w:tr>
        <w:trPr>
          <w:trHeight w:val="616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Inpatient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241,218 (66%)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70,935 (67%)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31,406 (71%)</w:t>
            </w:r>
          </w:p>
        </w:tc>
      </w:tr>
      <w:tr>
        <w:trPr>
          <w:trHeight w:val="620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VBG PCO2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 ± NA; 365,623.0/365,623.0 missing (100.0%)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40.1 ± 6.6; 0.0/105,646.0 missing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60.2 ± 12.6; 0.0/44,017.0 missing (0.0%)</w:t>
            </w:r>
          </w:p>
        </w:tc>
      </w:tr>
      <w:tr>
        <w:trPr>
          <w:trHeight w:val="620" w:hRule="auto"/>
        </w:trPr>
        body31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Arterial PCO2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42.4 ± 15.5; 233,430.0/365,623.0 missing (63.8%)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38.6 ± 15.4; 68,334.0/105,646.0 missing (64.7%)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52.7 ± 19.6; 26,280.0/44,017.0 missing (59.7%)</w:t>
            </w:r>
          </w:p>
        </w:tc>
      </w:tr>
      <w:tr>
        <w:trPr>
          <w:trHeight w:val="360" w:hRule="auto"/>
        </w:trPr>
        footer 1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Mean ± SD; N Missing/No. obs. missing (% Missing); n (%)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reblocke</cp:lastModifiedBy>
  <cp:revision>9</cp:revision>
  <dcterms:created xsi:type="dcterms:W3CDTF">2017-02-28T11:18:00Z</dcterms:created>
  <dcterms:modified xsi:type="dcterms:W3CDTF">2025-12-10T18:33:21Z</dcterms:modified>
  <cp:category/>
</cp:coreProperties>
</file>