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**Table 1. Baseline summary: Everyone, ABG status, and VBG status**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3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Table 1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Table 2</w:t>
            </w:r>
          </w:p>
        </w:tc>
      </w:tr>
      <w:tr>
        <w:trPr>
          <w:trHeight w:val="811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16,341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9,383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18,342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7,382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59.3 ± 17.7; 0.0/25,724.0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58.2 ± 18.0; 0.0/16,341.0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61.2 ± 16.9; 0.0/9,383.0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59.4 ± 17.8; 0.0/18,342.0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59.1 ± 17.4; 0.0/7,382.0 missing (0.0%)</w:t>
            </w:r>
          </w:p>
        </w:tc>
      </w:tr>
      <w:tr>
        <w:trPr>
          <w:trHeight w:val="62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Current BMI kg/m2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31.1 ± 8.4; 14,596.0/25,724.0 missing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32.3 ± 8.8; 9,087.0/16,341.0 missing (55.6%)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28.9 ± 7.2; 5,509.0/9,383.0 missing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31.8 ± 8.5; 9,684.0/18,342.0 missing (52.8%)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28.6 ± 7.4; 4,912.0/7,382.0 missing (66.5%)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12,782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8,458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4,324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9,291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3,491 (47%)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12,942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7,883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5,059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9,051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3,891 (53%)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15,987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9,905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6,082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12,103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3,884 (53%)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4,481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3,076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1,405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3,084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1,397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1,747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1,229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518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1,182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565 (7.7%)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430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243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187 (2.0%)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259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 (2.3%)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111 (1.5%)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2,844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1,777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1,067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1,596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1,248 (17%)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12,097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6,885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5,212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9,829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2,268 (31%)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6,438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4,598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1,840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3,288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3,150 (43%)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1,948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1,176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772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1,277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671 (9.1%)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5,241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3,682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1,559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3,948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1,293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4,429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3,005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1,424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3,264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1,165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3,411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2,376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2,447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964 (13%)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4,999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2,989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2,010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3,581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1,418 (19%)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5,072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2,984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2,088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3,464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1,608 (22%)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989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582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407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724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265 (3.6%)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2,093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1,173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920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1,425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668 (9.0%)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4,685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2,837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1,848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3,151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1,534 (21%)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7,364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4,578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2,786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5,033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2,331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8,581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7,120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1,461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6,274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2,307 (31%)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17,143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9,221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7,922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12,068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5,075 (69%)</w:t>
            </w:r>
          </w:p>
        </w:tc>
      </w:tr>
      <w:tr>
        <w:trPr>
          <w:trHeight w:val="62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VBG PCO2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46.0 ± 12.7; 18,342.0/25,724.0 missing (71.3%)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45.4 ± 10.5; 11,693.0/16,341.0 missing (71.6%)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47.2 ± 15.8; 6,649.0/9,383.0 missing (70.9%)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 ± NA; 18,342.0/18,342.0 missing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46.0 ± 12.7; 0.0/7,382.0 missing (0.0%)</w:t>
            </w:r>
          </w:p>
        </w:tc>
      </w:tr>
      <w:tr>
        <w:trPr>
          <w:trHeight w:val="620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Arterial PCO2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42.6 ± 16.1; 16,341.0/25,724.0 missing (63.5%)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 ± NA; 16,341.0/16,341.0 missing (100.0%)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42.6 ± 16.1; 0.0/9,383.0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42.4 ± 15.6; 11,693.0/18,342.0 missing (63.7%)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42.9 ± 17.3; 4,648.0/7,382.0 missing (63.0%)</w:t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p>
      <w:pPr>
        <w:pStyle w:val="Titre1"/>
      </w:pPr>
      <w:r>
        <w:t xml:space="preserve">Table 2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**Table 2. Baseline summary by hypercapnia within ABG and VBG cohorts**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3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Table 1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Table 2</w:t>
            </w:r>
          </w:p>
        </w:tc>
      </w:tr>
      <w:tr>
        <w:trPr>
          <w:trHeight w:val="620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Got ABG &amp; Hypercapnia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Got ABG &amp; No hypercapnia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Got VBG &amp; Hypercapnia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Got VBG &amp; No hypercapnia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61.9 ± 16.5; 0.0/2,883.0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60.9 ± 17.1; 0.0/6,500.0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61.2 ± 16.8; 0.0/2,175.0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58.2 ± 17.6; 0.0/5,207.0 missing (0.0%)</w:t>
            </w:r>
          </w:p>
        </w:tc>
      </w:tr>
      <w:tr>
        <w:trPr>
          <w:trHeight w:val="62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Current BMI kg/m2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29.8 ± 7.8; 1,664.0/2,883.0 missing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28.4 ± 6.8; 3,845.0/6,500.0 missing (59.2%)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29.0 ± 8.0; 1,514.0/2,175.0 missing (69.6%)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28.5 ± 7.1; 3,398.0/5,207.0 missing (65.3%)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1,366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2,958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1,037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2,454 (47%)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1,517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3,542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1,138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2,753 (53%)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2,000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4,082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1,229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2,655 (51%)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1,003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417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980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383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437 (8.4%)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126 (2.4%)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 (1.8%)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290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777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340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908 (17%)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1,595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3,617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755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1,513 (29%)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685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1,155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936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2,214 (43%)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530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447 (8.6%)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361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1,198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260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1,033 (20%)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565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859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437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728 (14%)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616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638 (12%)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930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1,080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664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754 (14%)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796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1,292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979 (19%)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117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290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180 (3.5%)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378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542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268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 (7.7%)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566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1,282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1,093 (21%)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1,891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695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1,636 (31%)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657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1,650 (32%)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2,391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5,531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1,518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3,557 (68%)</w:t>
            </w:r>
          </w:p>
        </w:tc>
      </w:tr>
      <w:tr>
        <w:trPr>
          <w:trHeight w:val="62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VBG PCO2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57.8 ± 18.7; 2,023.0/2,883.0 missing (70.2%)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42.3 ± 11.3; 4,626.0/6,500.0 missing (71.2%)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60.2 ± 12.6; 0.0/2,175.0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40.1 ± 6.6; 0.0/5,207.0 missing (0.0%)</w:t>
            </w:r>
          </w:p>
        </w:tc>
      </w:tr>
      <w:tr>
        <w:trPr>
          <w:trHeight w:val="620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Arterial PCO2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58.6 ± 19.8; 0.0/2,883.0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35.5 ± 6.1; 0.0/6,500.0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51.9 ± 18.5; 1,281.0/2,175.0 missing (58.9%)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38.5 ± 14.8; 3,367.0/5,207.0 missing (64.7%)</w:t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2025-12-15T09:56:11Z</dcterms:modified>
  <cp:category/>
</cp:coreProperties>
</file>