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6E1CC" w14:textId="6A2C3B39" w:rsidR="00164F3E" w:rsidRPr="00444DBA" w:rsidRDefault="00446E57">
      <w:pPr>
        <w:rPr>
          <w:rFonts w:ascii="Calibri" w:hAnsi="Calibri" w:cs="Calibri"/>
          <w:b/>
          <w:bCs/>
        </w:rPr>
      </w:pPr>
      <w:r w:rsidRPr="00444DBA">
        <w:rPr>
          <w:rFonts w:ascii="Calibri" w:hAnsi="Calibri" w:cs="Calibri"/>
          <w:b/>
          <w:bCs/>
        </w:rPr>
        <w:t xml:space="preserve">University of Utah Internal Medicine Journal Club </w:t>
      </w:r>
      <w:r w:rsidR="002F3545" w:rsidRPr="00444DBA">
        <w:rPr>
          <w:rFonts w:ascii="Calibri" w:hAnsi="Calibri" w:cs="Calibri"/>
          <w:b/>
          <w:bCs/>
        </w:rPr>
        <w:t>Facilitators Guide</w:t>
      </w:r>
      <w:r w:rsidRPr="00444DBA">
        <w:rPr>
          <w:rFonts w:ascii="Calibri" w:hAnsi="Calibri" w:cs="Calibri"/>
          <w:b/>
          <w:bCs/>
        </w:rPr>
        <w:t xml:space="preserve">: </w:t>
      </w:r>
    </w:p>
    <w:p w14:paraId="0C3775E3" w14:textId="7FB944EF" w:rsidR="00C254A7" w:rsidRPr="00444DBA" w:rsidRDefault="00C254A7" w:rsidP="00C254A7">
      <w:pPr>
        <w:rPr>
          <w:rFonts w:ascii="Calibri" w:hAnsi="Calibri" w:cs="Calibri"/>
        </w:rPr>
      </w:pPr>
      <w:r w:rsidRPr="00444DBA">
        <w:rPr>
          <w:rFonts w:ascii="Calibri" w:hAnsi="Calibri" w:cs="Calibri"/>
        </w:rPr>
        <w:t xml:space="preserve">Updated: Brian Locke </w:t>
      </w:r>
      <w:r w:rsidR="00672486">
        <w:rPr>
          <w:rFonts w:ascii="Calibri" w:hAnsi="Calibri" w:cs="Calibri"/>
        </w:rPr>
        <w:t>2/25/2020</w:t>
      </w:r>
    </w:p>
    <w:p w14:paraId="5092613F" w14:textId="5E01D33B" w:rsidR="00E56239" w:rsidRPr="00444DBA" w:rsidRDefault="00E56239" w:rsidP="00C254A7">
      <w:pPr>
        <w:rPr>
          <w:rFonts w:ascii="Calibri" w:hAnsi="Calibri" w:cs="Calibri"/>
        </w:rPr>
      </w:pPr>
    </w:p>
    <w:p w14:paraId="1ABDD9C1" w14:textId="77777777" w:rsidR="00F22F45" w:rsidRPr="00444DBA" w:rsidRDefault="00F22F45" w:rsidP="0087297B">
      <w:pPr>
        <w:rPr>
          <w:rFonts w:ascii="Calibri" w:hAnsi="Calibri" w:cs="Calibri"/>
          <w:b/>
          <w:u w:val="single"/>
        </w:rPr>
      </w:pPr>
      <w:r w:rsidRPr="00444DBA">
        <w:rPr>
          <w:rFonts w:ascii="Calibri" w:hAnsi="Calibri" w:cs="Calibri"/>
          <w:b/>
          <w:u w:val="single"/>
        </w:rPr>
        <w:t>Preventive (e.g. screening) RCT</w:t>
      </w:r>
      <w:r w:rsidR="0087297B" w:rsidRPr="00444DBA">
        <w:rPr>
          <w:rFonts w:ascii="Calibri" w:hAnsi="Calibri" w:cs="Calibri"/>
          <w:b/>
          <w:u w:val="single"/>
        </w:rPr>
        <w:t>:</w:t>
      </w:r>
    </w:p>
    <w:p w14:paraId="6E712F41" w14:textId="17549134" w:rsidR="00CE3803" w:rsidRDefault="00CE3803" w:rsidP="00E036F3">
      <w:pPr>
        <w:rPr>
          <w:rFonts w:ascii="Calibri" w:hAnsi="Calibri" w:cs="Calibri"/>
        </w:rPr>
      </w:pPr>
    </w:p>
    <w:p w14:paraId="71D76723" w14:textId="77777777" w:rsidR="00672486" w:rsidRPr="00672486" w:rsidRDefault="00672486" w:rsidP="00672486">
      <w:pPr>
        <w:pStyle w:val="ListParagraph"/>
        <w:numPr>
          <w:ilvl w:val="0"/>
          <w:numId w:val="7"/>
        </w:numPr>
        <w:rPr>
          <w:rFonts w:ascii="Calibri" w:hAnsi="Calibri" w:cs="Calibri"/>
          <w:sz w:val="20"/>
          <w:szCs w:val="20"/>
          <w:u w:val="single"/>
        </w:rPr>
      </w:pPr>
      <w:r w:rsidRPr="00672486">
        <w:rPr>
          <w:rFonts w:ascii="Calibri" w:hAnsi="Calibri" w:cs="Calibri"/>
          <w:sz w:val="20"/>
          <w:szCs w:val="20"/>
          <w:u w:val="single"/>
        </w:rPr>
        <w:t xml:space="preserve">Article Title </w:t>
      </w:r>
    </w:p>
    <w:p w14:paraId="188EE9F0" w14:textId="77777777" w:rsidR="00672486" w:rsidRPr="00672486" w:rsidRDefault="00672486" w:rsidP="00672486">
      <w:pPr>
        <w:pStyle w:val="ListParagraph"/>
        <w:numPr>
          <w:ilvl w:val="0"/>
          <w:numId w:val="7"/>
        </w:numPr>
        <w:rPr>
          <w:rFonts w:ascii="Calibri" w:hAnsi="Calibri" w:cs="Calibri"/>
          <w:sz w:val="20"/>
          <w:szCs w:val="20"/>
        </w:rPr>
      </w:pPr>
      <w:r w:rsidRPr="00672486">
        <w:rPr>
          <w:rFonts w:ascii="Calibri" w:hAnsi="Calibri" w:cs="Calibri"/>
          <w:sz w:val="20"/>
          <w:szCs w:val="20"/>
          <w:u w:val="single"/>
        </w:rPr>
        <w:t>Study question, design, and justification for screening:</w:t>
      </w:r>
      <w:r w:rsidRPr="00672486">
        <w:rPr>
          <w:rFonts w:ascii="Calibri" w:hAnsi="Calibri" w:cs="Calibri"/>
          <w:sz w:val="20"/>
          <w:szCs w:val="20"/>
        </w:rPr>
        <w:t xml:space="preserve"> (Is this condition important? Is there early/</w:t>
      </w:r>
      <w:proofErr w:type="spellStart"/>
      <w:r w:rsidRPr="00672486">
        <w:rPr>
          <w:rFonts w:ascii="Calibri" w:hAnsi="Calibri" w:cs="Calibri"/>
          <w:sz w:val="20"/>
          <w:szCs w:val="20"/>
        </w:rPr>
        <w:t>asx</w:t>
      </w:r>
      <w:proofErr w:type="spellEnd"/>
      <w:r w:rsidRPr="00672486">
        <w:rPr>
          <w:rFonts w:ascii="Calibri" w:hAnsi="Calibri" w:cs="Calibri"/>
          <w:sz w:val="20"/>
          <w:szCs w:val="20"/>
        </w:rPr>
        <w:t xml:space="preserve"> disease to detect? Is treatment better when found early? Is this test potentially accurate enough to use?)</w:t>
      </w:r>
    </w:p>
    <w:p w14:paraId="1A3C5426" w14:textId="77777777" w:rsidR="00672486" w:rsidRPr="00672486" w:rsidRDefault="00672486" w:rsidP="00672486">
      <w:pPr>
        <w:pStyle w:val="ListParagraph"/>
        <w:numPr>
          <w:ilvl w:val="0"/>
          <w:numId w:val="7"/>
        </w:numPr>
        <w:rPr>
          <w:rFonts w:ascii="Calibri" w:hAnsi="Calibri" w:cs="Calibri"/>
          <w:sz w:val="20"/>
          <w:szCs w:val="20"/>
        </w:rPr>
      </w:pPr>
      <w:r w:rsidRPr="00672486">
        <w:rPr>
          <w:rFonts w:ascii="Calibri" w:hAnsi="Calibri" w:cs="Calibri"/>
          <w:sz w:val="20"/>
          <w:szCs w:val="20"/>
          <w:u w:val="single"/>
        </w:rPr>
        <w:t xml:space="preserve">Patients included: </w:t>
      </w:r>
      <w:r w:rsidRPr="00672486">
        <w:rPr>
          <w:rFonts w:ascii="Calibri" w:hAnsi="Calibri" w:cs="Calibri"/>
          <w:sz w:val="20"/>
          <w:szCs w:val="20"/>
        </w:rPr>
        <w:t>(Where and how were patients enrolled? Inclusion/Exclusion criteria? What is their baseline risk for the disease? How did they determine their sample size?)</w:t>
      </w:r>
    </w:p>
    <w:p w14:paraId="097CA07C" w14:textId="77777777" w:rsidR="00672486" w:rsidRPr="00672486" w:rsidRDefault="00672486" w:rsidP="00672486">
      <w:pPr>
        <w:pStyle w:val="ListParagraph"/>
        <w:numPr>
          <w:ilvl w:val="0"/>
          <w:numId w:val="7"/>
        </w:numPr>
        <w:spacing w:after="450"/>
        <w:textAlignment w:val="baseline"/>
        <w:rPr>
          <w:rFonts w:ascii="Calibri" w:eastAsia="Times New Roman" w:hAnsi="Calibri" w:cs="Calibri"/>
          <w:color w:val="404040"/>
          <w:sz w:val="20"/>
          <w:szCs w:val="20"/>
        </w:rPr>
      </w:pPr>
      <w:r w:rsidRPr="00672486">
        <w:rPr>
          <w:rFonts w:ascii="Calibri" w:hAnsi="Calibri" w:cs="Calibri"/>
          <w:sz w:val="20"/>
          <w:szCs w:val="20"/>
          <w:u w:val="single"/>
        </w:rPr>
        <w:t>What was the workup and treatment in the intervention and control arms?</w:t>
      </w:r>
      <w:r w:rsidRPr="00672486">
        <w:rPr>
          <w:rFonts w:ascii="Calibri" w:hAnsi="Calibri" w:cs="Calibri"/>
          <w:sz w:val="20"/>
          <w:szCs w:val="20"/>
        </w:rPr>
        <w:t xml:space="preserve"> </w:t>
      </w:r>
      <w:r w:rsidRPr="00672486">
        <w:rPr>
          <w:sz w:val="20"/>
          <w:szCs w:val="20"/>
        </w:rPr>
        <w:t>(Was there a protocol for how to follow-up abnormal findings, or treat disease when found? If not, what actually occurred?)</w:t>
      </w:r>
    </w:p>
    <w:p w14:paraId="36C0DB4F" w14:textId="77777777" w:rsidR="00672486" w:rsidRPr="00672486" w:rsidRDefault="00672486" w:rsidP="00672486">
      <w:pPr>
        <w:pStyle w:val="ListParagraph"/>
        <w:numPr>
          <w:ilvl w:val="0"/>
          <w:numId w:val="7"/>
        </w:numPr>
        <w:rPr>
          <w:rFonts w:ascii="Calibri" w:hAnsi="Calibri" w:cs="Calibri"/>
          <w:sz w:val="20"/>
          <w:szCs w:val="20"/>
        </w:rPr>
      </w:pPr>
      <w:r w:rsidRPr="00672486">
        <w:rPr>
          <w:rFonts w:ascii="Calibri" w:hAnsi="Calibri" w:cs="Calibri"/>
          <w:sz w:val="20"/>
          <w:szCs w:val="20"/>
          <w:u w:val="single"/>
        </w:rPr>
        <w:t>Outcomes:</w:t>
      </w:r>
      <w:r w:rsidRPr="00672486">
        <w:rPr>
          <w:rFonts w:ascii="Calibri" w:hAnsi="Calibri" w:cs="Calibri"/>
          <w:sz w:val="20"/>
          <w:szCs w:val="20"/>
        </w:rPr>
        <w:t>(Focus on the primary outcome: Patient centered, or surrogate outcome? Blinded assessment? Objective? Appropriate duration of follow-up? What secondary / adverse outcomes were assessed?)</w:t>
      </w:r>
    </w:p>
    <w:p w14:paraId="42DA5729" w14:textId="77777777" w:rsidR="00672486" w:rsidRPr="00672486" w:rsidRDefault="00672486" w:rsidP="00672486">
      <w:pPr>
        <w:pStyle w:val="ListParagraph"/>
        <w:numPr>
          <w:ilvl w:val="0"/>
          <w:numId w:val="7"/>
        </w:numPr>
        <w:rPr>
          <w:rFonts w:ascii="Calibri" w:hAnsi="Calibri" w:cs="Calibri"/>
          <w:sz w:val="20"/>
          <w:szCs w:val="20"/>
          <w:u w:val="single"/>
        </w:rPr>
      </w:pPr>
      <w:r w:rsidRPr="00672486">
        <w:rPr>
          <w:rFonts w:ascii="Calibri" w:hAnsi="Calibri" w:cs="Calibri"/>
          <w:sz w:val="20"/>
          <w:szCs w:val="20"/>
          <w:u w:val="single"/>
        </w:rPr>
        <w:t>What are the Results?</w:t>
      </w:r>
      <w:r w:rsidRPr="00672486">
        <w:rPr>
          <w:rFonts w:ascii="Calibri" w:hAnsi="Calibri" w:cs="Calibri"/>
          <w:sz w:val="20"/>
          <w:szCs w:val="20"/>
        </w:rPr>
        <w:t xml:space="preserve"> (including absolute effect size and precision in the estimate. What were the benefits, and what were the harms in each group? Loss to follow-up?) </w:t>
      </w:r>
    </w:p>
    <w:p w14:paraId="7B0CAA08" w14:textId="77777777" w:rsidR="00672486" w:rsidRPr="00672486" w:rsidRDefault="00672486" w:rsidP="00672486">
      <w:pPr>
        <w:pStyle w:val="ListParagraph"/>
        <w:numPr>
          <w:ilvl w:val="0"/>
          <w:numId w:val="7"/>
        </w:numPr>
        <w:rPr>
          <w:rStyle w:val="A2"/>
          <w:rFonts w:ascii="Calibri" w:hAnsi="Calibri" w:cs="Calibri"/>
          <w:sz w:val="20"/>
          <w:szCs w:val="20"/>
        </w:rPr>
      </w:pPr>
      <w:r w:rsidRPr="00672486">
        <w:rPr>
          <w:rStyle w:val="A2"/>
          <w:rFonts w:ascii="Calibri" w:hAnsi="Calibri" w:cs="Calibri"/>
          <w:sz w:val="20"/>
          <w:szCs w:val="20"/>
          <w:u w:val="single"/>
        </w:rPr>
        <w:t>Critique:</w:t>
      </w:r>
      <w:r w:rsidRPr="00672486">
        <w:rPr>
          <w:rStyle w:val="A2"/>
          <w:rFonts w:ascii="Calibri" w:hAnsi="Calibri" w:cs="Calibri"/>
          <w:sz w:val="20"/>
          <w:szCs w:val="20"/>
        </w:rPr>
        <w:t xml:space="preserve"> (Are there threats to the internal validity - such as bias or chance - or external validity aka generalizability?)</w:t>
      </w:r>
    </w:p>
    <w:p w14:paraId="2253290C" w14:textId="27F314A5" w:rsidR="00672486" w:rsidRPr="00672486" w:rsidRDefault="00672486" w:rsidP="00672486">
      <w:pPr>
        <w:pStyle w:val="ListParagraph"/>
        <w:numPr>
          <w:ilvl w:val="0"/>
          <w:numId w:val="7"/>
        </w:numPr>
        <w:rPr>
          <w:rFonts w:ascii="Calibri" w:hAnsi="Calibri" w:cs="Calibri"/>
          <w:sz w:val="20"/>
          <w:szCs w:val="20"/>
          <w:u w:val="single"/>
        </w:rPr>
      </w:pPr>
      <w:r w:rsidRPr="00672486">
        <w:rPr>
          <w:rStyle w:val="A2"/>
          <w:rFonts w:ascii="Calibri" w:hAnsi="Calibri" w:cs="Calibri"/>
          <w:sz w:val="20"/>
          <w:szCs w:val="20"/>
          <w:u w:val="single"/>
        </w:rPr>
        <w:t>Can I apply the results to my patient? How?</w:t>
      </w:r>
    </w:p>
    <w:p w14:paraId="0C904FDD" w14:textId="77777777" w:rsidR="00672486" w:rsidRPr="00444DBA" w:rsidRDefault="00672486" w:rsidP="00E036F3">
      <w:pPr>
        <w:rPr>
          <w:rFonts w:ascii="Calibri" w:hAnsi="Calibri" w:cs="Calibri"/>
        </w:rPr>
      </w:pPr>
    </w:p>
    <w:p w14:paraId="2A0AD3E1" w14:textId="320B026F" w:rsidR="00CE3803" w:rsidRPr="00444DBA" w:rsidRDefault="00CE3803" w:rsidP="00E036F3">
      <w:pPr>
        <w:rPr>
          <w:rFonts w:ascii="Calibri" w:hAnsi="Calibri" w:cs="Calibri"/>
          <w:u w:val="single"/>
        </w:rPr>
      </w:pPr>
      <w:r w:rsidRPr="00444DBA">
        <w:rPr>
          <w:rFonts w:ascii="Calibri" w:hAnsi="Calibri" w:cs="Calibri"/>
          <w:u w:val="single"/>
        </w:rPr>
        <w:t xml:space="preserve">Justification: </w:t>
      </w:r>
    </w:p>
    <w:p w14:paraId="3FDFFFDE" w14:textId="072ED0BF" w:rsidR="00E036F3" w:rsidRPr="00444DBA" w:rsidRDefault="00E036F3" w:rsidP="00E036F3">
      <w:pPr>
        <w:rPr>
          <w:rFonts w:ascii="Calibri" w:hAnsi="Calibri" w:cs="Calibri"/>
        </w:rPr>
      </w:pPr>
      <w:r w:rsidRPr="00444DBA">
        <w:rPr>
          <w:rFonts w:ascii="Calibri" w:hAnsi="Calibri" w:cs="Calibri"/>
        </w:rPr>
        <w:t>“Do Physicians Understand Cancer Screening Stat</w:t>
      </w:r>
      <w:bookmarkStart w:id="0" w:name="_GoBack"/>
      <w:bookmarkEnd w:id="0"/>
      <w:r w:rsidRPr="00444DBA">
        <w:rPr>
          <w:rFonts w:ascii="Calibri" w:hAnsi="Calibri" w:cs="Calibri"/>
        </w:rPr>
        <w:t>istics? A National Survey of Primary Care Physicians in the United States</w:t>
      </w:r>
    </w:p>
    <w:p w14:paraId="4D2C20E1" w14:textId="5C03282E" w:rsidR="00E036F3" w:rsidRPr="00444DBA" w:rsidRDefault="00E036F3" w:rsidP="00E036F3">
      <w:pPr>
        <w:rPr>
          <w:rFonts w:ascii="Calibri" w:hAnsi="Calibri" w:cs="Calibri"/>
        </w:rPr>
      </w:pPr>
      <w:r w:rsidRPr="00444DBA">
        <w:rPr>
          <w:rFonts w:ascii="Calibri" w:hAnsi="Calibri" w:cs="Calibri"/>
        </w:rPr>
        <w:t>…</w:t>
      </w:r>
    </w:p>
    <w:p w14:paraId="46A8B407" w14:textId="0029637A" w:rsidR="00E036F3" w:rsidRPr="00444DBA" w:rsidRDefault="00E036F3" w:rsidP="00E036F3">
      <w:pPr>
        <w:rPr>
          <w:rFonts w:ascii="Calibri" w:hAnsi="Calibri" w:cs="Calibri"/>
        </w:rPr>
      </w:pPr>
      <w:r w:rsidRPr="00444DBA">
        <w:rPr>
          <w:rFonts w:ascii="Calibri" w:hAnsi="Calibri" w:cs="Calibri"/>
        </w:rPr>
        <w:t>Conclusion: Most primary care physicians mistakenly interpreted improved survival and increased detection with screening as evidence that screening saves lives.</w:t>
      </w:r>
    </w:p>
    <w:p w14:paraId="1A916409" w14:textId="1CDDBEB1" w:rsidR="00E036F3" w:rsidRPr="00444DBA" w:rsidRDefault="00E036F3" w:rsidP="00E036F3">
      <w:pPr>
        <w:rPr>
          <w:rFonts w:ascii="Calibri" w:hAnsi="Calibri" w:cs="Calibri"/>
        </w:rPr>
      </w:pPr>
      <w:r w:rsidRPr="00444DBA">
        <w:rPr>
          <w:rFonts w:ascii="Calibri" w:hAnsi="Calibri" w:cs="Calibri"/>
        </w:rPr>
        <w:t>Published: Ann Intern Med. 2012;156(5):340-349.”</w:t>
      </w:r>
    </w:p>
    <w:p w14:paraId="03C5DBB8" w14:textId="1485951A" w:rsidR="00CE3803" w:rsidRPr="00444DBA" w:rsidRDefault="00CE3803" w:rsidP="00444DBA">
      <w:pPr>
        <w:rPr>
          <w:rFonts w:ascii="Calibri" w:hAnsi="Calibri" w:cs="Calibri"/>
        </w:rPr>
      </w:pPr>
    </w:p>
    <w:p w14:paraId="63B5D126" w14:textId="794536A2" w:rsidR="00B66299" w:rsidRPr="00444DBA" w:rsidRDefault="00B66299" w:rsidP="00444DBA">
      <w:pPr>
        <w:rPr>
          <w:rFonts w:ascii="Calibri" w:hAnsi="Calibri" w:cs="Calibri"/>
          <w:u w:val="single"/>
        </w:rPr>
      </w:pPr>
      <w:r w:rsidRPr="00444DBA">
        <w:rPr>
          <w:rFonts w:ascii="Calibri" w:hAnsi="Calibri" w:cs="Calibri"/>
          <w:u w:val="single"/>
        </w:rPr>
        <w:t>Study design:</w:t>
      </w:r>
    </w:p>
    <w:p w14:paraId="2FFDB3BF" w14:textId="77777777" w:rsidR="00444DBA" w:rsidRPr="00444DBA" w:rsidRDefault="00444DBA" w:rsidP="00444DBA">
      <w:pPr>
        <w:rPr>
          <w:rFonts w:ascii="Calibri" w:hAnsi="Calibri" w:cs="Calibri"/>
        </w:rPr>
      </w:pPr>
    </w:p>
    <w:p w14:paraId="29917593" w14:textId="770C5AA0" w:rsidR="00B66299" w:rsidRPr="00444DBA" w:rsidRDefault="00B66299" w:rsidP="00444DBA">
      <w:pPr>
        <w:rPr>
          <w:rFonts w:ascii="Calibri" w:hAnsi="Calibri" w:cs="Calibri"/>
          <w:b/>
          <w:bCs/>
        </w:rPr>
      </w:pPr>
      <w:r w:rsidRPr="00444DBA">
        <w:rPr>
          <w:rFonts w:ascii="Calibri" w:hAnsi="Calibri" w:cs="Calibri"/>
          <w:b/>
          <w:bCs/>
        </w:rPr>
        <w:t>What assumptions have to be made for a screening test to work?</w:t>
      </w:r>
    </w:p>
    <w:p w14:paraId="44A110B5" w14:textId="5BB1FEA1" w:rsidR="00E27DF1" w:rsidRPr="00444DBA" w:rsidRDefault="00E27DF1" w:rsidP="00444DBA">
      <w:pPr>
        <w:pStyle w:val="ListParagraph"/>
        <w:numPr>
          <w:ilvl w:val="0"/>
          <w:numId w:val="6"/>
        </w:numPr>
        <w:rPr>
          <w:rFonts w:ascii="Calibri" w:hAnsi="Calibri" w:cs="Calibri"/>
        </w:rPr>
      </w:pPr>
      <w:r w:rsidRPr="00444DBA">
        <w:rPr>
          <w:rFonts w:ascii="Calibri" w:hAnsi="Calibri" w:cs="Calibri"/>
        </w:rPr>
        <w:t>The condition must be an important health problem</w:t>
      </w:r>
    </w:p>
    <w:p w14:paraId="568260B2" w14:textId="649E00BB" w:rsidR="00E27DF1" w:rsidRPr="00444DBA" w:rsidRDefault="00E27DF1" w:rsidP="00444DBA">
      <w:pPr>
        <w:pStyle w:val="ListParagraph"/>
        <w:numPr>
          <w:ilvl w:val="0"/>
          <w:numId w:val="6"/>
        </w:numPr>
        <w:rPr>
          <w:rFonts w:ascii="Calibri" w:hAnsi="Calibri" w:cs="Calibri"/>
        </w:rPr>
      </w:pPr>
      <w:r w:rsidRPr="00444DBA">
        <w:rPr>
          <w:rFonts w:ascii="Calibri" w:hAnsi="Calibri" w:cs="Calibri"/>
        </w:rPr>
        <w:t>There must be a recognizable latent or early symptomatic stage</w:t>
      </w:r>
    </w:p>
    <w:p w14:paraId="1C8EDFFE" w14:textId="20C92751" w:rsidR="00E27DF1" w:rsidRPr="00444DBA" w:rsidRDefault="00E27DF1" w:rsidP="00444DBA">
      <w:pPr>
        <w:pStyle w:val="ListParagraph"/>
        <w:numPr>
          <w:ilvl w:val="0"/>
          <w:numId w:val="6"/>
        </w:numPr>
        <w:rPr>
          <w:rFonts w:ascii="Calibri" w:hAnsi="Calibri" w:cs="Calibri"/>
        </w:rPr>
      </w:pPr>
      <w:r w:rsidRPr="00444DBA">
        <w:rPr>
          <w:rFonts w:ascii="Calibri" w:hAnsi="Calibri" w:cs="Calibri"/>
        </w:rPr>
        <w:t xml:space="preserve">There must be a benefit to early treatment </w:t>
      </w:r>
      <w:r w:rsidR="00444DBA" w:rsidRPr="00444DBA">
        <w:rPr>
          <w:rFonts w:ascii="Calibri" w:hAnsi="Calibri" w:cs="Calibri"/>
        </w:rPr>
        <w:t>(over late treatment)</w:t>
      </w:r>
    </w:p>
    <w:p w14:paraId="5FF605F2" w14:textId="5F52657D" w:rsidR="00444DBA" w:rsidRPr="00444DBA" w:rsidRDefault="00444DBA" w:rsidP="00444DBA">
      <w:pPr>
        <w:pStyle w:val="ListParagraph"/>
        <w:numPr>
          <w:ilvl w:val="0"/>
          <w:numId w:val="6"/>
        </w:numPr>
        <w:rPr>
          <w:rFonts w:ascii="Calibri" w:hAnsi="Calibri" w:cs="Calibri"/>
        </w:rPr>
      </w:pPr>
      <w:r w:rsidRPr="00444DBA">
        <w:rPr>
          <w:rFonts w:ascii="Calibri" w:hAnsi="Calibri" w:cs="Calibri"/>
        </w:rPr>
        <w:t xml:space="preserve">There must be a test with high enough accuracy (sensitivity and specificity to detect disease that will ultimately progress to impact the patient) to be used in the target population (generally, low prevalence of the condition)  </w:t>
      </w:r>
    </w:p>
    <w:p w14:paraId="282791BF" w14:textId="4858A209" w:rsidR="00444DBA" w:rsidRDefault="00444DBA" w:rsidP="006F6E99">
      <w:pPr>
        <w:rPr>
          <w:rFonts w:ascii="Calibri" w:hAnsi="Calibri" w:cs="Calibri"/>
          <w:u w:val="single"/>
        </w:rPr>
      </w:pPr>
    </w:p>
    <w:p w14:paraId="0B4D0C23" w14:textId="54D180AA" w:rsidR="008E3EC2" w:rsidRPr="008E3EC2" w:rsidRDefault="008E3EC2" w:rsidP="006F6E99">
      <w:pPr>
        <w:rPr>
          <w:rFonts w:ascii="Calibri" w:hAnsi="Calibri" w:cs="Calibri"/>
          <w:b/>
          <w:bCs/>
        </w:rPr>
      </w:pPr>
      <w:r w:rsidRPr="008E3EC2">
        <w:rPr>
          <w:rFonts w:ascii="Calibri" w:hAnsi="Calibri" w:cs="Calibri"/>
          <w:b/>
          <w:bCs/>
        </w:rPr>
        <w:t xml:space="preserve">Why are randomized trials particularly important in screening? </w:t>
      </w:r>
    </w:p>
    <w:p w14:paraId="0441CCC8" w14:textId="4A41DDDC" w:rsidR="008E3EC2" w:rsidRPr="008E3EC2" w:rsidRDefault="008E3EC2" w:rsidP="006F6E99">
      <w:pPr>
        <w:rPr>
          <w:rFonts w:ascii="Calibri" w:hAnsi="Calibri" w:cs="Calibri"/>
        </w:rPr>
      </w:pPr>
      <w:r w:rsidRPr="008E3EC2">
        <w:rPr>
          <w:rFonts w:ascii="Calibri" w:hAnsi="Calibri" w:cs="Calibri"/>
        </w:rPr>
        <w:t>In addition to balancing confounding (both measured and unmeasured) between groups, the unified assessment of time 0 combats length and lead time bias (below)</w:t>
      </w:r>
    </w:p>
    <w:p w14:paraId="52522347" w14:textId="77777777" w:rsidR="008E3EC2" w:rsidRPr="00444DBA" w:rsidRDefault="008E3EC2" w:rsidP="006F6E99">
      <w:pPr>
        <w:rPr>
          <w:rFonts w:ascii="Calibri" w:hAnsi="Calibri" w:cs="Calibri"/>
          <w:u w:val="single"/>
        </w:rPr>
      </w:pPr>
    </w:p>
    <w:p w14:paraId="427738E8" w14:textId="32E57789" w:rsidR="00CE3803" w:rsidRPr="00444DBA" w:rsidRDefault="00B66299" w:rsidP="006F6E99">
      <w:pPr>
        <w:rPr>
          <w:rFonts w:ascii="Calibri" w:hAnsi="Calibri" w:cs="Calibri"/>
          <w:u w:val="single"/>
        </w:rPr>
      </w:pPr>
      <w:r w:rsidRPr="00444DBA">
        <w:rPr>
          <w:rFonts w:ascii="Calibri" w:hAnsi="Calibri" w:cs="Calibri"/>
          <w:u w:val="single"/>
        </w:rPr>
        <w:t xml:space="preserve">Patient selection: </w:t>
      </w:r>
    </w:p>
    <w:p w14:paraId="66A740AA" w14:textId="4FC07191" w:rsidR="00B66299" w:rsidRPr="00444DBA" w:rsidRDefault="00B66299" w:rsidP="006F6E99">
      <w:pPr>
        <w:rPr>
          <w:rFonts w:ascii="Calibri" w:hAnsi="Calibri" w:cs="Calibri"/>
          <w:b/>
          <w:bCs/>
        </w:rPr>
      </w:pPr>
      <w:r w:rsidRPr="00444DBA">
        <w:rPr>
          <w:rFonts w:ascii="Calibri" w:hAnsi="Calibri" w:cs="Calibri"/>
          <w:b/>
          <w:bCs/>
        </w:rPr>
        <w:t>Why do screening trials have to be so large?</w:t>
      </w:r>
    </w:p>
    <w:p w14:paraId="24D1AA0F" w14:textId="52D1B890" w:rsidR="00B66299" w:rsidRPr="00444DBA" w:rsidRDefault="00B66299" w:rsidP="006F6E99">
      <w:pPr>
        <w:pStyle w:val="ListParagraph"/>
        <w:numPr>
          <w:ilvl w:val="0"/>
          <w:numId w:val="2"/>
        </w:numPr>
        <w:rPr>
          <w:rFonts w:ascii="Calibri" w:hAnsi="Calibri" w:cs="Calibri"/>
        </w:rPr>
      </w:pPr>
      <w:r w:rsidRPr="00444DBA">
        <w:rPr>
          <w:rFonts w:ascii="Calibri" w:hAnsi="Calibri" w:cs="Calibri"/>
        </w:rPr>
        <w:t>Low event rates = enrolling healthy volunteers</w:t>
      </w:r>
    </w:p>
    <w:p w14:paraId="52A23DD5" w14:textId="55F584DD" w:rsidR="00B66299" w:rsidRPr="00444DBA" w:rsidRDefault="00B66299" w:rsidP="006F6E99">
      <w:pPr>
        <w:pStyle w:val="ListParagraph"/>
        <w:numPr>
          <w:ilvl w:val="0"/>
          <w:numId w:val="2"/>
        </w:numPr>
        <w:rPr>
          <w:rFonts w:ascii="Calibri" w:hAnsi="Calibri" w:cs="Calibri"/>
        </w:rPr>
      </w:pPr>
      <w:r w:rsidRPr="00444DBA">
        <w:rPr>
          <w:rFonts w:ascii="Calibri" w:hAnsi="Calibri" w:cs="Calibri"/>
        </w:rPr>
        <w:lastRenderedPageBreak/>
        <w:t>Low absolute treatment effect (because it’s harder to make people who are already healthy more healthy)</w:t>
      </w:r>
    </w:p>
    <w:p w14:paraId="60F50624" w14:textId="1EF0ED6C" w:rsidR="00B66299" w:rsidRPr="00444DBA" w:rsidRDefault="00B66299" w:rsidP="006F6E99">
      <w:pPr>
        <w:pStyle w:val="ListParagraph"/>
        <w:numPr>
          <w:ilvl w:val="0"/>
          <w:numId w:val="2"/>
        </w:numPr>
        <w:rPr>
          <w:rFonts w:ascii="Calibri" w:hAnsi="Calibri" w:cs="Calibri"/>
        </w:rPr>
      </w:pPr>
      <w:r w:rsidRPr="00444DBA">
        <w:rPr>
          <w:rFonts w:ascii="Calibri" w:hAnsi="Calibri" w:cs="Calibri"/>
        </w:rPr>
        <w:t>Long delay between time of screening and occurrence of clinically important outcomes (time to diagnosis is not relevant, so generally death is the only meaningful end-point</w:t>
      </w:r>
    </w:p>
    <w:p w14:paraId="1BD0FBDD" w14:textId="69F137CB" w:rsidR="006F6E99" w:rsidRPr="00444DBA" w:rsidRDefault="006F6E99" w:rsidP="006F6E99">
      <w:pPr>
        <w:pStyle w:val="ListParagraph"/>
        <w:rPr>
          <w:rFonts w:ascii="Calibri" w:hAnsi="Calibri" w:cs="Calibri"/>
        </w:rPr>
      </w:pPr>
    </w:p>
    <w:p w14:paraId="65F65EB4" w14:textId="5EE44766" w:rsidR="006F6E99" w:rsidRDefault="006F6E99" w:rsidP="006F6E99">
      <w:pPr>
        <w:rPr>
          <w:rFonts w:ascii="Calibri" w:hAnsi="Calibri" w:cs="Calibri"/>
        </w:rPr>
      </w:pPr>
      <w:r w:rsidRPr="00444DBA">
        <w:rPr>
          <w:rFonts w:ascii="Calibri" w:hAnsi="Calibri" w:cs="Calibri"/>
          <w:b/>
          <w:bCs/>
        </w:rPr>
        <w:t>Did the authors discuss how they decided who to include in the screening intervention</w:t>
      </w:r>
      <w:r w:rsidRPr="00444DBA">
        <w:rPr>
          <w:rFonts w:ascii="Calibri" w:hAnsi="Calibri" w:cs="Calibri"/>
        </w:rPr>
        <w:t>? Does this population have a high enough baseline risk to justify screening? Are there expected changes in incidence of this disease that might impact this in the future?</w:t>
      </w:r>
    </w:p>
    <w:p w14:paraId="7693F575" w14:textId="253C8ECE" w:rsidR="008B66D6" w:rsidRDefault="008B66D6" w:rsidP="006F6E99">
      <w:pPr>
        <w:rPr>
          <w:rFonts w:ascii="Calibri" w:hAnsi="Calibri" w:cs="Calibri"/>
        </w:rPr>
      </w:pPr>
    </w:p>
    <w:p w14:paraId="1F3F2DB5" w14:textId="3C414D09" w:rsidR="008B66D6" w:rsidRPr="00444DBA" w:rsidRDefault="008B66D6" w:rsidP="006F6E99">
      <w:pPr>
        <w:rPr>
          <w:rFonts w:ascii="Calibri" w:hAnsi="Calibri" w:cs="Calibri"/>
        </w:rPr>
      </w:pPr>
      <w:r w:rsidRPr="008B66D6">
        <w:rPr>
          <w:rFonts w:ascii="Calibri" w:hAnsi="Calibri" w:cs="Calibri"/>
          <w:b/>
          <w:bCs/>
        </w:rPr>
        <w:t xml:space="preserve">Did the study reach </w:t>
      </w:r>
      <w:proofErr w:type="spellStart"/>
      <w:r w:rsidRPr="008B66D6">
        <w:rPr>
          <w:rFonts w:ascii="Calibri" w:hAnsi="Calibri" w:cs="Calibri"/>
          <w:b/>
          <w:bCs/>
        </w:rPr>
        <w:t>it’s</w:t>
      </w:r>
      <w:proofErr w:type="spellEnd"/>
      <w:r w:rsidRPr="008B66D6">
        <w:rPr>
          <w:rFonts w:ascii="Calibri" w:hAnsi="Calibri" w:cs="Calibri"/>
          <w:b/>
          <w:bCs/>
        </w:rPr>
        <w:t xml:space="preserve"> goals size?</w:t>
      </w:r>
      <w:r>
        <w:rPr>
          <w:rFonts w:ascii="Calibri" w:hAnsi="Calibri" w:cs="Calibri"/>
        </w:rPr>
        <w:t xml:space="preserve"> If not, why not. Under-recruitment is particularly important if the study did not reject the null (</w:t>
      </w:r>
      <w:proofErr w:type="spellStart"/>
      <w:r>
        <w:rPr>
          <w:rFonts w:ascii="Calibri" w:hAnsi="Calibri" w:cs="Calibri"/>
        </w:rPr>
        <w:t>ie</w:t>
      </w:r>
      <w:proofErr w:type="spellEnd"/>
      <w:r>
        <w:rPr>
          <w:rFonts w:ascii="Calibri" w:hAnsi="Calibri" w:cs="Calibri"/>
        </w:rPr>
        <w:t>. Negative study)</w:t>
      </w:r>
    </w:p>
    <w:p w14:paraId="7A5848B1" w14:textId="77777777" w:rsidR="006F6E99" w:rsidRPr="00444DBA" w:rsidRDefault="006F6E99" w:rsidP="006F6E99">
      <w:pPr>
        <w:pStyle w:val="ListParagraph"/>
        <w:rPr>
          <w:rFonts w:ascii="Calibri" w:hAnsi="Calibri" w:cs="Calibri"/>
          <w:u w:val="single"/>
        </w:rPr>
      </w:pPr>
    </w:p>
    <w:p w14:paraId="7A8EBC49" w14:textId="54EF8A53" w:rsidR="00CE3803" w:rsidRPr="00444DBA" w:rsidRDefault="00CE3803" w:rsidP="00444DBA">
      <w:pPr>
        <w:rPr>
          <w:u w:val="single"/>
        </w:rPr>
      </w:pPr>
      <w:r w:rsidRPr="00444DBA">
        <w:rPr>
          <w:u w:val="single"/>
        </w:rPr>
        <w:t xml:space="preserve">Outcomes: </w:t>
      </w:r>
    </w:p>
    <w:p w14:paraId="6B691BF0" w14:textId="0C268D35" w:rsidR="00CE3803" w:rsidRPr="00444DBA" w:rsidRDefault="00CE3803" w:rsidP="00CE3803">
      <w:pPr>
        <w:rPr>
          <w:rFonts w:ascii="Calibri" w:hAnsi="Calibri" w:cs="Calibri"/>
        </w:rPr>
      </w:pPr>
      <w:r w:rsidRPr="00444DBA">
        <w:rPr>
          <w:rFonts w:ascii="Calibri" w:hAnsi="Calibri" w:cs="Calibri"/>
          <w:b/>
          <w:bCs/>
        </w:rPr>
        <w:t>What benefits did the authors report?</w:t>
      </w:r>
      <w:r w:rsidRPr="00444DBA">
        <w:rPr>
          <w:rFonts w:ascii="Calibri" w:hAnsi="Calibri" w:cs="Calibri"/>
        </w:rPr>
        <w:t xml:space="preserve"> </w:t>
      </w:r>
      <w:r w:rsidR="006F6E99" w:rsidRPr="00444DBA">
        <w:rPr>
          <w:rFonts w:ascii="Calibri" w:hAnsi="Calibri" w:cs="Calibri"/>
        </w:rPr>
        <w:t>If it is anything other than overall mortality, did they justify how their chosen end-point is expected to correlate with overall mortality (or, did they have some other patient-centered end-point, such as quality of life?)</w:t>
      </w:r>
    </w:p>
    <w:p w14:paraId="21E67233" w14:textId="77777777" w:rsidR="00E27DF1" w:rsidRPr="00444DBA" w:rsidRDefault="00E27DF1" w:rsidP="00E27DF1">
      <w:pPr>
        <w:rPr>
          <w:rFonts w:ascii="Calibri" w:hAnsi="Calibri" w:cs="Calibri"/>
          <w:u w:val="single"/>
        </w:rPr>
      </w:pPr>
    </w:p>
    <w:p w14:paraId="03C9319A" w14:textId="77777777" w:rsidR="00E27DF1" w:rsidRPr="00444DBA" w:rsidRDefault="00E27DF1" w:rsidP="00E27DF1">
      <w:pPr>
        <w:rPr>
          <w:rFonts w:ascii="Calibri" w:hAnsi="Calibri" w:cs="Calibri"/>
          <w:b/>
          <w:bCs/>
        </w:rPr>
      </w:pPr>
      <w:r w:rsidRPr="00444DBA">
        <w:rPr>
          <w:rFonts w:ascii="Calibri" w:hAnsi="Calibri" w:cs="Calibri"/>
          <w:b/>
          <w:bCs/>
        </w:rPr>
        <w:t xml:space="preserve">Is disease-specific mortality an acceptable surrogate for what we care about? </w:t>
      </w:r>
    </w:p>
    <w:p w14:paraId="3749AA7E" w14:textId="44EAEE6A" w:rsidR="00E27DF1" w:rsidRPr="00444DBA" w:rsidRDefault="00E27DF1" w:rsidP="00E27DF1">
      <w:pPr>
        <w:rPr>
          <w:rFonts w:ascii="Calibri" w:hAnsi="Calibri" w:cs="Calibri"/>
        </w:rPr>
      </w:pPr>
      <w:r w:rsidRPr="00444DBA">
        <w:rPr>
          <w:rFonts w:ascii="Calibri" w:hAnsi="Calibri" w:cs="Calibri"/>
        </w:rPr>
        <w:t xml:space="preserve">Argument for: it is a more proximal end-point, thus takes smaller / shorter study to demonstrate a potentially important effect. </w:t>
      </w:r>
    </w:p>
    <w:p w14:paraId="201E6F01" w14:textId="77777777" w:rsidR="00E27DF1" w:rsidRPr="00444DBA" w:rsidRDefault="00E27DF1" w:rsidP="00E27DF1">
      <w:pPr>
        <w:rPr>
          <w:rFonts w:ascii="Calibri" w:hAnsi="Calibri" w:cs="Calibri"/>
        </w:rPr>
      </w:pPr>
      <w:r w:rsidRPr="00444DBA">
        <w:rPr>
          <w:rFonts w:ascii="Calibri" w:hAnsi="Calibri" w:cs="Calibri"/>
        </w:rPr>
        <w:t>Argument against: attributing the cause of death is difficult, and susceptible to biases (where as overall mortality is not). Empirically, the overall death rate and disease-specific death rate have not been congruent in many prior trials.(see below summary) (</w:t>
      </w:r>
      <w:hyperlink r:id="rId5" w:history="1">
        <w:r w:rsidRPr="00444DBA">
          <w:rPr>
            <w:rStyle w:val="Hyperlink"/>
            <w:rFonts w:ascii="Calibri" w:hAnsi="Calibri" w:cs="Calibri"/>
            <w:color w:val="006FB7"/>
            <w:u w:val="none"/>
            <w:bdr w:val="none" w:sz="0" w:space="0" w:color="auto" w:frame="1"/>
            <w:shd w:val="clear" w:color="auto" w:fill="FFFFFF"/>
          </w:rPr>
          <w:t>https://doi.org/10.1093/jnci/94.3.167</w:t>
        </w:r>
      </w:hyperlink>
    </w:p>
    <w:p w14:paraId="4A953AED" w14:textId="77777777" w:rsidR="00E27DF1" w:rsidRPr="00444DBA" w:rsidRDefault="00E27DF1" w:rsidP="00E27DF1">
      <w:pPr>
        <w:rPr>
          <w:rFonts w:ascii="Calibri" w:hAnsi="Calibri" w:cs="Calibri"/>
        </w:rPr>
      </w:pPr>
    </w:p>
    <w:p w14:paraId="5A026D76" w14:textId="77777777" w:rsidR="00E27DF1" w:rsidRPr="00444DBA" w:rsidRDefault="00E27DF1" w:rsidP="00E27DF1">
      <w:pPr>
        <w:rPr>
          <w:rFonts w:ascii="Calibri" w:hAnsi="Calibri" w:cs="Calibri"/>
        </w:rPr>
      </w:pPr>
      <w:r w:rsidRPr="00444DBA">
        <w:rPr>
          <w:rFonts w:ascii="Calibri" w:hAnsi="Calibri" w:cs="Calibri"/>
          <w:noProof/>
        </w:rPr>
        <w:drawing>
          <wp:inline distT="0" distB="0" distL="0" distR="0" wp14:anchorId="15A69499" wp14:editId="329F7E76">
            <wp:extent cx="5943600" cy="28200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0 at 5.50.4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2A2E4021" w14:textId="77777777" w:rsidR="00E27DF1" w:rsidRPr="00444DBA" w:rsidRDefault="00E27DF1" w:rsidP="00E27DF1">
      <w:pPr>
        <w:rPr>
          <w:rFonts w:ascii="Calibri" w:hAnsi="Calibri" w:cs="Calibri"/>
        </w:rPr>
      </w:pPr>
    </w:p>
    <w:p w14:paraId="4B5EF9EB" w14:textId="77777777" w:rsidR="00E27DF1" w:rsidRPr="00444DBA" w:rsidRDefault="00E27DF1" w:rsidP="00E27DF1">
      <w:pPr>
        <w:rPr>
          <w:rFonts w:ascii="Calibri" w:hAnsi="Calibri" w:cs="Calibri"/>
        </w:rPr>
      </w:pPr>
      <w:r w:rsidRPr="00444DBA">
        <w:rPr>
          <w:rFonts w:ascii="Calibri" w:hAnsi="Calibri" w:cs="Calibri"/>
        </w:rPr>
        <w:t xml:space="preserve">Probably not, if our goal is to infer if we are ‘saving lives’.  </w:t>
      </w:r>
    </w:p>
    <w:p w14:paraId="3BD47374" w14:textId="5BBB1958" w:rsidR="00CE3803" w:rsidRPr="00444DBA" w:rsidRDefault="00CE3803" w:rsidP="00CE3803">
      <w:pPr>
        <w:rPr>
          <w:rFonts w:ascii="Calibri" w:hAnsi="Calibri" w:cs="Calibri"/>
          <w:u w:val="single"/>
        </w:rPr>
      </w:pPr>
    </w:p>
    <w:p w14:paraId="33C81A03" w14:textId="57AB5B54" w:rsidR="00CE3803" w:rsidRPr="00444DBA" w:rsidRDefault="00CE3803" w:rsidP="00CE3803">
      <w:pPr>
        <w:rPr>
          <w:rFonts w:ascii="Calibri" w:hAnsi="Calibri" w:cs="Calibri"/>
          <w:b/>
          <w:bCs/>
        </w:rPr>
      </w:pPr>
      <w:r w:rsidRPr="00444DBA">
        <w:rPr>
          <w:rFonts w:ascii="Calibri" w:hAnsi="Calibri" w:cs="Calibri"/>
          <w:b/>
          <w:bCs/>
        </w:rPr>
        <w:lastRenderedPageBreak/>
        <w:t>What harms did the authors report? Are there other (non-reported) harms that would likely be present if the screening protocol were implemented?</w:t>
      </w:r>
    </w:p>
    <w:p w14:paraId="3978DEB4" w14:textId="2DFF5776" w:rsidR="00E019C2" w:rsidRPr="00444DBA" w:rsidRDefault="006F6E99" w:rsidP="006F6E99">
      <w:pPr>
        <w:pStyle w:val="ListParagraph"/>
        <w:numPr>
          <w:ilvl w:val="0"/>
          <w:numId w:val="3"/>
        </w:numPr>
        <w:rPr>
          <w:rFonts w:ascii="Calibri" w:hAnsi="Calibri" w:cs="Calibri"/>
        </w:rPr>
      </w:pPr>
      <w:r w:rsidRPr="00444DBA">
        <w:rPr>
          <w:rFonts w:ascii="Calibri" w:hAnsi="Calibri" w:cs="Calibri"/>
        </w:rPr>
        <w:t>True positive but inconsequential (=</w:t>
      </w:r>
      <w:r w:rsidR="00E019C2" w:rsidRPr="00444DBA">
        <w:rPr>
          <w:rFonts w:ascii="Calibri" w:hAnsi="Calibri" w:cs="Calibri"/>
        </w:rPr>
        <w:t>Overdiagnosis</w:t>
      </w:r>
      <w:r w:rsidRPr="00444DBA">
        <w:rPr>
          <w:rFonts w:ascii="Calibri" w:hAnsi="Calibri" w:cs="Calibri"/>
        </w:rPr>
        <w:t>)</w:t>
      </w:r>
      <w:r w:rsidR="00E019C2" w:rsidRPr="00444DBA">
        <w:rPr>
          <w:rFonts w:ascii="Calibri" w:hAnsi="Calibri" w:cs="Calibri"/>
        </w:rPr>
        <w:t xml:space="preserve">: harm of labeling as disease, investigations and </w:t>
      </w:r>
      <w:r w:rsidRPr="00444DBA">
        <w:rPr>
          <w:rFonts w:ascii="Calibri" w:hAnsi="Calibri" w:cs="Calibri"/>
        </w:rPr>
        <w:t>treatments</w:t>
      </w:r>
      <w:r w:rsidR="00E019C2" w:rsidRPr="00444DBA">
        <w:rPr>
          <w:rFonts w:ascii="Calibri" w:hAnsi="Calibri" w:cs="Calibri"/>
        </w:rPr>
        <w:t xml:space="preserve"> for a disease that would never have impacted them</w:t>
      </w:r>
    </w:p>
    <w:p w14:paraId="5E278F90" w14:textId="119907EB" w:rsidR="00E019C2" w:rsidRPr="00444DBA" w:rsidRDefault="00E019C2" w:rsidP="006F6E99">
      <w:pPr>
        <w:pStyle w:val="ListParagraph"/>
        <w:numPr>
          <w:ilvl w:val="0"/>
          <w:numId w:val="3"/>
        </w:numPr>
        <w:rPr>
          <w:rFonts w:ascii="Calibri" w:hAnsi="Calibri" w:cs="Calibri"/>
        </w:rPr>
      </w:pPr>
      <w:r w:rsidRPr="00444DBA">
        <w:rPr>
          <w:rFonts w:ascii="Calibri" w:hAnsi="Calibri" w:cs="Calibri"/>
        </w:rPr>
        <w:t>False positive: harms associated with further investigation of the abnormality, anxiety relating to investigations and treatment</w:t>
      </w:r>
    </w:p>
    <w:p w14:paraId="74C83B0E" w14:textId="77777777" w:rsidR="006F6E99" w:rsidRPr="00444DBA" w:rsidRDefault="00E019C2" w:rsidP="002D70EA">
      <w:pPr>
        <w:pStyle w:val="ListParagraph"/>
        <w:numPr>
          <w:ilvl w:val="0"/>
          <w:numId w:val="3"/>
        </w:numPr>
        <w:rPr>
          <w:rFonts w:ascii="Calibri" w:hAnsi="Calibri" w:cs="Calibri"/>
        </w:rPr>
      </w:pPr>
      <w:r w:rsidRPr="00444DBA">
        <w:rPr>
          <w:rFonts w:ascii="Calibri" w:hAnsi="Calibri" w:cs="Calibri"/>
        </w:rPr>
        <w:t>False negative: false reassurance, delayed presentation</w:t>
      </w:r>
    </w:p>
    <w:p w14:paraId="2F277B6E" w14:textId="580C8E9E" w:rsidR="00E019C2" w:rsidRPr="00444DBA" w:rsidRDefault="006F6E99" w:rsidP="002D70EA">
      <w:pPr>
        <w:pStyle w:val="ListParagraph"/>
        <w:numPr>
          <w:ilvl w:val="0"/>
          <w:numId w:val="3"/>
        </w:numPr>
        <w:rPr>
          <w:rFonts w:ascii="Calibri" w:hAnsi="Calibri" w:cs="Calibri"/>
        </w:rPr>
      </w:pPr>
      <w:r w:rsidRPr="00444DBA">
        <w:rPr>
          <w:rFonts w:ascii="Calibri" w:hAnsi="Calibri" w:cs="Calibri"/>
        </w:rPr>
        <w:t>All: cost</w:t>
      </w:r>
    </w:p>
    <w:p w14:paraId="749FCEB4" w14:textId="303537E0" w:rsidR="00444DBA" w:rsidRPr="008B66D6" w:rsidRDefault="00444DBA" w:rsidP="00444DBA"/>
    <w:p w14:paraId="03C3052E" w14:textId="3F48CAD9" w:rsidR="008B66D6" w:rsidRDefault="008B66D6" w:rsidP="00444DBA">
      <w:r w:rsidRPr="008B66D6">
        <w:rPr>
          <w:b/>
          <w:bCs/>
        </w:rPr>
        <w:t>Blinding:</w:t>
      </w:r>
      <w:r w:rsidRPr="008B66D6">
        <w:t xml:space="preserve"> still possible, and quite important for disease-specific mortality – there is a lot of ambiguity in how deaths are coded. </w:t>
      </w:r>
      <w:r>
        <w:t>Not so important for all-cause mortality</w:t>
      </w:r>
    </w:p>
    <w:p w14:paraId="6225FFE1" w14:textId="77777777" w:rsidR="008B66D6" w:rsidRDefault="008B66D6" w:rsidP="00444DBA"/>
    <w:p w14:paraId="669AC05F" w14:textId="1A2A41AB" w:rsidR="008B66D6" w:rsidRPr="008B66D6" w:rsidRDefault="008B66D6" w:rsidP="00444DBA">
      <w:r>
        <w:t>Did they assess patient-important non-mortality end-points, such as quality of life?</w:t>
      </w:r>
    </w:p>
    <w:p w14:paraId="028E27FC" w14:textId="77777777" w:rsidR="008B66D6" w:rsidRDefault="008B66D6" w:rsidP="00444DBA">
      <w:pPr>
        <w:rPr>
          <w:u w:val="single"/>
        </w:rPr>
      </w:pPr>
    </w:p>
    <w:p w14:paraId="7BC4FE90" w14:textId="645A3B3F" w:rsidR="00B66299" w:rsidRPr="00444DBA" w:rsidRDefault="00B66299" w:rsidP="00444DBA">
      <w:pPr>
        <w:rPr>
          <w:u w:val="single"/>
        </w:rPr>
      </w:pPr>
      <w:r w:rsidRPr="00444DBA">
        <w:rPr>
          <w:u w:val="single"/>
        </w:rPr>
        <w:t xml:space="preserve">Intervention: </w:t>
      </w:r>
    </w:p>
    <w:p w14:paraId="732F2A4F" w14:textId="31C9C208" w:rsidR="006F6E99" w:rsidRDefault="006F6E99" w:rsidP="00444DBA">
      <w:r w:rsidRPr="00444DBA">
        <w:rPr>
          <w:b/>
          <w:bCs/>
        </w:rPr>
        <w:t>Did the authors discuss how they determined the screening frequency?</w:t>
      </w:r>
      <w:r w:rsidRPr="00444DBA">
        <w:t xml:space="preserve"> In general, more frequent screening increases the cumulative sensitivity, but also the cumulative exposure to harms. </w:t>
      </w:r>
    </w:p>
    <w:p w14:paraId="24258373" w14:textId="77777777" w:rsidR="00444DBA" w:rsidRPr="00444DBA" w:rsidRDefault="00444DBA" w:rsidP="00444DBA"/>
    <w:p w14:paraId="1792D0A2" w14:textId="5A39B705" w:rsidR="00B66299" w:rsidRPr="00444DBA" w:rsidRDefault="00B66299" w:rsidP="00444DBA">
      <w:pPr>
        <w:rPr>
          <w:b/>
          <w:bCs/>
        </w:rPr>
      </w:pPr>
      <w:r w:rsidRPr="00444DBA">
        <w:rPr>
          <w:b/>
          <w:bCs/>
        </w:rPr>
        <w:t>How would the studied effect change as treatments for the disease change?</w:t>
      </w:r>
      <w:r w:rsidRPr="00444DBA">
        <w:t xml:space="preserve"> Important to note that we are testing a treatment process – the effect of testing, the current diagnostic process, followed by the current treatment process.  In general, as treatments for the disease gets better, the screening gets less effective (unless the treatment is only effective in early stage disease, e.g. a surgical advancement) – e.g. testicular cancer, where we no longer recommend screening because it’s still 97% curable if diagnosed when metastatic. </w:t>
      </w:r>
    </w:p>
    <w:p w14:paraId="04E6E9E3" w14:textId="77777777" w:rsidR="008B66D6" w:rsidRDefault="008B66D6" w:rsidP="00444DBA">
      <w:pPr>
        <w:rPr>
          <w:u w:val="single"/>
        </w:rPr>
      </w:pPr>
    </w:p>
    <w:p w14:paraId="150CD692" w14:textId="77777777" w:rsidR="008B66D6" w:rsidRDefault="008B66D6" w:rsidP="00444DBA">
      <w:pPr>
        <w:rPr>
          <w:u w:val="single"/>
        </w:rPr>
      </w:pPr>
    </w:p>
    <w:p w14:paraId="446C9B9B" w14:textId="73C7F725" w:rsidR="008B66D6" w:rsidRDefault="008B66D6" w:rsidP="00444DBA">
      <w:pPr>
        <w:rPr>
          <w:u w:val="single"/>
        </w:rPr>
      </w:pPr>
      <w:r>
        <w:rPr>
          <w:u w:val="single"/>
        </w:rPr>
        <w:t>Results</w:t>
      </w:r>
    </w:p>
    <w:p w14:paraId="59613194" w14:textId="00B7E219" w:rsidR="008B66D6" w:rsidRDefault="008B66D6" w:rsidP="00444DBA">
      <w:pPr>
        <w:rPr>
          <w:u w:val="single"/>
        </w:rPr>
      </w:pPr>
    </w:p>
    <w:p w14:paraId="4E485DE5" w14:textId="4946EAA0" w:rsidR="008B66D6" w:rsidRPr="003D3A75" w:rsidRDefault="008B66D6" w:rsidP="008B66D6">
      <w:pPr>
        <w:rPr>
          <w:rFonts w:ascii="Calibri" w:hAnsi="Calibri" w:cs="Calibri"/>
        </w:rPr>
      </w:pPr>
      <w:r w:rsidRPr="008B66D6">
        <w:rPr>
          <w:rFonts w:ascii="Calibri" w:hAnsi="Calibri" w:cs="Calibri"/>
          <w:b/>
          <w:bCs/>
        </w:rPr>
        <w:t>Why might relative risks (as opposed to absolute) be important to report?</w:t>
      </w:r>
      <w:r w:rsidRPr="003D3A75">
        <w:rPr>
          <w:rFonts w:ascii="Calibri" w:hAnsi="Calibri" w:cs="Calibri"/>
        </w:rPr>
        <w:t xml:space="preserve"> </w:t>
      </w:r>
      <w:r>
        <w:rPr>
          <w:rFonts w:ascii="Calibri" w:hAnsi="Calibri" w:cs="Calibri"/>
        </w:rPr>
        <w:t>T</w:t>
      </w:r>
      <w:r w:rsidRPr="003D3A75">
        <w:rPr>
          <w:rFonts w:ascii="Calibri" w:hAnsi="Calibri" w:cs="Calibri"/>
        </w:rPr>
        <w:t>hey are less influenced by the baseline risk of the population – and so may represent the effect size of the treatment better – but are less applicable to patient care. The lower the risk in the control group, the</w:t>
      </w:r>
      <w:r>
        <w:rPr>
          <w:rFonts w:ascii="Calibri" w:hAnsi="Calibri" w:cs="Calibri"/>
        </w:rPr>
        <w:t xml:space="preserve"> </w:t>
      </w:r>
      <w:r w:rsidRPr="003D3A75">
        <w:rPr>
          <w:rFonts w:ascii="Calibri" w:hAnsi="Calibri" w:cs="Calibri"/>
        </w:rPr>
        <w:t>larger the difference between relative risk</w:t>
      </w:r>
      <w:r>
        <w:rPr>
          <w:rFonts w:ascii="Calibri" w:hAnsi="Calibri" w:cs="Calibri"/>
        </w:rPr>
        <w:t xml:space="preserve"> </w:t>
      </w:r>
      <w:r w:rsidRPr="003D3A75">
        <w:rPr>
          <w:rFonts w:ascii="Calibri" w:hAnsi="Calibri" w:cs="Calibri"/>
        </w:rPr>
        <w:t>reduction and absolute risk reduction.</w:t>
      </w:r>
    </w:p>
    <w:p w14:paraId="296978B4" w14:textId="77777777" w:rsidR="008B66D6" w:rsidRPr="008B66D6" w:rsidRDefault="008B66D6" w:rsidP="00444DBA"/>
    <w:p w14:paraId="60BD64C0" w14:textId="45DECED8" w:rsidR="008B66D6" w:rsidRPr="008B66D6" w:rsidRDefault="008B66D6" w:rsidP="00444DBA">
      <w:r w:rsidRPr="008B66D6">
        <w:rPr>
          <w:b/>
          <w:bCs/>
        </w:rPr>
        <w:t>How much loss to follow-up was there?</w:t>
      </w:r>
      <w:r w:rsidRPr="008B66D6">
        <w:t xml:space="preserve"> In general, if over 20% this may be problematic (though the consequence of missing data depends greatly on why the data is missing. Death records (all-cause mortality) should be very complete.</w:t>
      </w:r>
    </w:p>
    <w:p w14:paraId="0A0D7D69" w14:textId="77777777" w:rsidR="008B66D6" w:rsidRDefault="008B66D6" w:rsidP="00444DBA">
      <w:pPr>
        <w:rPr>
          <w:u w:val="single"/>
        </w:rPr>
      </w:pPr>
    </w:p>
    <w:p w14:paraId="3DB885FC" w14:textId="5CCEF157" w:rsidR="00CE3803" w:rsidRPr="00444DBA" w:rsidRDefault="00CE3803" w:rsidP="00444DBA">
      <w:pPr>
        <w:rPr>
          <w:u w:val="single"/>
        </w:rPr>
      </w:pPr>
      <w:r w:rsidRPr="00444DBA">
        <w:rPr>
          <w:u w:val="single"/>
        </w:rPr>
        <w:t xml:space="preserve">Statistical concepts relating to screening RCTs: </w:t>
      </w:r>
    </w:p>
    <w:p w14:paraId="29112089" w14:textId="0679135B" w:rsidR="006F6E99" w:rsidRPr="00444DBA" w:rsidRDefault="00CE3803" w:rsidP="006F6E99">
      <w:pPr>
        <w:spacing w:after="450"/>
        <w:textAlignment w:val="baseline"/>
        <w:rPr>
          <w:rFonts w:ascii="Calibri" w:hAnsi="Calibri" w:cs="Calibri"/>
        </w:rPr>
      </w:pPr>
      <w:r w:rsidRPr="00444DBA">
        <w:rPr>
          <w:rFonts w:ascii="Calibri" w:hAnsi="Calibri" w:cs="Calibri"/>
        </w:rPr>
        <w:t xml:space="preserve">How does </w:t>
      </w:r>
      <w:r w:rsidRPr="00444DBA">
        <w:rPr>
          <w:rFonts w:ascii="Calibri" w:hAnsi="Calibri" w:cs="Calibri"/>
          <w:b/>
          <w:bCs/>
        </w:rPr>
        <w:t xml:space="preserve">‘overdiagnosis’ </w:t>
      </w:r>
      <w:r w:rsidRPr="00444DBA">
        <w:rPr>
          <w:rFonts w:ascii="Calibri" w:hAnsi="Calibri" w:cs="Calibri"/>
        </w:rPr>
        <w:t>differ from ‘false-positive’? Overdiagnosis is correctly diagnosing disease – such as prostate cancer -  (or ‘</w:t>
      </w:r>
      <w:proofErr w:type="spellStart"/>
      <w:r w:rsidRPr="00444DBA">
        <w:rPr>
          <w:rFonts w:ascii="Calibri" w:hAnsi="Calibri" w:cs="Calibri"/>
        </w:rPr>
        <w:t>psuedodisease</w:t>
      </w:r>
      <w:proofErr w:type="spellEnd"/>
      <w:r w:rsidRPr="00444DBA">
        <w:rPr>
          <w:rFonts w:ascii="Calibri" w:hAnsi="Calibri" w:cs="Calibri"/>
        </w:rPr>
        <w:t xml:space="preserve">’ – such as a colon polyp, that may or may not become ‘disease’) that would have never impacted the patient. It is not possible to know, except in hindsight, whether a diagnosis was ‘overdiagnosis’ for an individual. However, at the population level, increasing incidence of a disease without a change in mortality from the </w:t>
      </w:r>
      <w:r w:rsidRPr="00444DBA">
        <w:rPr>
          <w:rFonts w:ascii="Calibri" w:hAnsi="Calibri" w:cs="Calibri"/>
        </w:rPr>
        <w:lastRenderedPageBreak/>
        <w:t>disease suggests its present.   False positive is making an incorrect determination about the presence of a disease</w:t>
      </w:r>
      <w:r w:rsidR="00E019C2" w:rsidRPr="00444DBA">
        <w:rPr>
          <w:rFonts w:ascii="Calibri" w:hAnsi="Calibri" w:cs="Calibri"/>
        </w:rPr>
        <w:t xml:space="preserve"> (or an abnormality requiring further investigation)</w:t>
      </w:r>
      <w:r w:rsidRPr="00444DBA">
        <w:rPr>
          <w:rFonts w:ascii="Calibri" w:hAnsi="Calibri" w:cs="Calibri"/>
        </w:rPr>
        <w:t xml:space="preserve"> – which can be determined in real-time at the patient level. </w:t>
      </w:r>
      <w:r w:rsidR="00B66299" w:rsidRPr="00444DBA">
        <w:rPr>
          <w:rFonts w:ascii="Calibri" w:hAnsi="Calibri" w:cs="Calibri"/>
        </w:rPr>
        <w:t>Another tip-off is when the increase in diagnoses of ‘early stage’ disease is not off-set by a decrease in late stage disease</w:t>
      </w:r>
      <w:r w:rsidR="006F6E99" w:rsidRPr="00444DBA">
        <w:rPr>
          <w:rFonts w:ascii="Calibri" w:hAnsi="Calibri" w:cs="Calibri"/>
        </w:rPr>
        <w:t>.</w:t>
      </w:r>
    </w:p>
    <w:p w14:paraId="078C3670" w14:textId="64D8B6F0" w:rsidR="006F6E99" w:rsidRPr="00444DBA" w:rsidRDefault="006F6E99" w:rsidP="00E27DF1">
      <w:pPr>
        <w:pStyle w:val="ListParagraph"/>
        <w:numPr>
          <w:ilvl w:val="0"/>
          <w:numId w:val="4"/>
        </w:numPr>
        <w:spacing w:after="450"/>
        <w:textAlignment w:val="baseline"/>
        <w:rPr>
          <w:rFonts w:ascii="Calibri" w:hAnsi="Calibri" w:cs="Calibri"/>
        </w:rPr>
      </w:pPr>
      <w:r w:rsidRPr="00444DBA">
        <w:rPr>
          <w:rFonts w:ascii="Calibri" w:hAnsi="Calibri" w:cs="Calibri"/>
        </w:rPr>
        <w:t xml:space="preserve">Interesting aside, when determining the sensitivity and specificity of the testing, we really should be considering detection of clinically </w:t>
      </w:r>
      <w:proofErr w:type="spellStart"/>
      <w:r w:rsidRPr="00444DBA">
        <w:rPr>
          <w:rFonts w:ascii="Calibri" w:hAnsi="Calibri" w:cs="Calibri"/>
        </w:rPr>
        <w:t>realvent</w:t>
      </w:r>
      <w:proofErr w:type="spellEnd"/>
      <w:r w:rsidRPr="00444DBA">
        <w:rPr>
          <w:rFonts w:ascii="Calibri" w:hAnsi="Calibri" w:cs="Calibri"/>
        </w:rPr>
        <w:t xml:space="preserve"> disease (e.g. not including overdiagnosis cases). This is often not done in practice, because you can’t determine for </w:t>
      </w:r>
      <w:proofErr w:type="spellStart"/>
      <w:r w:rsidRPr="00444DBA">
        <w:rPr>
          <w:rFonts w:ascii="Calibri" w:hAnsi="Calibri" w:cs="Calibri"/>
        </w:rPr>
        <w:t>indiv</w:t>
      </w:r>
      <w:proofErr w:type="spellEnd"/>
      <w:r w:rsidRPr="00444DBA">
        <w:rPr>
          <w:rFonts w:ascii="Calibri" w:hAnsi="Calibri" w:cs="Calibri"/>
        </w:rPr>
        <w:t xml:space="preserve"> case</w:t>
      </w:r>
      <w:r w:rsidR="00E27DF1" w:rsidRPr="00444DBA">
        <w:rPr>
          <w:rFonts w:ascii="Calibri" w:hAnsi="Calibri" w:cs="Calibri"/>
        </w:rPr>
        <w:t xml:space="preserve"> until post-mortem</w:t>
      </w:r>
    </w:p>
    <w:p w14:paraId="17CAE50F" w14:textId="1F1237C0" w:rsidR="00E27DF1" w:rsidRPr="00444DBA" w:rsidRDefault="00E27DF1" w:rsidP="00CE3803">
      <w:pPr>
        <w:autoSpaceDE w:val="0"/>
        <w:autoSpaceDN w:val="0"/>
        <w:adjustRightInd w:val="0"/>
        <w:rPr>
          <w:rFonts w:ascii="Calibri" w:hAnsi="Calibri" w:cs="Calibri"/>
          <w:b/>
          <w:bCs/>
        </w:rPr>
      </w:pPr>
      <w:r w:rsidRPr="00444DBA">
        <w:rPr>
          <w:rFonts w:ascii="Calibri" w:hAnsi="Calibri" w:cs="Calibri"/>
          <w:b/>
          <w:bCs/>
          <w:noProof/>
        </w:rPr>
        <w:drawing>
          <wp:inline distT="0" distB="0" distL="0" distR="0" wp14:anchorId="18F17919" wp14:editId="6276C63D">
            <wp:extent cx="1968500" cy="17653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0 at 6.38.38 PM.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1968500" cy="1765300"/>
                    </a:xfrm>
                    <a:prstGeom prst="rect">
                      <a:avLst/>
                    </a:prstGeom>
                  </pic:spPr>
                </pic:pic>
              </a:graphicData>
            </a:graphic>
          </wp:inline>
        </w:drawing>
      </w:r>
    </w:p>
    <w:p w14:paraId="7DB4F813" w14:textId="77777777" w:rsidR="00E27DF1" w:rsidRPr="00444DBA" w:rsidRDefault="00E27DF1" w:rsidP="00CE3803">
      <w:pPr>
        <w:autoSpaceDE w:val="0"/>
        <w:autoSpaceDN w:val="0"/>
        <w:adjustRightInd w:val="0"/>
        <w:rPr>
          <w:rFonts w:ascii="Calibri" w:hAnsi="Calibri" w:cs="Calibri"/>
          <w:b/>
          <w:bCs/>
        </w:rPr>
      </w:pPr>
    </w:p>
    <w:p w14:paraId="6BF8E0C8" w14:textId="5DC22FE9" w:rsidR="00E019C2" w:rsidRPr="00444DBA" w:rsidRDefault="00E019C2" w:rsidP="00CE3803">
      <w:pPr>
        <w:autoSpaceDE w:val="0"/>
        <w:autoSpaceDN w:val="0"/>
        <w:adjustRightInd w:val="0"/>
        <w:rPr>
          <w:rFonts w:ascii="Calibri" w:hAnsi="Calibri" w:cs="Calibri"/>
          <w:b/>
          <w:bCs/>
        </w:rPr>
      </w:pPr>
      <w:r w:rsidRPr="00444DBA">
        <w:rPr>
          <w:rFonts w:ascii="Calibri" w:hAnsi="Calibri" w:cs="Calibri"/>
          <w:b/>
          <w:bCs/>
        </w:rPr>
        <w:t>The following two biases are addressed by RCTs assessing overall mortality and are the reason why other evidence is insufficient unless bolstered by arguments against these:</w:t>
      </w:r>
    </w:p>
    <w:p w14:paraId="4818749F" w14:textId="44F762EB" w:rsidR="00CE3803" w:rsidRPr="00444DBA" w:rsidRDefault="00E019C2" w:rsidP="00CE3803">
      <w:pPr>
        <w:autoSpaceDE w:val="0"/>
        <w:autoSpaceDN w:val="0"/>
        <w:adjustRightInd w:val="0"/>
        <w:rPr>
          <w:rFonts w:ascii="Calibri" w:hAnsi="Calibri" w:cs="Calibri"/>
        </w:rPr>
      </w:pPr>
      <w:r w:rsidRPr="00444DBA">
        <w:rPr>
          <w:rFonts w:ascii="Calibri" w:hAnsi="Calibri" w:cs="Calibri"/>
          <w:b/>
          <w:bCs/>
        </w:rPr>
        <w:t>-</w:t>
      </w:r>
      <w:r w:rsidR="00CE3803" w:rsidRPr="00444DBA">
        <w:rPr>
          <w:rFonts w:ascii="Calibri" w:hAnsi="Calibri" w:cs="Calibri"/>
          <w:b/>
          <w:bCs/>
        </w:rPr>
        <w:t>Lead time bias</w:t>
      </w:r>
      <w:r w:rsidR="00CE3803" w:rsidRPr="00444DBA">
        <w:rPr>
          <w:rFonts w:ascii="Calibri" w:hAnsi="Calibri" w:cs="Calibri"/>
        </w:rPr>
        <w:t xml:space="preserve">: even if the screening intervention does not influence clinical course, by finding patients earlier in their course, it will appear that they live longer from the time of diagnosis. </w:t>
      </w:r>
    </w:p>
    <w:p w14:paraId="1F4383E0" w14:textId="619AAF68" w:rsidR="00CE3803" w:rsidRPr="00444DBA" w:rsidRDefault="00E019C2" w:rsidP="00CE3803">
      <w:pPr>
        <w:autoSpaceDE w:val="0"/>
        <w:autoSpaceDN w:val="0"/>
        <w:adjustRightInd w:val="0"/>
        <w:rPr>
          <w:rFonts w:ascii="Calibri" w:hAnsi="Calibri" w:cs="Calibri"/>
        </w:rPr>
      </w:pPr>
      <w:r w:rsidRPr="00444DBA">
        <w:rPr>
          <w:rFonts w:ascii="Calibri" w:hAnsi="Calibri" w:cs="Calibri"/>
          <w:b/>
          <w:bCs/>
        </w:rPr>
        <w:t>-</w:t>
      </w:r>
      <w:r w:rsidR="00CE3803" w:rsidRPr="00444DBA">
        <w:rPr>
          <w:rFonts w:ascii="Calibri" w:hAnsi="Calibri" w:cs="Calibri"/>
          <w:b/>
          <w:bCs/>
        </w:rPr>
        <w:t>Length time bias:</w:t>
      </w:r>
      <w:r w:rsidR="00CE3803" w:rsidRPr="00444DBA">
        <w:rPr>
          <w:rFonts w:ascii="Calibri" w:hAnsi="Calibri" w:cs="Calibri"/>
        </w:rPr>
        <w:t xml:space="preserve"> screening catches mostly slow growing disease</w:t>
      </w:r>
      <w:r w:rsidR="00B66299" w:rsidRPr="00444DBA">
        <w:rPr>
          <w:rFonts w:ascii="Calibri" w:hAnsi="Calibri" w:cs="Calibri"/>
        </w:rPr>
        <w:t xml:space="preserve"> (because it will be present at more time points</w:t>
      </w:r>
      <w:r w:rsidR="00CE3803" w:rsidRPr="00444DBA">
        <w:rPr>
          <w:rFonts w:ascii="Calibri" w:hAnsi="Calibri" w:cs="Calibri"/>
        </w:rPr>
        <w:t>, thus if you diagnose relatively more slow growing disease</w:t>
      </w:r>
      <w:r w:rsidR="00B66299" w:rsidRPr="00444DBA">
        <w:rPr>
          <w:rFonts w:ascii="Calibri" w:hAnsi="Calibri" w:cs="Calibri"/>
        </w:rPr>
        <w:t>, outcomes will appear improved.</w:t>
      </w:r>
    </w:p>
    <w:p w14:paraId="209BDFCF" w14:textId="43151B85" w:rsidR="00CE3803" w:rsidRPr="00444DBA" w:rsidRDefault="00B66299" w:rsidP="006F6E99">
      <w:pPr>
        <w:autoSpaceDE w:val="0"/>
        <w:autoSpaceDN w:val="0"/>
        <w:adjustRightInd w:val="0"/>
        <w:ind w:firstLine="720"/>
        <w:rPr>
          <w:rFonts w:ascii="Calibri" w:hAnsi="Calibri" w:cs="Calibri"/>
        </w:rPr>
      </w:pPr>
      <w:r w:rsidRPr="00444DBA">
        <w:rPr>
          <w:rFonts w:ascii="Calibri" w:hAnsi="Calibri" w:cs="Calibri"/>
        </w:rPr>
        <w:t xml:space="preserve">Analogy: Trying to fence in animals -  birds (rapid growth, can’t be caught = aggressive, screening wouldn’t have mattered), turtles (grow slow, but wouldn’t leave the fenced area = indolent tumors disproportionally caught by screening), </w:t>
      </w:r>
      <w:proofErr w:type="spellStart"/>
      <w:r w:rsidRPr="00444DBA">
        <w:rPr>
          <w:rFonts w:ascii="Calibri" w:hAnsi="Calibri" w:cs="Calibri"/>
        </w:rPr>
        <w:t>rabits</w:t>
      </w:r>
      <w:proofErr w:type="spellEnd"/>
      <w:r w:rsidRPr="00444DBA">
        <w:rPr>
          <w:rFonts w:ascii="Calibri" w:hAnsi="Calibri" w:cs="Calibri"/>
        </w:rPr>
        <w:t xml:space="preserve"> (fence actually works = the cancer we want to pick up on screening). </w:t>
      </w:r>
    </w:p>
    <w:p w14:paraId="240AA995" w14:textId="313F79BA" w:rsidR="00CE3803" w:rsidRPr="00444DBA" w:rsidRDefault="00CE3803" w:rsidP="00CE3803">
      <w:pPr>
        <w:rPr>
          <w:rFonts w:ascii="Calibri" w:hAnsi="Calibri" w:cs="Calibri"/>
        </w:rPr>
      </w:pPr>
    </w:p>
    <w:p w14:paraId="793C06E4" w14:textId="77777777" w:rsidR="00E27DF1" w:rsidRPr="00444DBA" w:rsidRDefault="00E27DF1" w:rsidP="00E27DF1">
      <w:pPr>
        <w:rPr>
          <w:rFonts w:ascii="Calibri" w:hAnsi="Calibri" w:cs="Calibri"/>
        </w:rPr>
      </w:pPr>
      <w:r w:rsidRPr="00444DBA">
        <w:rPr>
          <w:rFonts w:ascii="Calibri" w:hAnsi="Calibri" w:cs="Calibri"/>
          <w:u w:val="single"/>
        </w:rPr>
        <w:t xml:space="preserve">From Jonathan Howard “Critical Thinking In Medicine” - </w:t>
      </w:r>
      <w:r w:rsidRPr="00444DBA">
        <w:rPr>
          <w:rFonts w:ascii="Calibri" w:hAnsi="Calibri" w:cs="Calibri"/>
        </w:rPr>
        <w:fldChar w:fldCharType="begin"/>
      </w:r>
      <w:r w:rsidRPr="00444DBA">
        <w:rPr>
          <w:rFonts w:ascii="Calibri" w:hAnsi="Calibri" w:cs="Calibri"/>
        </w:rPr>
        <w:instrText xml:space="preserve">"https://twitter.com/JHowardBrainMD/status/1142443094144626689" </w:instrText>
      </w:r>
      <w:r w:rsidRPr="00444DBA">
        <w:rPr>
          <w:rFonts w:ascii="Calibri" w:hAnsi="Calibri" w:cs="Calibri"/>
        </w:rPr>
        <w:fldChar w:fldCharType="separate"/>
      </w:r>
      <w:r w:rsidRPr="00444DBA">
        <w:rPr>
          <w:rStyle w:val="Hyperlink"/>
          <w:rFonts w:ascii="Calibri" w:hAnsi="Calibri" w:cs="Calibri"/>
        </w:rPr>
        <w:t>https://twitter.com/JHowardBrainMD/status/1142443094144626689</w:t>
      </w:r>
      <w:r w:rsidRPr="00444DBA">
        <w:rPr>
          <w:rFonts w:ascii="Calibri" w:hAnsi="Calibri" w:cs="Calibri"/>
        </w:rPr>
        <w:fldChar w:fldCharType="end"/>
      </w:r>
    </w:p>
    <w:tbl>
      <w:tblPr>
        <w:tblStyle w:val="TableGrid"/>
        <w:tblW w:w="0" w:type="auto"/>
        <w:tblLook w:val="04A0" w:firstRow="1" w:lastRow="0" w:firstColumn="1" w:lastColumn="0" w:noHBand="0" w:noVBand="1"/>
      </w:tblPr>
      <w:tblGrid>
        <w:gridCol w:w="4877"/>
        <w:gridCol w:w="4473"/>
      </w:tblGrid>
      <w:tr w:rsidR="00E27DF1" w:rsidRPr="00444DBA" w14:paraId="0C38D34F" w14:textId="77777777" w:rsidTr="00E27DF1">
        <w:tc>
          <w:tcPr>
            <w:tcW w:w="4877" w:type="dxa"/>
          </w:tcPr>
          <w:p w14:paraId="0EE156C9" w14:textId="77777777" w:rsidR="00E27DF1" w:rsidRPr="00444DBA" w:rsidRDefault="00E27DF1" w:rsidP="00FC2E51">
            <w:pPr>
              <w:rPr>
                <w:rFonts w:ascii="Calibri" w:hAnsi="Calibri" w:cs="Calibri"/>
                <w:u w:val="single"/>
              </w:rPr>
            </w:pPr>
            <w:r w:rsidRPr="00444DBA">
              <w:rPr>
                <w:rFonts w:ascii="Calibri" w:hAnsi="Calibri" w:cs="Calibri"/>
                <w:noProof/>
                <w:u w:val="single"/>
              </w:rPr>
              <w:lastRenderedPageBreak/>
              <w:drawing>
                <wp:inline distT="0" distB="0" distL="0" distR="0" wp14:anchorId="4F6FE1D9" wp14:editId="12382BDC">
                  <wp:extent cx="3037438" cy="203826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0 at 1.03.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1029" cy="2047384"/>
                          </a:xfrm>
                          <a:prstGeom prst="rect">
                            <a:avLst/>
                          </a:prstGeom>
                        </pic:spPr>
                      </pic:pic>
                    </a:graphicData>
                  </a:graphic>
                </wp:inline>
              </w:drawing>
            </w:r>
          </w:p>
        </w:tc>
        <w:tc>
          <w:tcPr>
            <w:tcW w:w="4473" w:type="dxa"/>
          </w:tcPr>
          <w:p w14:paraId="75CB1D88" w14:textId="77777777" w:rsidR="00E27DF1" w:rsidRPr="00444DBA" w:rsidRDefault="00E27DF1" w:rsidP="00FC2E51">
            <w:pPr>
              <w:rPr>
                <w:rFonts w:ascii="Calibri" w:hAnsi="Calibri" w:cs="Calibri"/>
                <w:u w:val="single"/>
              </w:rPr>
            </w:pPr>
            <w:r w:rsidRPr="00444DBA">
              <w:rPr>
                <w:rFonts w:ascii="Calibri" w:hAnsi="Calibri" w:cs="Calibri"/>
                <w:noProof/>
                <w:u w:val="single"/>
              </w:rPr>
              <w:drawing>
                <wp:inline distT="0" distB="0" distL="0" distR="0" wp14:anchorId="0FF74B3A" wp14:editId="1D0D9B4E">
                  <wp:extent cx="2160204" cy="2052194"/>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0 at 1.04.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2473" cy="2073349"/>
                          </a:xfrm>
                          <a:prstGeom prst="rect">
                            <a:avLst/>
                          </a:prstGeom>
                        </pic:spPr>
                      </pic:pic>
                    </a:graphicData>
                  </a:graphic>
                </wp:inline>
              </w:drawing>
            </w:r>
          </w:p>
        </w:tc>
      </w:tr>
      <w:tr w:rsidR="00E27DF1" w:rsidRPr="00444DBA" w14:paraId="377241BD" w14:textId="77777777" w:rsidTr="00E27DF1">
        <w:tc>
          <w:tcPr>
            <w:tcW w:w="4877" w:type="dxa"/>
          </w:tcPr>
          <w:p w14:paraId="7B0F3C90" w14:textId="77777777" w:rsidR="00E27DF1" w:rsidRPr="00444DBA" w:rsidRDefault="00E27DF1" w:rsidP="00FC2E51">
            <w:pPr>
              <w:rPr>
                <w:rFonts w:ascii="Calibri" w:hAnsi="Calibri" w:cs="Calibri"/>
                <w:u w:val="single"/>
              </w:rPr>
            </w:pPr>
            <w:r w:rsidRPr="00444DBA">
              <w:rPr>
                <w:rFonts w:ascii="Calibri" w:hAnsi="Calibri" w:cs="Calibri"/>
                <w:noProof/>
                <w:u w:val="single"/>
              </w:rPr>
              <w:drawing>
                <wp:inline distT="0" distB="0" distL="0" distR="0" wp14:anchorId="2E0BD1C2" wp14:editId="167AD1D3">
                  <wp:extent cx="2955957" cy="2024325"/>
                  <wp:effectExtent l="0" t="0" r="317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0 at 1.04.2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385" cy="2041054"/>
                          </a:xfrm>
                          <a:prstGeom prst="rect">
                            <a:avLst/>
                          </a:prstGeom>
                        </pic:spPr>
                      </pic:pic>
                    </a:graphicData>
                  </a:graphic>
                </wp:inline>
              </w:drawing>
            </w:r>
          </w:p>
        </w:tc>
        <w:tc>
          <w:tcPr>
            <w:tcW w:w="4473" w:type="dxa"/>
          </w:tcPr>
          <w:p w14:paraId="1293495D" w14:textId="77777777" w:rsidR="00E27DF1" w:rsidRPr="00444DBA" w:rsidRDefault="00E27DF1" w:rsidP="00FC2E51">
            <w:pPr>
              <w:rPr>
                <w:rFonts w:ascii="Calibri" w:hAnsi="Calibri" w:cs="Calibri"/>
                <w:u w:val="single"/>
              </w:rPr>
            </w:pPr>
            <w:r w:rsidRPr="00444DBA">
              <w:rPr>
                <w:rFonts w:ascii="Calibri" w:hAnsi="Calibri" w:cs="Calibri"/>
                <w:noProof/>
                <w:u w:val="single"/>
              </w:rPr>
              <w:drawing>
                <wp:inline distT="0" distB="0" distL="0" distR="0" wp14:anchorId="00D05709" wp14:editId="53A79D67">
                  <wp:extent cx="2774887" cy="183302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0 at 1.03.5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4382" cy="1839298"/>
                          </a:xfrm>
                          <a:prstGeom prst="rect">
                            <a:avLst/>
                          </a:prstGeom>
                        </pic:spPr>
                      </pic:pic>
                    </a:graphicData>
                  </a:graphic>
                </wp:inline>
              </w:drawing>
            </w:r>
          </w:p>
        </w:tc>
      </w:tr>
    </w:tbl>
    <w:p w14:paraId="3550B80B" w14:textId="631062C3" w:rsidR="00E27DF1" w:rsidRPr="00444DBA" w:rsidRDefault="00E27DF1" w:rsidP="00E27DF1">
      <w:pPr>
        <w:rPr>
          <w:rFonts w:ascii="Calibri" w:hAnsi="Calibri" w:cs="Calibri"/>
          <w:u w:val="single"/>
        </w:rPr>
      </w:pPr>
      <w:r w:rsidRPr="00444DBA">
        <w:rPr>
          <w:rFonts w:ascii="Calibri" w:hAnsi="Calibri" w:cs="Calibri"/>
          <w:noProof/>
          <w:u w:val="single"/>
        </w:rPr>
        <w:lastRenderedPageBreak/>
        <w:drawing>
          <wp:inline distT="0" distB="0" distL="0" distR="0" wp14:anchorId="06A9BC1E" wp14:editId="678198C3">
            <wp:extent cx="5943600" cy="54082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0 at 1.04.4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8295"/>
                    </a:xfrm>
                    <a:prstGeom prst="rect">
                      <a:avLst/>
                    </a:prstGeom>
                  </pic:spPr>
                </pic:pic>
              </a:graphicData>
            </a:graphic>
          </wp:inline>
        </w:drawing>
      </w:r>
    </w:p>
    <w:p w14:paraId="74B1434D" w14:textId="77777777" w:rsidR="00E27DF1" w:rsidRPr="00444DBA" w:rsidRDefault="00E27DF1" w:rsidP="00E27DF1">
      <w:pPr>
        <w:rPr>
          <w:rFonts w:ascii="Calibri" w:hAnsi="Calibri" w:cs="Calibri"/>
          <w:u w:val="single"/>
        </w:rPr>
      </w:pPr>
    </w:p>
    <w:p w14:paraId="6B2DA0EC" w14:textId="50835B18" w:rsidR="00E27DF1" w:rsidRPr="00444DBA" w:rsidRDefault="00E27DF1" w:rsidP="00CE3803">
      <w:pPr>
        <w:rPr>
          <w:rFonts w:ascii="Calibri" w:hAnsi="Calibri" w:cs="Calibri"/>
        </w:rPr>
      </w:pPr>
    </w:p>
    <w:p w14:paraId="5A4A8E25" w14:textId="77777777" w:rsidR="00E27DF1" w:rsidRPr="00444DBA" w:rsidRDefault="00E27DF1" w:rsidP="00CE3803">
      <w:pPr>
        <w:rPr>
          <w:rFonts w:ascii="Calibri" w:hAnsi="Calibri" w:cs="Calibri"/>
        </w:rPr>
      </w:pPr>
    </w:p>
    <w:p w14:paraId="36556BEC" w14:textId="458A4B5E" w:rsidR="00B66299" w:rsidRPr="00444DBA" w:rsidRDefault="006F6E99" w:rsidP="00CE3803">
      <w:pPr>
        <w:rPr>
          <w:rFonts w:ascii="Calibri" w:hAnsi="Calibri" w:cs="Calibri"/>
          <w:u w:val="single"/>
        </w:rPr>
      </w:pPr>
      <w:r w:rsidRPr="00444DBA">
        <w:rPr>
          <w:rFonts w:ascii="Calibri" w:hAnsi="Calibri" w:cs="Calibri"/>
          <w:u w:val="single"/>
        </w:rPr>
        <w:t xml:space="preserve">Shared decision-making: </w:t>
      </w:r>
    </w:p>
    <w:p w14:paraId="32D52C15" w14:textId="019FFC56" w:rsidR="00B66299" w:rsidRPr="00444DBA" w:rsidRDefault="00B66299" w:rsidP="00CE3803">
      <w:pPr>
        <w:rPr>
          <w:rFonts w:ascii="Calibri" w:hAnsi="Calibri" w:cs="Calibri"/>
        </w:rPr>
      </w:pPr>
    </w:p>
    <w:p w14:paraId="71A0317A" w14:textId="0C2FDD9D" w:rsidR="00E27DF1" w:rsidRDefault="00444DBA" w:rsidP="00CE3803">
      <w:pPr>
        <w:rPr>
          <w:rFonts w:ascii="Calibri" w:hAnsi="Calibri" w:cs="Calibri"/>
        </w:rPr>
      </w:pPr>
      <w:r>
        <w:rPr>
          <w:rFonts w:ascii="Calibri" w:hAnsi="Calibri" w:cs="Calibri"/>
        </w:rPr>
        <w:t xml:space="preserve">Is there an ethical difference between considering medical care (treatment) of an ill-patient vs medical care (screening) for a health patient? (would argue so – we should have a higher bar of certainty.  </w:t>
      </w:r>
    </w:p>
    <w:p w14:paraId="1701B7A3" w14:textId="77777777" w:rsidR="00444DBA" w:rsidRPr="00444DBA" w:rsidRDefault="00444DBA" w:rsidP="00CE3803">
      <w:pPr>
        <w:rPr>
          <w:rFonts w:ascii="Calibri" w:hAnsi="Calibri" w:cs="Calibri"/>
        </w:rPr>
      </w:pPr>
    </w:p>
    <w:p w14:paraId="76029728" w14:textId="0AB68C05" w:rsidR="002F3545" w:rsidRPr="00444DBA" w:rsidRDefault="00444DBA" w:rsidP="00F235DB">
      <w:pPr>
        <w:rPr>
          <w:rFonts w:ascii="Calibri" w:hAnsi="Calibri" w:cs="Calibri"/>
        </w:rPr>
      </w:pPr>
      <w:r>
        <w:rPr>
          <w:rFonts w:ascii="Calibri" w:hAnsi="Calibri" w:cs="Calibri"/>
        </w:rPr>
        <w:t>How do you get ‘informed consent’ on screening, when it is difficult to anticipate what the consequences of screening will be for an individual? (both because the workup/treatment may vary significantly, and because medical practice is likely to change).</w:t>
      </w:r>
    </w:p>
    <w:p w14:paraId="0F97A61B" w14:textId="77777777" w:rsidR="00444DBA" w:rsidRDefault="00444DBA" w:rsidP="00CE3803">
      <w:pPr>
        <w:autoSpaceDE w:val="0"/>
        <w:autoSpaceDN w:val="0"/>
        <w:adjustRightInd w:val="0"/>
        <w:rPr>
          <w:rFonts w:ascii="Calibri" w:hAnsi="Calibri" w:cs="Calibri"/>
        </w:rPr>
      </w:pPr>
    </w:p>
    <w:p w14:paraId="7BF0F690" w14:textId="61F66932" w:rsidR="00444DBA" w:rsidRDefault="00444DBA" w:rsidP="00CE3803">
      <w:pPr>
        <w:autoSpaceDE w:val="0"/>
        <w:autoSpaceDN w:val="0"/>
        <w:adjustRightInd w:val="0"/>
        <w:rPr>
          <w:rFonts w:ascii="Calibri" w:hAnsi="Calibri" w:cs="Calibri"/>
        </w:rPr>
      </w:pPr>
      <w:r>
        <w:rPr>
          <w:rFonts w:ascii="Calibri" w:hAnsi="Calibri" w:cs="Calibri"/>
        </w:rPr>
        <w:lastRenderedPageBreak/>
        <w:t xml:space="preserve">What values-preferences might cause a patient to forego treatment that has been shown to reduce overall mortality? </w:t>
      </w:r>
    </w:p>
    <w:p w14:paraId="6B25B5F0" w14:textId="42F10452" w:rsidR="008B66D6" w:rsidRDefault="00D636F0" w:rsidP="008B66D6">
      <w:pPr>
        <w:rPr>
          <w:rFonts w:ascii="Calibri" w:hAnsi="Calibri" w:cs="Calibri"/>
        </w:rPr>
      </w:pPr>
      <w:r w:rsidRPr="00444DBA">
        <w:rPr>
          <w:rFonts w:ascii="Calibri" w:hAnsi="Calibri" w:cs="Calibri"/>
          <w:u w:val="single"/>
        </w:rPr>
        <w:br/>
      </w:r>
      <w:r w:rsidR="008B66D6" w:rsidRPr="008B66D6">
        <w:rPr>
          <w:rFonts w:ascii="Calibri" w:hAnsi="Calibri" w:cs="Calibri"/>
          <w:b/>
          <w:bCs/>
        </w:rPr>
        <w:t>Is the demonstrated benefit large enough to warrant any adverse effects / costs associated with the intervention</w:t>
      </w:r>
      <w:r w:rsidR="008B66D6">
        <w:rPr>
          <w:rFonts w:ascii="Calibri" w:hAnsi="Calibri" w:cs="Calibri"/>
        </w:rPr>
        <w:t xml:space="preserve"> (which is almost always going to depend largely on what the patient’s baseline risk is for the outcome we’re trying to prevent)</w:t>
      </w:r>
      <w:r w:rsidR="008B66D6" w:rsidRPr="0079297B">
        <w:rPr>
          <w:rFonts w:ascii="Calibri" w:hAnsi="Calibri" w:cs="Calibri"/>
        </w:rPr>
        <w:t>?</w:t>
      </w:r>
      <w:r w:rsidR="008B66D6">
        <w:rPr>
          <w:rFonts w:ascii="Calibri" w:hAnsi="Calibri" w:cs="Calibri"/>
        </w:rPr>
        <w:t xml:space="preserve"> </w:t>
      </w:r>
    </w:p>
    <w:p w14:paraId="722CB074" w14:textId="333F87F8" w:rsidR="00D636F0" w:rsidRDefault="00D636F0" w:rsidP="00F235DB">
      <w:pPr>
        <w:rPr>
          <w:rFonts w:ascii="Calibri" w:hAnsi="Calibri" w:cs="Calibri"/>
          <w:u w:val="single"/>
        </w:rPr>
      </w:pPr>
    </w:p>
    <w:p w14:paraId="27500831" w14:textId="77777777" w:rsidR="008B66D6" w:rsidRPr="00444DBA" w:rsidRDefault="008B66D6" w:rsidP="00F235DB">
      <w:pPr>
        <w:rPr>
          <w:rFonts w:ascii="Calibri" w:hAnsi="Calibri" w:cs="Calibri"/>
          <w:u w:val="single"/>
        </w:rPr>
      </w:pPr>
    </w:p>
    <w:sectPr w:rsidR="008B66D6" w:rsidRPr="00444DBA" w:rsidSect="009529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FoundrySterling-Bold">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3A9E"/>
    <w:multiLevelType w:val="hybridMultilevel"/>
    <w:tmpl w:val="EAAC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604B1"/>
    <w:multiLevelType w:val="hybridMultilevel"/>
    <w:tmpl w:val="356C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E0A0F"/>
    <w:multiLevelType w:val="hybridMultilevel"/>
    <w:tmpl w:val="2F4E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F0711C"/>
    <w:multiLevelType w:val="hybridMultilevel"/>
    <w:tmpl w:val="298C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2D31F9"/>
    <w:multiLevelType w:val="hybridMultilevel"/>
    <w:tmpl w:val="6410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791C49"/>
    <w:multiLevelType w:val="hybridMultilevel"/>
    <w:tmpl w:val="A154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A15B7A"/>
    <w:multiLevelType w:val="hybridMultilevel"/>
    <w:tmpl w:val="7C02B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E57"/>
    <w:rsid w:val="00102233"/>
    <w:rsid w:val="00152BA7"/>
    <w:rsid w:val="00164F3E"/>
    <w:rsid w:val="00193020"/>
    <w:rsid w:val="00270E65"/>
    <w:rsid w:val="002F3545"/>
    <w:rsid w:val="0032603D"/>
    <w:rsid w:val="0034474A"/>
    <w:rsid w:val="003A0364"/>
    <w:rsid w:val="00444DBA"/>
    <w:rsid w:val="00446E57"/>
    <w:rsid w:val="004776CF"/>
    <w:rsid w:val="00654673"/>
    <w:rsid w:val="00672486"/>
    <w:rsid w:val="00680A7E"/>
    <w:rsid w:val="006C3163"/>
    <w:rsid w:val="006D19A8"/>
    <w:rsid w:val="006F6E99"/>
    <w:rsid w:val="00792FEA"/>
    <w:rsid w:val="0087297B"/>
    <w:rsid w:val="008B66D6"/>
    <w:rsid w:val="008E3EC2"/>
    <w:rsid w:val="0090295E"/>
    <w:rsid w:val="00952967"/>
    <w:rsid w:val="00976109"/>
    <w:rsid w:val="00A3379A"/>
    <w:rsid w:val="00A63657"/>
    <w:rsid w:val="00A67102"/>
    <w:rsid w:val="00AE2592"/>
    <w:rsid w:val="00B56FFC"/>
    <w:rsid w:val="00B66299"/>
    <w:rsid w:val="00BD5C93"/>
    <w:rsid w:val="00C254A7"/>
    <w:rsid w:val="00CE3803"/>
    <w:rsid w:val="00D50A77"/>
    <w:rsid w:val="00D636F0"/>
    <w:rsid w:val="00D86B29"/>
    <w:rsid w:val="00E019C2"/>
    <w:rsid w:val="00E036F3"/>
    <w:rsid w:val="00E25883"/>
    <w:rsid w:val="00E27DF1"/>
    <w:rsid w:val="00E56239"/>
    <w:rsid w:val="00EE4DEB"/>
    <w:rsid w:val="00F22F45"/>
    <w:rsid w:val="00F235DB"/>
    <w:rsid w:val="00F53A21"/>
    <w:rsid w:val="00F72FFD"/>
    <w:rsid w:val="00F81547"/>
    <w:rsid w:val="00FB6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639D"/>
  <w15:chartTrackingRefBased/>
  <w15:docId w15:val="{7EF6FC64-9086-654C-876D-52F4589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36F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C254A7"/>
    <w:rPr>
      <w:rFonts w:cs="FoundrySterling-Bold"/>
      <w:color w:val="000000"/>
      <w:sz w:val="26"/>
      <w:szCs w:val="26"/>
    </w:rPr>
  </w:style>
  <w:style w:type="character" w:styleId="Hyperlink">
    <w:name w:val="Hyperlink"/>
    <w:basedOn w:val="DefaultParagraphFont"/>
    <w:uiPriority w:val="99"/>
    <w:unhideWhenUsed/>
    <w:rsid w:val="00E56239"/>
    <w:rPr>
      <w:color w:val="0000FF"/>
      <w:u w:val="single"/>
    </w:rPr>
  </w:style>
  <w:style w:type="paragraph" w:styleId="BalloonText">
    <w:name w:val="Balloon Text"/>
    <w:basedOn w:val="Normal"/>
    <w:link w:val="BalloonTextChar"/>
    <w:uiPriority w:val="99"/>
    <w:semiHidden/>
    <w:unhideWhenUsed/>
    <w:rsid w:val="00F22F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2F45"/>
    <w:rPr>
      <w:rFonts w:ascii="Times New Roman" w:hAnsi="Times New Roman" w:cs="Times New Roman"/>
      <w:sz w:val="18"/>
      <w:szCs w:val="18"/>
    </w:rPr>
  </w:style>
  <w:style w:type="character" w:customStyle="1" w:styleId="Heading1Char">
    <w:name w:val="Heading 1 Char"/>
    <w:basedOn w:val="DefaultParagraphFont"/>
    <w:link w:val="Heading1"/>
    <w:uiPriority w:val="9"/>
    <w:rsid w:val="00E036F3"/>
    <w:rPr>
      <w:rFonts w:ascii="Times New Roman" w:eastAsia="Times New Roman" w:hAnsi="Times New Roman" w:cs="Times New Roman"/>
      <w:b/>
      <w:bCs/>
      <w:kern w:val="36"/>
      <w:sz w:val="48"/>
      <w:szCs w:val="48"/>
    </w:rPr>
  </w:style>
  <w:style w:type="character" w:customStyle="1" w:styleId="subhead-sans">
    <w:name w:val="subhead-sans"/>
    <w:basedOn w:val="DefaultParagraphFont"/>
    <w:rsid w:val="00E036F3"/>
  </w:style>
  <w:style w:type="character" w:styleId="Emphasis">
    <w:name w:val="Emphasis"/>
    <w:basedOn w:val="DefaultParagraphFont"/>
    <w:uiPriority w:val="20"/>
    <w:qFormat/>
    <w:rsid w:val="00E036F3"/>
    <w:rPr>
      <w:i/>
      <w:iCs/>
    </w:rPr>
  </w:style>
  <w:style w:type="character" w:customStyle="1" w:styleId="subhead-body">
    <w:name w:val="subhead-body"/>
    <w:basedOn w:val="DefaultParagraphFont"/>
    <w:rsid w:val="00E036F3"/>
  </w:style>
  <w:style w:type="paragraph" w:styleId="NormalWeb">
    <w:name w:val="Normal (Web)"/>
    <w:basedOn w:val="Normal"/>
    <w:uiPriority w:val="99"/>
    <w:semiHidden/>
    <w:unhideWhenUsed/>
    <w:rsid w:val="00E036F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636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62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152345">
      <w:bodyDiv w:val="1"/>
      <w:marLeft w:val="0"/>
      <w:marRight w:val="0"/>
      <w:marTop w:val="0"/>
      <w:marBottom w:val="0"/>
      <w:divBdr>
        <w:top w:val="none" w:sz="0" w:space="0" w:color="auto"/>
        <w:left w:val="none" w:sz="0" w:space="0" w:color="auto"/>
        <w:bottom w:val="none" w:sz="0" w:space="0" w:color="auto"/>
        <w:right w:val="none" w:sz="0" w:space="0" w:color="auto"/>
      </w:divBdr>
    </w:div>
    <w:div w:id="260139575">
      <w:bodyDiv w:val="1"/>
      <w:marLeft w:val="0"/>
      <w:marRight w:val="0"/>
      <w:marTop w:val="0"/>
      <w:marBottom w:val="0"/>
      <w:divBdr>
        <w:top w:val="none" w:sz="0" w:space="0" w:color="auto"/>
        <w:left w:val="none" w:sz="0" w:space="0" w:color="auto"/>
        <w:bottom w:val="none" w:sz="0" w:space="0" w:color="auto"/>
        <w:right w:val="none" w:sz="0" w:space="0" w:color="auto"/>
      </w:divBdr>
    </w:div>
    <w:div w:id="946155212">
      <w:bodyDiv w:val="1"/>
      <w:marLeft w:val="0"/>
      <w:marRight w:val="0"/>
      <w:marTop w:val="0"/>
      <w:marBottom w:val="0"/>
      <w:divBdr>
        <w:top w:val="none" w:sz="0" w:space="0" w:color="auto"/>
        <w:left w:val="none" w:sz="0" w:space="0" w:color="auto"/>
        <w:bottom w:val="none" w:sz="0" w:space="0" w:color="auto"/>
        <w:right w:val="none" w:sz="0" w:space="0" w:color="auto"/>
      </w:divBdr>
    </w:div>
    <w:div w:id="1739668756">
      <w:bodyDiv w:val="1"/>
      <w:marLeft w:val="0"/>
      <w:marRight w:val="0"/>
      <w:marTop w:val="0"/>
      <w:marBottom w:val="0"/>
      <w:divBdr>
        <w:top w:val="none" w:sz="0" w:space="0" w:color="auto"/>
        <w:left w:val="none" w:sz="0" w:space="0" w:color="auto"/>
        <w:bottom w:val="none" w:sz="0" w:space="0" w:color="auto"/>
        <w:right w:val="none" w:sz="0" w:space="0" w:color="auto"/>
      </w:divBdr>
    </w:div>
    <w:div w:id="1807972318">
      <w:bodyDiv w:val="1"/>
      <w:marLeft w:val="0"/>
      <w:marRight w:val="0"/>
      <w:marTop w:val="0"/>
      <w:marBottom w:val="0"/>
      <w:divBdr>
        <w:top w:val="none" w:sz="0" w:space="0" w:color="auto"/>
        <w:left w:val="none" w:sz="0" w:space="0" w:color="auto"/>
        <w:bottom w:val="none" w:sz="0" w:space="0" w:color="auto"/>
        <w:right w:val="none" w:sz="0" w:space="0" w:color="auto"/>
      </w:divBdr>
    </w:div>
    <w:div w:id="1897889087">
      <w:bodyDiv w:val="1"/>
      <w:marLeft w:val="0"/>
      <w:marRight w:val="0"/>
      <w:marTop w:val="0"/>
      <w:marBottom w:val="0"/>
      <w:divBdr>
        <w:top w:val="none" w:sz="0" w:space="0" w:color="auto"/>
        <w:left w:val="none" w:sz="0" w:space="0" w:color="auto"/>
        <w:bottom w:val="none" w:sz="0" w:space="0" w:color="auto"/>
        <w:right w:val="none" w:sz="0" w:space="0" w:color="auto"/>
      </w:divBdr>
    </w:div>
    <w:div w:id="211867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i.org/10.1093/jnci/94.3.16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1386</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Locke</dc:creator>
  <cp:keywords/>
  <dc:description/>
  <cp:lastModifiedBy>Brian Locke</cp:lastModifiedBy>
  <cp:revision>7</cp:revision>
  <dcterms:created xsi:type="dcterms:W3CDTF">2019-12-31T17:29:00Z</dcterms:created>
  <dcterms:modified xsi:type="dcterms:W3CDTF">2020-02-25T15:43:00Z</dcterms:modified>
</cp:coreProperties>
</file>