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C3E50" w:val="clear"/>
            <w:tcMar>
              <w:top w:type="dxa" w:w="80"/>
              <w:left w:type="dxa" w:w="100"/>
              <w:bottom w:type="dxa" w:w="80"/>
              <w:right w:type="dxa" w:w="100"/>
            </w:tcMar>
            <w:vAlign w:val="center"/>
          </w:tcPr>
          <w:p>
            <w:pPr>
              <w:spacing w:before="60" w:after="100"/>
              <w:jc w:val="center"/>
            </w:pPr>
            <w:r>
              <w:rPr>
                <w:rFonts w:ascii="Arial" w:cs="Arial" w:eastAsia="Arial" w:hAnsi="Arial"/>
                <w:b/>
                <w:bCs/>
                <w:i w:val="false"/>
                <w:iCs w:val="false"/>
                <w:color w:val="FFFFFF"/>
                <w:sz w:val="48"/>
                <w:szCs w:val="48"/>
              </w:rPr>
              <w:t xml:space="preserve">re:Bloom Digital Curriculum</w:t>
            </w:r>
          </w:p>
          <w:p>
            <w:pPr>
              <w:spacing w:before="60" w:after="80"/>
              <w:jc w:val="center"/>
            </w:pPr>
            <w:r>
              <w:rPr>
                <w:rFonts w:ascii="Arial" w:cs="Arial" w:eastAsia="Arial" w:hAnsi="Arial"/>
                <w:b/>
                <w:bCs/>
                <w:i w:val="false"/>
                <w:iCs w:val="false"/>
                <w:color w:val="B8943A"/>
                <w:sz w:val="36"/>
                <w:szCs w:val="36"/>
              </w:rPr>
              <w:t xml:space="preserve">Assessment Guide</w:t>
            </w:r>
          </w:p>
          <w:p>
            <w:pPr>
              <w:spacing w:before="60" w:after="60"/>
              <w:jc w:val="center"/>
            </w:pPr>
            <w:r>
              <w:rPr>
                <w:rFonts w:ascii="Arial" w:cs="Arial" w:eastAsia="Arial" w:hAnsi="Arial"/>
                <w:b w:val="false"/>
                <w:bCs w:val="false"/>
                <w:i w:val="false"/>
                <w:iCs w:val="false"/>
                <w:color w:val="D0DCF0"/>
                <w:sz w:val="22"/>
                <w:szCs w:val="22"/>
              </w:rPr>
              <w:t xml:space="preserve">Preschool (Ages 3-5)  |  Infant and Toddler (Birth-36 Months)</w:t>
            </w:r>
          </w:p>
          <w:p>
            <w:pPr>
              <w:spacing w:before="60" w:after="80"/>
              <w:jc w:val="center"/>
            </w:pPr>
            <w:r>
              <w:rPr>
                <w:rFonts w:ascii="Arial" w:cs="Arial" w:eastAsia="Arial" w:hAnsi="Arial"/>
                <w:b w:val="false"/>
                <w:bCs w:val="false"/>
                <w:i/>
                <w:iCs/>
                <w:color w:val="D0DCF0"/>
                <w:sz w:val="18"/>
                <w:szCs w:val="18"/>
              </w:rPr>
              <w:t xml:space="preserve">Five Components: Observation Tool Usage  |  Anecdotal Records  |  Portfolio Documentation  |  Family Communication  |  QRIS Alignment</w:t>
            </w:r>
          </w:p>
        </w:tc>
      </w:tr>
    </w:tbl>
    <w:p>
      <w:r>
        <w:br w:type="page"/>
      </w:r>
    </w:p>
    <w:p>
      <w:pPr>
        <w:pStyle w:val="Heading1"/>
      </w:pPr>
      <w:r>
        <w:t xml:space="preserve">Introduction: Assessment as Partnership</w:t>
      </w:r>
    </w:p>
    <w:p>
      <w:pPr>
        <w:spacing w:before="60" w:after="80"/>
        <w:jc w:val="left"/>
      </w:pPr>
      <w:r>
        <w:rPr>
          <w:rFonts w:ascii="Arial" w:cs="Arial" w:eastAsia="Arial" w:hAnsi="Arial"/>
          <w:b w:val="false"/>
          <w:bCs w:val="false"/>
          <w:i w:val="false"/>
          <w:iCs w:val="false"/>
          <w:color w:val="000000"/>
          <w:sz w:val="22"/>
          <w:szCs w:val="22"/>
        </w:rPr>
        <w:t xml:space="preserve">Assessment in re:Bloom is not something you do to children. It is something you do with children, through careful observation of their natural play, caregiving interactions, and daily routines. The re:Bloom Child Observation and Assessment Tool is the primary documentation instrument of that ongoing observational work. This guide explains how to use it accurately, how to build a documentation system around it, how to share what you learn with families in meaningful ways, and how to use completed assessments to satisfy QRIS and licensing documentation requirements.</w:t>
      </w:r>
    </w:p>
    <w:p>
      <w:pPr>
        <w:spacing w:before="60" w:after="80"/>
        <w:jc w:val="left"/>
      </w:pPr>
      <w:r>
        <w:rPr>
          <w:rFonts w:ascii="Arial" w:cs="Arial" w:eastAsia="Arial" w:hAnsi="Arial"/>
          <w:b w:val="false"/>
          <w:bCs w:val="false"/>
          <w:i w:val="false"/>
          <w:iCs w:val="false"/>
          <w:color w:val="000000"/>
          <w:sz w:val="22"/>
          <w:szCs w:val="22"/>
        </w:rPr>
        <w:t xml:space="preserve">Effective assessment serves three purposes simultaneously. First, it tells you what each child knows and can do right now, which informs your planning. Second, it documents growth over time, which is both professionally meaningful and required for quality rating systems. Third, it creates the bridge between your classroom and each child's family, making the invisible work of development visible to the people who matter most to each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4A6FA5"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560"/>
            <w:tcBorders>
              <w:top w:val="none" w:color="FFFFFF" w:sz="0"/>
              <w:left w:val="none" w:color="FFFFFF" w:sz="0"/>
              <w:bottom w:val="none" w:color="FFFFFF" w:sz="0"/>
              <w:right w:val="none" w:color="FFFFFF" w:sz="0"/>
            </w:tcBorders>
            <w:shd w:fill="EDF2FB"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This guide covers the re:Bloom Child Observation and Assessment Tool specifically. It does not cover standardized developmental screening instruments such as the Ages and Stages Questionnaire (ASQ) or the Modified Checklist for Autism in Toddlers (M-CHAT). Screening instruments are separate from curriculum-based assessment and serve a different purpose. Consult your director about your program's screening protocols.</w:t>
            </w:r>
          </w:p>
        </w:tc>
      </w:tr>
    </w:tbl>
    <w:p>
      <w:r>
        <w:br w:type="page"/>
      </w:r>
    </w:p>
    <w:p>
      <w:pPr>
        <w:pStyle w:val="Heading1"/>
      </w:pPr>
      <w:r>
        <w:t xml:space="preserve">Component 1: Understanding and Using the Assessment Tool</w:t>
      </w:r>
    </w:p>
    <w:p>
      <w:pPr>
        <w:spacing w:before="60" w:after="80"/>
        <w:jc w:val="left"/>
      </w:pPr>
      <w:r>
        <w:rPr>
          <w:rFonts w:ascii="Arial" w:cs="Arial" w:eastAsia="Arial" w:hAnsi="Arial"/>
          <w:b w:val="false"/>
          <w:bCs w:val="false"/>
          <w:i w:val="false"/>
          <w:iCs w:val="false"/>
          <w:color w:val="000000"/>
          <w:sz w:val="22"/>
          <w:szCs w:val="22"/>
        </w:rPr>
        <w:t xml:space="preserve">The re:Bloom Child Observation and Assessment Tool is a browser-based fill-and-print instrument. It is accessed through your re:Bloom subscriber portal at app.rebloomcurriculum.com. It does not require an account beyond your subscriber login and it does not save data between sessions. Every completed assessment must be printed or saved as a PDF before you close the browser.</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The Setup Fields</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When you open the tool, complete all six setup fields before beginning to rate indicators. These fields populate automatically in the printed header and in the AI summary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Field</w:t>
            </w:r>
          </w:p>
        </w:tc>
        <w:tc>
          <w:tcPr>
            <w:tcW w:type="dxa" w:w="696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What to Enter</w:t>
            </w:r>
          </w:p>
        </w:tc>
      </w:tr>
      <w:tr>
        <w:tc>
          <w:tcPr>
            <w:tcW w:type="dxa" w:w="24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Child Name</w:t>
            </w:r>
          </w:p>
        </w:tc>
        <w:tc>
          <w:tcPr>
            <w:tcW w:type="dxa" w:w="69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First name or initials only for privacy. Do not enter full legal name on a digital tool.</w:t>
            </w:r>
          </w:p>
        </w:tc>
      </w:tr>
      <w:tr>
        <w:tc>
          <w:tcPr>
            <w:tcW w:type="dxa" w:w="24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Date of Birth</w:t>
            </w:r>
          </w:p>
        </w:tc>
        <w:tc>
          <w:tcPr>
            <w:tcW w:type="dxa" w:w="696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The child's date of birth. The tool uses this to display the child's age at assessment in the printed header.</w:t>
            </w:r>
          </w:p>
        </w:tc>
      </w:tr>
      <w:tr>
        <w:tc>
          <w:tcPr>
            <w:tcW w:type="dxa" w:w="24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Assessment Date</w:t>
            </w:r>
          </w:p>
        </w:tc>
        <w:tc>
          <w:tcPr>
            <w:tcW w:type="dxa" w:w="69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Today's date, or the last date of your observation period if you are completing the tool over several sessions.</w:t>
            </w:r>
          </w:p>
        </w:tc>
      </w:tr>
      <w:tr>
        <w:tc>
          <w:tcPr>
            <w:tcW w:type="dxa" w:w="24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Teacher / Observer</w:t>
            </w:r>
          </w:p>
        </w:tc>
        <w:tc>
          <w:tcPr>
            <w:tcW w:type="dxa" w:w="696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Your name. This becomes part of the printed documentation and establishes who conducted the assessment.</w:t>
            </w:r>
          </w:p>
        </w:tc>
      </w:tr>
      <w:tr>
        <w:tc>
          <w:tcPr>
            <w:tcW w:type="dxa" w:w="24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Program Name</w:t>
            </w:r>
          </w:p>
        </w:tc>
        <w:tc>
          <w:tcPr>
            <w:tcW w:type="dxa" w:w="69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Your classroom or program name. This allows the printed form to be filed correctly in multi-classroom programs.</w:t>
            </w:r>
          </w:p>
        </w:tc>
      </w:tr>
      <w:tr>
        <w:tc>
          <w:tcPr>
            <w:tcW w:type="dxa" w:w="24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Assessment Period</w:t>
            </w:r>
          </w:p>
        </w:tc>
        <w:tc>
          <w:tcPr>
            <w:tcW w:type="dxa" w:w="696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Select from the dropdown: Fall, Winter, Spring, Summer, Beginning of Year, Mid Year, or End of Year. Most programs complete three assessments per year.</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Selecting the Age Track</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After completing the setup fields, select the age track that matches the child you are assessing. The tool has three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Track</w:t>
            </w:r>
          </w:p>
        </w:tc>
        <w:tc>
          <w:tcPr>
            <w:tcW w:type="dxa" w:w="696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When to Use It</w:t>
            </w:r>
          </w:p>
        </w:tc>
      </w:tr>
      <w:tr>
        <w:tc>
          <w:tcPr>
            <w:tcW w:type="dxa" w:w="24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Infant (Birth to 12 Months)</w:t>
            </w:r>
          </w:p>
        </w:tc>
        <w:tc>
          <w:tcPr>
            <w:tcW w:type="dxa" w:w="69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Use for children from birth through their first birthday. Indicators reflect the sensorimotor, preverbal, and early attachment milestones of the first year.</w:t>
            </w:r>
          </w:p>
        </w:tc>
      </w:tr>
      <w:tr>
        <w:tc>
          <w:tcPr>
            <w:tcW w:type="dxa" w:w="24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Toddler (12 to 36 Months)</w:t>
            </w:r>
          </w:p>
        </w:tc>
        <w:tc>
          <w:tcPr>
            <w:tcW w:type="dxa" w:w="696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Use for children from 12 months through 36 months. Indicators reflect the rapid language, social-emotional, and motor development of the toddler period.</w:t>
            </w:r>
          </w:p>
        </w:tc>
      </w:tr>
      <w:tr>
        <w:tc>
          <w:tcPr>
            <w:tcW w:type="dxa" w:w="24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Preschool (Ages 3 to 5)</w:t>
            </w:r>
          </w:p>
        </w:tc>
        <w:tc>
          <w:tcPr>
            <w:tcW w:type="dxa" w:w="69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Use for children ages 3 through 5. Indicators include Science of Reading aligned phonological awareness benchmarks, mathematical learning trajectories, and the full nine-domain developmental scope of the preschool years.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TIP</w:t>
            </w:r>
          </w:p>
        </w:tc>
        <w:tc>
          <w:tcPr>
            <w:tcW w:type="dxa" w:w="8560"/>
            <w:tcBorders>
              <w:top w:val="none" w:color="FFFFFF" w:sz="0"/>
              <w:left w:val="none" w:color="FFFFFF" w:sz="0"/>
              <w:bottom w:val="none" w:color="FFFFFF" w:sz="0"/>
              <w:right w:val="none" w:color="FFFFFF" w:sz="0"/>
            </w:tcBorders>
            <w:shd w:fill="EAF3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When a child is at the edge of a track boundary, use professional judgment. A 35-month-old who is developmentally advanced may be more accurately assessed on the Preschool track. A 38-month-old with significant developmental delays may be more accurately assessed on the Toddler track. The age tracks are guides, not rigid cutoffs.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The Rating Scale</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Each indicator in the tool is rated on a four-level scale. Rate based on what you have actually observed during your observation period, not on what you believe the child can do or what you think they should be able to do at their age. The rating scale is:</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6"/>
              <w:left w:val="single" w:color="C0392B" w:sz="6"/>
              <w:bottom w:val="single" w:color="C0392B" w:sz="6"/>
              <w:right w:val="single" w:color="C0392B" w:sz="6"/>
            </w:tcBorders>
            <w:shd w:fill="C0392B"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 Yet Observed</w:t>
            </w:r>
          </w:p>
        </w:tc>
        <w:tc>
          <w:tcPr>
            <w:tcW w:type="dxa" w:w="2340"/>
            <w:tcBorders>
              <w:top w:val="single" w:color="B8943A" w:sz="6"/>
              <w:left w:val="single" w:color="B8943A" w:sz="6"/>
              <w:bottom w:val="single" w:color="B8943A" w:sz="6"/>
              <w:right w:val="single" w:color="B8943A" w:sz="6"/>
            </w:tcBorders>
            <w:shd w:fill="B894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Emerging</w:t>
            </w:r>
          </w:p>
        </w:tc>
        <w:tc>
          <w:tcPr>
            <w:tcW w:type="dxa" w:w="2340"/>
            <w:tcBorders>
              <w:top w:val="single" w:color="1E8449" w:sz="6"/>
              <w:left w:val="single" w:color="1E8449" w:sz="6"/>
              <w:bottom w:val="single" w:color="1E8449" w:sz="6"/>
              <w:right w:val="single" w:color="1E8449" w:sz="6"/>
            </w:tcBorders>
            <w:shd w:fill="1E8449"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Developing</w:t>
            </w:r>
          </w:p>
        </w:tc>
        <w:tc>
          <w:tcPr>
            <w:tcW w:type="dxa" w:w="2340"/>
            <w:tcBorders>
              <w:top w:val="single" w:color="1A4A8A" w:sz="6"/>
              <w:left w:val="single" w:color="1A4A8A" w:sz="6"/>
              <w:bottom w:val="single" w:color="1A4A8A" w:sz="6"/>
              <w:right w:val="single" w:color="1A4A8A" w:sz="6"/>
            </w:tcBorders>
            <w:shd w:fill="1A4A8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Consistently Observed</w:t>
            </w:r>
          </w:p>
        </w:tc>
      </w:tr>
      <w:tr>
        <w:tc>
          <w:tcPr>
            <w:tcW w:type="dxa" w:w="2340"/>
            <w:tcBorders>
              <w:top w:val="single" w:color="C0392B" w:sz="4"/>
              <w:left w:val="single" w:color="C0392B" w:sz="4"/>
              <w:bottom w:val="single" w:color="C0392B" w:sz="4"/>
              <w:right w:val="single" w:color="C0392B" w:sz="4"/>
            </w:tcBorders>
            <w:shd w:fill="FDE8E8" w:val="clear"/>
            <w:tcMar>
              <w:top w:type="dxa" w:w="80"/>
              <w:left w:type="dxa" w:w="100"/>
              <w:bottom w:type="dxa" w:w="80"/>
              <w:right w:type="dxa" w:w="100"/>
            </w:tcMar>
            <w:vAlign w:val="top"/>
          </w:tcPr>
          <w:p>
            <w:pPr>
              <w:spacing w:before="40" w:after="20"/>
              <w:jc w:val="left"/>
            </w:pPr>
            <w:r>
              <w:rPr>
                <w:rFonts w:ascii="Arial" w:cs="Arial" w:eastAsia="Arial" w:hAnsi="Arial"/>
                <w:b w:val="false"/>
                <w:bCs w:val="false"/>
                <w:i w:val="false"/>
                <w:iCs w:val="false"/>
                <w:color w:val="000000"/>
                <w:sz w:val="19"/>
                <w:szCs w:val="19"/>
              </w:rPr>
              <w:t xml:space="preserve">The child has not yet demonstrated this indicator during observed periods.</w:t>
            </w:r>
          </w:p>
          <w:p>
            <w:pPr>
              <w:spacing w:before="60" w:after="40"/>
              <w:jc w:val="left"/>
            </w:pPr>
            <w:r>
              <w:rPr>
                <w:rFonts w:ascii="Arial" w:cs="Arial" w:eastAsia="Arial" w:hAnsi="Arial"/>
                <w:b w:val="false"/>
                <w:bCs w:val="false"/>
                <w:i/>
                <w:iCs/>
                <w:color w:val="000000"/>
                <w:sz w:val="19"/>
                <w:szCs w:val="19"/>
              </w:rPr>
              <w:t xml:space="preserve">This does not mean the child cannot do it; it means it has not been observed. Note gaps and increase observation opportunities before drawing conclusions.</w:t>
            </w:r>
          </w:p>
        </w:tc>
        <w:tc>
          <w:tcPr>
            <w:tcW w:type="dxa" w:w="2340"/>
            <w:tcBorders>
              <w:top w:val="single" w:color="B8943A" w:sz="4"/>
              <w:left w:val="single" w:color="B8943A" w:sz="4"/>
              <w:bottom w:val="single" w:color="B8943A" w:sz="4"/>
              <w:right w:val="single" w:color="B8943A" w:sz="4"/>
            </w:tcBorders>
            <w:shd w:fill="FEF3D0" w:val="clear"/>
            <w:tcMar>
              <w:top w:type="dxa" w:w="80"/>
              <w:left w:type="dxa" w:w="100"/>
              <w:bottom w:type="dxa" w:w="80"/>
              <w:right w:type="dxa" w:w="100"/>
            </w:tcMar>
            <w:vAlign w:val="top"/>
          </w:tcPr>
          <w:p>
            <w:pPr>
              <w:spacing w:before="40" w:after="20"/>
              <w:jc w:val="left"/>
            </w:pPr>
            <w:r>
              <w:rPr>
                <w:rFonts w:ascii="Arial" w:cs="Arial" w:eastAsia="Arial" w:hAnsi="Arial"/>
                <w:b w:val="false"/>
                <w:bCs w:val="false"/>
                <w:i w:val="false"/>
                <w:iCs w:val="false"/>
                <w:color w:val="000000"/>
                <w:sz w:val="19"/>
                <w:szCs w:val="19"/>
              </w:rPr>
              <w:t xml:space="preserve">The skill is beginning to appear. The child demonstrates it inconsistently, sometimes with support, sometimes spontaneously, but not yet reliably.</w:t>
            </w:r>
          </w:p>
          <w:p>
            <w:pPr>
              <w:spacing w:before="60" w:after="40"/>
              <w:jc w:val="left"/>
            </w:pPr>
            <w:r>
              <w:rPr>
                <w:rFonts w:ascii="Arial" w:cs="Arial" w:eastAsia="Arial" w:hAnsi="Arial"/>
                <w:b w:val="false"/>
                <w:bCs w:val="false"/>
                <w:i/>
                <w:iCs/>
                <w:color w:val="000000"/>
                <w:sz w:val="19"/>
                <w:szCs w:val="19"/>
              </w:rPr>
              <w:t xml:space="preserve">This is the most important rating to document carefully. Children at the Emerging level are in the optimal window for targeted instructional support.</w:t>
            </w:r>
          </w:p>
        </w:tc>
        <w:tc>
          <w:tcPr>
            <w:tcW w:type="dxa" w:w="2340"/>
            <w:tcBorders>
              <w:top w:val="single" w:color="1E8449" w:sz="4"/>
              <w:left w:val="single" w:color="1E8449" w:sz="4"/>
              <w:bottom w:val="single" w:color="1E8449" w:sz="4"/>
              <w:right w:val="single" w:color="1E8449" w:sz="4"/>
            </w:tcBorders>
            <w:shd w:fill="D4EFD9" w:val="clear"/>
            <w:tcMar>
              <w:top w:type="dxa" w:w="80"/>
              <w:left w:type="dxa" w:w="100"/>
              <w:bottom w:type="dxa" w:w="80"/>
              <w:right w:type="dxa" w:w="100"/>
            </w:tcMar>
            <w:vAlign w:val="top"/>
          </w:tcPr>
          <w:p>
            <w:pPr>
              <w:spacing w:before="40" w:after="20"/>
              <w:jc w:val="left"/>
            </w:pPr>
            <w:r>
              <w:rPr>
                <w:rFonts w:ascii="Arial" w:cs="Arial" w:eastAsia="Arial" w:hAnsi="Arial"/>
                <w:b w:val="false"/>
                <w:bCs w:val="false"/>
                <w:i w:val="false"/>
                <w:iCs w:val="false"/>
                <w:color w:val="000000"/>
                <w:sz w:val="19"/>
                <w:szCs w:val="19"/>
              </w:rPr>
              <w:t xml:space="preserve">The skill is present and strengthening. The child demonstrates it reliably in familiar contexts but may still need support in new or challenging situations.</w:t>
            </w:r>
          </w:p>
          <w:p>
            <w:pPr>
              <w:spacing w:before="60" w:after="40"/>
              <w:jc w:val="left"/>
            </w:pPr>
            <w:r>
              <w:rPr>
                <w:rFonts w:ascii="Arial" w:cs="Arial" w:eastAsia="Arial" w:hAnsi="Arial"/>
                <w:b w:val="false"/>
                <w:bCs w:val="false"/>
                <w:i/>
                <w:iCs/>
                <w:color w:val="000000"/>
                <w:sz w:val="19"/>
                <w:szCs w:val="19"/>
              </w:rPr>
              <w:t xml:space="preserve">Plan experiences that extend and deepen this skill rather than continuing to practice it at the same level.</w:t>
            </w:r>
          </w:p>
        </w:tc>
        <w:tc>
          <w:tcPr>
            <w:tcW w:type="dxa" w:w="2340"/>
            <w:tcBorders>
              <w:top w:val="single" w:color="1A4A8A" w:sz="4"/>
              <w:left w:val="single" w:color="1A4A8A" w:sz="4"/>
              <w:bottom w:val="single" w:color="1A4A8A" w:sz="4"/>
              <w:right w:val="single" w:color="1A4A8A" w:sz="4"/>
            </w:tcBorders>
            <w:shd w:fill="D6E4F7" w:val="clear"/>
            <w:tcMar>
              <w:top w:type="dxa" w:w="80"/>
              <w:left w:type="dxa" w:w="100"/>
              <w:bottom w:type="dxa" w:w="80"/>
              <w:right w:type="dxa" w:w="100"/>
            </w:tcMar>
            <w:vAlign w:val="top"/>
          </w:tcPr>
          <w:p>
            <w:pPr>
              <w:spacing w:before="40" w:after="20"/>
              <w:jc w:val="left"/>
            </w:pPr>
            <w:r>
              <w:rPr>
                <w:rFonts w:ascii="Arial" w:cs="Arial" w:eastAsia="Arial" w:hAnsi="Arial"/>
                <w:b w:val="false"/>
                <w:bCs w:val="false"/>
                <w:i w:val="false"/>
                <w:iCs w:val="false"/>
                <w:color w:val="000000"/>
                <w:sz w:val="19"/>
                <w:szCs w:val="19"/>
              </w:rPr>
              <w:t xml:space="preserve">The skill is solidly established. The child demonstrates it across varied contexts, independently, and with confidence. It is part of their reliable repertoire.</w:t>
            </w:r>
          </w:p>
          <w:p>
            <w:pPr>
              <w:spacing w:before="60" w:after="40"/>
              <w:jc w:val="left"/>
            </w:pPr>
            <w:r>
              <w:rPr>
                <w:rFonts w:ascii="Arial" w:cs="Arial" w:eastAsia="Arial" w:hAnsi="Arial"/>
                <w:b w:val="false"/>
                <w:bCs w:val="false"/>
                <w:i/>
                <w:iCs/>
                <w:color w:val="000000"/>
                <w:sz w:val="19"/>
                <w:szCs w:val="19"/>
              </w:rPr>
              <w:t xml:space="preserve">This skill is consolidated. Use it as a foundation for the next indicator in the developmental progression rather than continuing to target it.</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B2A2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CAUTION</w:t>
            </w:r>
          </w:p>
        </w:tc>
        <w:tc>
          <w:tcPr>
            <w:tcW w:type="dxa" w:w="8560"/>
            <w:tcBorders>
              <w:top w:val="none" w:color="FFFFFF" w:sz="0"/>
              <w:left w:val="none" w:color="FFFFFF" w:sz="0"/>
              <w:bottom w:val="none" w:color="FFFFFF" w:sz="0"/>
              <w:right w:val="none" w:color="FFFFFF" w:sz="0"/>
            </w:tcBorders>
            <w:shd w:fill="FDEA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The most common assessment error is rating too high. Educators who have positive relationships with children often overestimate current skill levels based on their belief in the child rather than specific observations. Rate what you have seen, not what you expect or hope. A child rated accurately at Emerging gets more targeted support than a child rated optimistically at Developing.</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How the Tool Is Organized</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The tool is organized into nine domain sections, one for each re:Bloom developmental domain. Each domain section is collapsed by default and opens when you click the domain header. Within each domain section, standards are listed with their code (such as LL.2.a) and statement. Under each standard, the indicators for the selected track are listed in a table with four rating buttons and a notes field.</w:t>
      </w:r>
    </w:p>
    <w:p>
      <w:pPr>
        <w:spacing w:before="60" w:after="80"/>
        <w:jc w:val="left"/>
      </w:pPr>
      <w:r>
        <w:rPr>
          <w:rFonts w:ascii="Arial" w:cs="Arial" w:eastAsia="Arial" w:hAnsi="Arial"/>
          <w:b w:val="false"/>
          <w:bCs w:val="false"/>
          <w:i w:val="false"/>
          <w:iCs w:val="false"/>
          <w:color w:val="000000"/>
          <w:sz w:val="22"/>
          <w:szCs w:val="22"/>
        </w:rPr>
        <w:t xml:space="preserve">The Assessment Overview at the top of the tool updates as you rate. It shows a color-coded chip for each domain with its current dominant rating, and below the chips it shows a brief auto-generated narrative sentence for each domain. These narratives are generated by the tool itself, not by AI, and update in real time as you rate. They are useful for quickly reviewing the overall profile before generating the AI summary.</w:t>
      </w:r>
    </w:p>
    <w:p>
      <w:pPr>
        <w:spacing w:before="60" w:after="80"/>
        <w:jc w:val="left"/>
      </w:pPr>
      <w:r>
        <w:rPr>
          <w:rFonts w:ascii="Arial" w:cs="Arial" w:eastAsia="Arial" w:hAnsi="Arial"/>
          <w:b w:val="false"/>
          <w:bCs w:val="false"/>
          <w:i w:val="false"/>
          <w:iCs w:val="false"/>
          <w:color w:val="000000"/>
          <w:sz w:val="22"/>
          <w:szCs w:val="22"/>
        </w:rPr>
        <w:t xml:space="preserve">The Overall Summary and Next Steps field at the bottom of the Assessment Overview accepts both typed text and AI-generated text. You can type your own summary, generate an AI summary and edit it, or combine both approaches. This field appears in the printed assessment as the primary narrative documentation.</w:t>
      </w:r>
    </w:p>
    <w:p>
      <w:r>
        <w:br w:type="page"/>
      </w:r>
    </w:p>
    <w:p>
      <w:pPr>
        <w:pStyle w:val="Heading1"/>
      </w:pPr>
      <w:r>
        <w:t xml:space="preserve">Component 2: Anecdotal Observation Records</w:t>
      </w:r>
    </w:p>
    <w:p>
      <w:pPr>
        <w:spacing w:before="60" w:after="80"/>
        <w:jc w:val="left"/>
      </w:pPr>
      <w:r>
        <w:rPr>
          <w:rFonts w:ascii="Arial" w:cs="Arial" w:eastAsia="Arial" w:hAnsi="Arial"/>
          <w:b w:val="false"/>
          <w:bCs w:val="false"/>
          <w:i w:val="false"/>
          <w:iCs w:val="false"/>
          <w:color w:val="000000"/>
          <w:sz w:val="22"/>
          <w:szCs w:val="22"/>
        </w:rPr>
        <w:t xml:space="preserve">The assessment tool is only as accurate as the observation data behind it. The foundation of accurate assessment is systematic anecdotal observation: the practice of writing specific, dated, standard-coded notes about what you see children do and say during natural routines and play. Anecdotal records are not a separate activity from teaching. They are the professional habit of noticing and naming what is already happening.</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The Observation and Rating Cycle</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Follow this six-step cycle during every assessment period:</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Step</w:t>
            </w:r>
          </w:p>
        </w:tc>
        <w:tc>
          <w:tcPr>
            <w:tcW w:type="dxa" w:w="756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What to Do and Why</w:t>
            </w:r>
          </w:p>
        </w:tc>
      </w:tr>
      <w:tr>
        <w:tc>
          <w:tcPr>
            <w:tcW w:type="dxa" w:w="18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1. Observe</w:t>
            </w:r>
          </w:p>
        </w:tc>
        <w:tc>
          <w:tcPr>
            <w:tcW w:type="dxa" w:w="75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During natural play, routines, and caregiving, watch for the specific behaviors listed as indicators in the assessment tool. Do not set up artificial situations to elicit indicators. Assessment is most valid when it captures what children actually do in real contexts.</w:t>
            </w:r>
          </w:p>
        </w:tc>
      </w:tr>
      <w:tr>
        <w:tc>
          <w:tcPr>
            <w:tcW w:type="dxa" w:w="18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2. Document</w:t>
            </w:r>
          </w:p>
        </w:tc>
        <w:tc>
          <w:tcPr>
            <w:tcW w:type="dxa" w:w="756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Write a brief anecdotal note immediately or as soon as possible after the observation. Include the child's exact words or actions, the context, and the re:Bloom standard code. Three to five anecdotal notes per child per week is the target during an assessment period.</w:t>
            </w:r>
          </w:p>
        </w:tc>
      </w:tr>
      <w:tr>
        <w:tc>
          <w:tcPr>
            <w:tcW w:type="dxa" w:w="18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3. Rate</w:t>
            </w:r>
          </w:p>
        </w:tc>
        <w:tc>
          <w:tcPr>
            <w:tcW w:type="dxa" w:w="75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After gathering at least two to three observations of a behavior, open the assessment tool and rate that indicator. Do not rate based on a single observation for any rating above Not Yet Observed. If you are unsure, rate lower and observe more.</w:t>
            </w:r>
          </w:p>
        </w:tc>
      </w:tr>
      <w:tr>
        <w:tc>
          <w:tcPr>
            <w:tcW w:type="dxa" w:w="18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4. Add notes</w:t>
            </w:r>
          </w:p>
        </w:tc>
        <w:tc>
          <w:tcPr>
            <w:tcW w:type="dxa" w:w="756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Use the indicator notes field in the tool to record your most specific observation. This note is what gets printed in the portfolio and used in QRIS documentation. A note like 'clapped syllables in her name 9/14' is more useful than 'good with syllables.'</w:t>
            </w:r>
          </w:p>
        </w:tc>
      </w:tr>
      <w:tr>
        <w:tc>
          <w:tcPr>
            <w:tcW w:type="dxa" w:w="18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5. Generate summary</w:t>
            </w:r>
          </w:p>
        </w:tc>
        <w:tc>
          <w:tcPr>
            <w:tcW w:type="dxa" w:w="75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When at least three domains are rated, click Generate AI Summary. Review the generated text and edit it to add anything specific you know about the child that the tool cannot capture. The AI summary is a starting point, not the final word.</w:t>
            </w:r>
          </w:p>
        </w:tc>
      </w:tr>
      <w:tr>
        <w:tc>
          <w:tcPr>
            <w:tcW w:type="dxa" w:w="18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6. Print and file</w:t>
            </w:r>
          </w:p>
        </w:tc>
        <w:tc>
          <w:tcPr>
            <w:tcW w:type="dxa" w:w="756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Print the completed assessment using Print or Save as PDF. File in the child's portfolio folder. Do not leave assessments in the browser; the tool does not save data between sessions.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Writing Strong Observation Notes</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A strong anecdotal observation note has five components: the child's name, the date and context, the specific behavior in exact detail (verbatim language if the child spoke), the re:Bloom standard code, and a provisional rating. Here is the difference between a weak and a strong observation note:</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B2A2A" w:sz="6"/>
              <w:left w:val="single" w:color="8B2A2A" w:sz="6"/>
              <w:bottom w:val="single" w:color="8B2A2A" w:sz="6"/>
              <w:right w:val="single" w:color="8B2A2A" w:sz="6"/>
            </w:tcBorders>
            <w:shd w:fill="8B2A2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Weak Observation Note</w:t>
            </w:r>
          </w:p>
        </w:tc>
        <w:tc>
          <w:tcPr>
            <w:tcW w:type="dxa" w:w="4680"/>
            <w:tcBorders>
              <w:top w:val="single" w:color="2D6A4F" w:sz="6"/>
              <w:left w:val="single" w:color="2D6A4F" w:sz="6"/>
              <w:bottom w:val="single" w:color="2D6A4F" w:sz="6"/>
              <w:right w:val="single" w:color="2D6A4F" w:sz="6"/>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Strong Observation Note</w:t>
            </w:r>
          </w:p>
        </w:tc>
      </w:tr>
      <w:tr>
        <w:tc>
          <w:tcPr>
            <w:tcW w:type="dxa" w:w="4680"/>
            <w:tcBorders>
              <w:top w:val="single" w:color="8B2A2A" w:sz="4"/>
              <w:left w:val="single" w:color="8B2A2A" w:sz="4"/>
              <w:bottom w:val="single" w:color="8B2A2A" w:sz="4"/>
              <w:right w:val="single" w:color="8B2A2A"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8B2A2A"/>
                <w:sz w:val="19"/>
                <w:szCs w:val="19"/>
              </w:rPr>
              <w:t xml:space="preserve">He played with blocks today.</w:t>
            </w:r>
          </w:p>
        </w:tc>
        <w:tc>
          <w:tcPr>
            <w:tcW w:type="dxa" w:w="4680"/>
            <w:tcBorders>
              <w:top w:val="single" w:color="2D6A4F" w:sz="4"/>
              <w:left w:val="single" w:color="2D6A4F" w:sz="4"/>
              <w:bottom w:val="single" w:color="2D6A4F" w:sz="4"/>
              <w:right w:val="single" w:color="2D6A4F"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2D6A4F"/>
                <w:sz w:val="19"/>
                <w:szCs w:val="19"/>
              </w:rPr>
              <w:t xml:space="preserve">Marcus (CO.3.a) stacked 9 blocks, problem-solved when tower fell by widening the base, and rebuilt successfully three times. 10/3, center time. Developing.</w:t>
            </w:r>
          </w:p>
        </w:tc>
      </w:tr>
      <w:tr>
        <w:tc>
          <w:tcPr>
            <w:tcW w:type="dxa" w:w="4680"/>
            <w:tcBorders>
              <w:top w:val="single" w:color="8B2A2A" w:sz="4"/>
              <w:left w:val="single" w:color="8B2A2A" w:sz="4"/>
              <w:bottom w:val="single" w:color="8B2A2A" w:sz="4"/>
              <w:right w:val="single" w:color="8B2A2A" w:sz="4"/>
            </w:tcBorders>
            <w:shd w:fill="FDEA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8B2A2A"/>
                <w:sz w:val="19"/>
                <w:szCs w:val="19"/>
              </w:rPr>
              <w:t xml:space="preserve">She is doing well with language.</w:t>
            </w:r>
          </w:p>
        </w:tc>
        <w:tc>
          <w:tcPr>
            <w:tcW w:type="dxa" w:w="4680"/>
            <w:tcBorders>
              <w:top w:val="single" w:color="2D6A4F" w:sz="4"/>
              <w:left w:val="single" w:color="2D6A4F" w:sz="4"/>
              <w:bottom w:val="single" w:color="2D6A4F" w:sz="4"/>
              <w:right w:val="single" w:color="2D6A4F" w:sz="4"/>
            </w:tcBorders>
            <w:shd w:fill="EAF3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2D6A4F"/>
                <w:sz w:val="19"/>
                <w:szCs w:val="19"/>
              </w:rPr>
              <w:t xml:space="preserve">Aisha (LL.1.c) used a six-word sentence spontaneously: 'I want the big red one please.' 10/5, snack. No prompting. Consistently Observed.</w:t>
            </w:r>
          </w:p>
        </w:tc>
      </w:tr>
      <w:tr>
        <w:tc>
          <w:tcPr>
            <w:tcW w:type="dxa" w:w="4680"/>
            <w:tcBorders>
              <w:top w:val="single" w:color="8B2A2A" w:sz="4"/>
              <w:left w:val="single" w:color="8B2A2A" w:sz="4"/>
              <w:bottom w:val="single" w:color="8B2A2A" w:sz="4"/>
              <w:right w:val="single" w:color="8B2A2A"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8B2A2A"/>
                <w:sz w:val="19"/>
                <w:szCs w:val="19"/>
              </w:rPr>
              <w:t xml:space="preserve">Good at feelings.</w:t>
            </w:r>
          </w:p>
        </w:tc>
        <w:tc>
          <w:tcPr>
            <w:tcW w:type="dxa" w:w="4680"/>
            <w:tcBorders>
              <w:top w:val="single" w:color="2D6A4F" w:sz="4"/>
              <w:left w:val="single" w:color="2D6A4F" w:sz="4"/>
              <w:bottom w:val="single" w:color="2D6A4F" w:sz="4"/>
              <w:right w:val="single" w:color="2D6A4F"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2D6A4F"/>
                <w:sz w:val="19"/>
                <w:szCs w:val="19"/>
              </w:rPr>
              <w:t xml:space="preserve">Deja (SE.1.b) named 'frustrated' when her puzzle piece did not fit, before any adult named it. First spontaneous Tier 2 emotion word observed. 10/7. Emerging.</w:t>
            </w:r>
          </w:p>
        </w:tc>
      </w:tr>
      <w:tr>
        <w:tc>
          <w:tcPr>
            <w:tcW w:type="dxa" w:w="4680"/>
            <w:tcBorders>
              <w:top w:val="single" w:color="8B2A2A" w:sz="4"/>
              <w:left w:val="single" w:color="8B2A2A" w:sz="4"/>
              <w:bottom w:val="single" w:color="8B2A2A" w:sz="4"/>
              <w:right w:val="single" w:color="8B2A2A" w:sz="4"/>
            </w:tcBorders>
            <w:shd w:fill="FDEA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8B2A2A"/>
                <w:sz w:val="19"/>
                <w:szCs w:val="19"/>
              </w:rPr>
              <w:t xml:space="preserve">He knows his letters.</w:t>
            </w:r>
          </w:p>
        </w:tc>
        <w:tc>
          <w:tcPr>
            <w:tcW w:type="dxa" w:w="4680"/>
            <w:tcBorders>
              <w:top w:val="single" w:color="2D6A4F" w:sz="4"/>
              <w:left w:val="single" w:color="2D6A4F" w:sz="4"/>
              <w:bottom w:val="single" w:color="2D6A4F" w:sz="4"/>
              <w:right w:val="single" w:color="2D6A4F" w:sz="4"/>
            </w:tcBorders>
            <w:shd w:fill="EAF3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2D6A4F"/>
                <w:sz w:val="19"/>
                <w:szCs w:val="19"/>
              </w:rPr>
              <w:t xml:space="preserve">Jaylen (LL.3.b) identified B, J, S, and M correctly in three different books. Also pointed to his name on the cubby and said 'that says Jaylen.' 10/8. Developing.</w:t>
            </w:r>
          </w:p>
        </w:tc>
      </w:tr>
      <w:tr>
        <w:tc>
          <w:tcPr>
            <w:tcW w:type="dxa" w:w="4680"/>
            <w:tcBorders>
              <w:top w:val="single" w:color="8B2A2A" w:sz="4"/>
              <w:left w:val="single" w:color="8B2A2A" w:sz="4"/>
              <w:bottom w:val="single" w:color="8B2A2A" w:sz="4"/>
              <w:right w:val="single" w:color="8B2A2A"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8B2A2A"/>
                <w:sz w:val="19"/>
                <w:szCs w:val="19"/>
              </w:rPr>
              <w:t xml:space="preserve">She can count.</w:t>
            </w:r>
          </w:p>
        </w:tc>
        <w:tc>
          <w:tcPr>
            <w:tcW w:type="dxa" w:w="4680"/>
            <w:tcBorders>
              <w:top w:val="single" w:color="2D6A4F" w:sz="4"/>
              <w:left w:val="single" w:color="2D6A4F" w:sz="4"/>
              <w:bottom w:val="single" w:color="2D6A4F" w:sz="4"/>
              <w:right w:val="single" w:color="2D6A4F"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2D6A4F"/>
                <w:sz w:val="19"/>
                <w:szCs w:val="19"/>
              </w:rPr>
              <w:t xml:space="preserve">Sofia (MA.1.b) counted a set of 7 crackers with one-to-one correspondence, made no errors, and said '7!' when asked how many. Cardinality confirmed. 10/9. Developing.</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TIP</w:t>
            </w:r>
          </w:p>
        </w:tc>
        <w:tc>
          <w:tcPr>
            <w:tcW w:type="dxa" w:w="8560"/>
            <w:tcBorders>
              <w:top w:val="none" w:color="FFFFFF" w:sz="0"/>
              <w:left w:val="none" w:color="FFFFFF" w:sz="0"/>
              <w:bottom w:val="none" w:color="FFFFFF" w:sz="0"/>
              <w:right w:val="none" w:color="FFFFFF" w:sz="0"/>
            </w:tcBorders>
            <w:shd w:fill="EAF3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Keep a sticky note pad or index cards in your pocket during the day. Write one observation note per child in a single sentence as soon as it happens. At the end of the day, transfer the notes to your documentation system and add the standard code. This is more realistic than trying to remember observations at the end of a week.</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Scheduling Observation Time</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Observation does not happen automatically. It requires intentional scheduling. Here are three practical approaches that work in real classrooms:</w:t>
      </w:r>
    </w:p>
    <w:p>
      <w:pPr>
        <w:spacing w:before="160" w:after="80"/>
      </w:pPr>
      <w:r>
        <w:rPr>
          <w:rFonts w:ascii="Arial" w:cs="Arial" w:eastAsia="Arial" w:hAnsi="Arial"/>
          <w:b/>
          <w:bCs/>
          <w:i w:val="false"/>
          <w:iCs w:val="false"/>
          <w:color w:val="2C3E50"/>
          <w:sz w:val="23"/>
          <w:szCs w:val="23"/>
        </w:rPr>
        <w:t xml:space="preserve">The Rotating Focus System</w:t>
      </w:r>
    </w:p>
    <w:p>
      <w:pPr>
        <w:spacing w:before="60" w:after="80"/>
        <w:jc w:val="left"/>
      </w:pPr>
      <w:r>
        <w:rPr>
          <w:rFonts w:ascii="Arial" w:cs="Arial" w:eastAsia="Arial" w:hAnsi="Arial"/>
          <w:b w:val="false"/>
          <w:bCs w:val="false"/>
          <w:i w:val="false"/>
          <w:iCs w:val="false"/>
          <w:color w:val="000000"/>
          <w:sz w:val="22"/>
          <w:szCs w:val="22"/>
        </w:rPr>
        <w:t xml:space="preserve">Divide your class list into five groups, one for each day of the week. Monday children, Tuesday children, and so on. On each child's assigned day, make it your goal to write at least two observation notes about that child. By Friday you have touched every child in the class. Repeat weekly. By the end of a month you have 8 to 10 observations per child.</w:t>
      </w:r>
    </w:p>
    <w:p>
      <w:pPr>
        <w:spacing w:before="160" w:after="80"/>
      </w:pPr>
      <w:r>
        <w:rPr>
          <w:rFonts w:ascii="Arial" w:cs="Arial" w:eastAsia="Arial" w:hAnsi="Arial"/>
          <w:b/>
          <w:bCs/>
          <w:i w:val="false"/>
          <w:iCs w:val="false"/>
          <w:color w:val="2C3E50"/>
          <w:sz w:val="23"/>
          <w:szCs w:val="23"/>
        </w:rPr>
        <w:t xml:space="preserve">The Domain Rotation System</w:t>
      </w:r>
    </w:p>
    <w:p>
      <w:pPr>
        <w:spacing w:before="60" w:after="80"/>
        <w:jc w:val="left"/>
      </w:pPr>
      <w:r>
        <w:rPr>
          <w:rFonts w:ascii="Arial" w:cs="Arial" w:eastAsia="Arial" w:hAnsi="Arial"/>
          <w:b w:val="false"/>
          <w:bCs w:val="false"/>
          <w:i w:val="false"/>
          <w:iCs w:val="false"/>
          <w:color w:val="000000"/>
          <w:sz w:val="22"/>
          <w:szCs w:val="22"/>
        </w:rPr>
        <w:t xml:space="preserve">Focus on a different domain each week. In week one, every observation note is about Language and Literacy. In week two, Mathematics. By the end of nine weeks you have a complete domain observation cycle for every child. This approach ensures you do not neglect domains that are harder to observe in your preferred routines.</w:t>
      </w:r>
    </w:p>
    <w:p>
      <w:pPr>
        <w:spacing w:before="160" w:after="80"/>
      </w:pPr>
      <w:r>
        <w:rPr>
          <w:rFonts w:ascii="Arial" w:cs="Arial" w:eastAsia="Arial" w:hAnsi="Arial"/>
          <w:b/>
          <w:bCs/>
          <w:i w:val="false"/>
          <w:iCs w:val="false"/>
          <w:color w:val="2C3E50"/>
          <w:sz w:val="23"/>
          <w:szCs w:val="23"/>
        </w:rPr>
        <w:t xml:space="preserve">The Targeted Child System</w:t>
      </w:r>
    </w:p>
    <w:p>
      <w:pPr>
        <w:spacing w:before="60" w:after="80"/>
        <w:jc w:val="left"/>
      </w:pPr>
      <w:r>
        <w:rPr>
          <w:rFonts w:ascii="Arial" w:cs="Arial" w:eastAsia="Arial" w:hAnsi="Arial"/>
          <w:b w:val="false"/>
          <w:bCs w:val="false"/>
          <w:i w:val="false"/>
          <w:iCs w:val="false"/>
          <w:color w:val="000000"/>
          <w:sz w:val="22"/>
          <w:szCs w:val="22"/>
        </w:rPr>
        <w:t xml:space="preserve">Choose two to three children each week who need closer observation because they are at the Emerging level in multiple domains, because you have a concern, or because they are new to the program. Give these children intentional observation time: sit near them during center time, join their play, and write three to five detailed notes about what you see. Rotate these children throughout the month.</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94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EXAMPLE</w:t>
            </w:r>
          </w:p>
        </w:tc>
        <w:tc>
          <w:tcPr>
            <w:tcW w:type="dxa" w:w="8560"/>
            <w:tcBorders>
              <w:top w:val="none" w:color="FFFFFF" w:sz="0"/>
              <w:left w:val="none" w:color="FFFFFF" w:sz="0"/>
              <w:bottom w:val="none" w:color="FFFFFF" w:sz="0"/>
              <w:right w:val="none" w:color="FFFFFF" w:sz="0"/>
            </w:tcBorders>
            <w:shd w:fill="FEF9E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Sample weekly observation schedule for a preschool class of 16: Monday focuses on four children (MA domain), Tuesday focuses on four different children (LL domain), Wednesday is targeted: two children who are Emerging in SE and CO receive extended observation. Thursday focuses on four children (SC and AL). Friday completes the remaining four children (PW, CR, SS). Every child has been observed by Friday. Two children received deep observation this week.</w:t>
            </w:r>
          </w:p>
        </w:tc>
      </w:tr>
    </w:tbl>
    <w:p>
      <w:r>
        <w:br w:type="page"/>
      </w:r>
    </w:p>
    <w:p>
      <w:pPr>
        <w:pStyle w:val="Heading1"/>
      </w:pPr>
      <w:r>
        <w:t xml:space="preserve">Component 3: Portfolio Documentation</w:t>
      </w:r>
    </w:p>
    <w:p>
      <w:pPr>
        <w:spacing w:before="60" w:after="80"/>
        <w:jc w:val="left"/>
      </w:pPr>
      <w:r>
        <w:rPr>
          <w:rFonts w:ascii="Arial" w:cs="Arial" w:eastAsia="Arial" w:hAnsi="Arial"/>
          <w:b w:val="false"/>
          <w:bCs w:val="false"/>
          <w:i w:val="false"/>
          <w:iCs w:val="false"/>
          <w:color w:val="000000"/>
          <w:sz w:val="22"/>
          <w:szCs w:val="22"/>
        </w:rPr>
        <w:t xml:space="preserve">The re:Bloom portfolio is not a scrapbook. It is a systematic developmental record that demonstrates a child's growth across the nine domains over time. A well-maintained portfolio is your most powerful tool for family communication, QRIS documentation, and kindergarten transition planning. Every item in the portfolio should have a documentation note that connects it to a re:Bloom standard code and describes what the item shows about the child's development.</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What Goes in a Portfolio</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Document</w:t>
            </w:r>
          </w:p>
        </w:tc>
        <w:tc>
          <w:tcPr>
            <w:tcW w:type="dxa" w:w="300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Frequency</w:t>
            </w:r>
          </w:p>
        </w:tc>
        <w:tc>
          <w:tcPr>
            <w:tcW w:type="dxa" w:w="356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Purpose</w:t>
            </w:r>
          </w:p>
        </w:tc>
      </w:tr>
      <w:tr>
        <w:tc>
          <w:tcPr>
            <w:tcW w:type="dxa" w:w="28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2C3E50"/>
                <w:sz w:val="19"/>
                <w:szCs w:val="19"/>
              </w:rPr>
              <w:t xml:space="preserve">Completed re:Bloom Assessment Tool</w:t>
            </w:r>
          </w:p>
        </w:tc>
        <w:tc>
          <w:tcPr>
            <w:tcW w:type="dxa" w:w="30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3x per year: Fall, Winter/Mid-Year, Spring</w:t>
            </w:r>
          </w:p>
        </w:tc>
        <w:tc>
          <w:tcPr>
            <w:tcW w:type="dxa" w:w="35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Primary documentation of developmental status across all nine domains. Includes AI-generated summary and next steps.</w:t>
            </w:r>
          </w:p>
        </w:tc>
      </w:tr>
      <w:tr>
        <w:tc>
          <w:tcPr>
            <w:tcW w:type="dxa" w:w="28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2C3E50"/>
                <w:sz w:val="19"/>
                <w:szCs w:val="19"/>
              </w:rPr>
              <w:t xml:space="preserve">Anecdotal observation notes</w:t>
            </w:r>
          </w:p>
        </w:tc>
        <w:tc>
          <w:tcPr>
            <w:tcW w:type="dxa" w:w="30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Weekly throughout the year (minimum 2-3 per child per week during assessment periods)</w:t>
            </w:r>
          </w:p>
        </w:tc>
        <w:tc>
          <w:tcPr>
            <w:tcW w:type="dxa" w:w="356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Running record of specific observed behaviors linked to standard codes. Evidence base for assessment ratings.</w:t>
            </w:r>
          </w:p>
        </w:tc>
      </w:tr>
      <w:tr>
        <w:tc>
          <w:tcPr>
            <w:tcW w:type="dxa" w:w="28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2C3E50"/>
                <w:sz w:val="19"/>
                <w:szCs w:val="19"/>
              </w:rPr>
              <w:t xml:space="preserve">Work samples with documentation notes</w:t>
            </w:r>
          </w:p>
        </w:tc>
        <w:tc>
          <w:tcPr>
            <w:tcW w:type="dxa" w:w="30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at minimum</w:t>
            </w:r>
          </w:p>
        </w:tc>
        <w:tc>
          <w:tcPr>
            <w:tcW w:type="dxa" w:w="35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Drawings, writing attempts, dictated stories, or photographs of block structures, science investigations, or projects. Each sample includes date, child's age, standard code, and educator notation.</w:t>
            </w:r>
          </w:p>
        </w:tc>
      </w:tr>
      <w:tr>
        <w:tc>
          <w:tcPr>
            <w:tcW w:type="dxa" w:w="28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2C3E50"/>
                <w:sz w:val="19"/>
                <w:szCs w:val="19"/>
              </w:rPr>
              <w:t xml:space="preserve">Photographs with captions</w:t>
            </w:r>
          </w:p>
        </w:tc>
        <w:tc>
          <w:tcPr>
            <w:tcW w:type="dxa" w:w="30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Ongoing; selected for portfolio 2-3 per month</w:t>
            </w:r>
          </w:p>
        </w:tc>
        <w:tc>
          <w:tcPr>
            <w:tcW w:type="dxa" w:w="356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Visual documentation of learning in action. Caption must include date, context, standard code, and what the photo shows about the child's development. Photo alone is not documentation.</w:t>
            </w:r>
          </w:p>
        </w:tc>
      </w:tr>
      <w:tr>
        <w:tc>
          <w:tcPr>
            <w:tcW w:type="dxa" w:w="28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2C3E50"/>
                <w:sz w:val="19"/>
                <w:szCs w:val="19"/>
              </w:rPr>
              <w:t xml:space="preserve">Family communication record</w:t>
            </w:r>
          </w:p>
        </w:tc>
        <w:tc>
          <w:tcPr>
            <w:tcW w:type="dxa" w:w="30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Each family conference; summarized monthly</w:t>
            </w:r>
          </w:p>
        </w:tc>
        <w:tc>
          <w:tcPr>
            <w:tcW w:type="dxa" w:w="35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Notes from family conferences, copies of parent handouts sent home, and any written family communication. Documents the family partnership component of QRIS.</w:t>
            </w:r>
          </w:p>
        </w:tc>
      </w:tr>
      <w:tr>
        <w:tc>
          <w:tcPr>
            <w:tcW w:type="dxa" w:w="28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2C3E50"/>
                <w:sz w:val="19"/>
                <w:szCs w:val="19"/>
              </w:rPr>
              <w:t xml:space="preserve">Re:Bloom Differentiation and Support Guide notes</w:t>
            </w:r>
          </w:p>
        </w:tc>
        <w:tc>
          <w:tcPr>
            <w:tcW w:type="dxa" w:w="30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As needed</w:t>
            </w:r>
          </w:p>
        </w:tc>
        <w:tc>
          <w:tcPr>
            <w:tcW w:type="dxa" w:w="356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Notes from child study conversations, Tier 2 support plans, and any referral documentation. Filed separately with privacy protections for sensitive information.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Documenting Work Samples</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Every work sample placed in a portfolio needs a documentation note written by the educator. The work sample alone is not documentation. A drawing without a note is a drawing. A drawing with a dated note that says 'Aisha (LL.4.b, CR.1.a) drew this self-portrait on 10/14. She named every part: head, hair, eyes, mouth, arms, legs, feet. She wrote her name at the top independently. Developing on LL.4.b.' is documentation.</w:t>
      </w:r>
    </w:p>
    <w:p>
      <w:pPr>
        <w:spacing w:before="60" w:after="80"/>
        <w:jc w:val="left"/>
      </w:pPr>
      <w:r>
        <w:rPr>
          <w:rFonts w:ascii="Arial" w:cs="Arial" w:eastAsia="Arial" w:hAnsi="Arial"/>
          <w:b w:val="false"/>
          <w:bCs w:val="false"/>
          <w:i w:val="false"/>
          <w:iCs w:val="false"/>
          <w:color w:val="000000"/>
          <w:sz w:val="22"/>
          <w:szCs w:val="22"/>
        </w:rPr>
        <w:t xml:space="preserve">Use a sticky label or write directly on the back of the work sample. For photographs, add a caption in the photo file name or print a label to attach to the back of the printed photo. The caption should always include: child's name, date, standard code, and one sentence describing what the item demonstrates.</w:t>
      </w:r>
    </w:p>
    <w:p>
      <w:pPr>
        <w:spacing w:before="160" w:after="80"/>
      </w:pPr>
      <w:r>
        <w:rPr>
          <w:rFonts w:ascii="Arial" w:cs="Arial" w:eastAsia="Arial" w:hAnsi="Arial"/>
          <w:b/>
          <w:bCs/>
          <w:i w:val="false"/>
          <w:iCs w:val="false"/>
          <w:color w:val="2C3E50"/>
          <w:sz w:val="23"/>
          <w:szCs w:val="23"/>
        </w:rPr>
        <w:t xml:space="preserve">Photography as Documentation</w:t>
      </w:r>
    </w:p>
    <w:p>
      <w:pPr>
        <w:spacing w:before="60" w:after="80"/>
        <w:jc w:val="left"/>
      </w:pPr>
      <w:r>
        <w:rPr>
          <w:rFonts w:ascii="Arial" w:cs="Arial" w:eastAsia="Arial" w:hAnsi="Arial"/>
          <w:b w:val="false"/>
          <w:bCs w:val="false"/>
          <w:i w:val="false"/>
          <w:iCs w:val="false"/>
          <w:color w:val="000000"/>
          <w:sz w:val="22"/>
          <w:szCs w:val="22"/>
        </w:rPr>
        <w:t xml:space="preserve">Photographs are powerful documentation when they are specific and annotated. A photograph of a child building a block structure with the caption 'block structure' is not documentation. The same photograph with the caption 'Marcus (MA.4.b, CO.3.a) built this structure after drawing a diagram. He referenced his drawing three times during construction and modified his design when the tower became unstable. October 10. Developing on MA.4.b.' is documentation.</w:t>
      </w:r>
    </w:p>
    <w:p>
      <w:pPr>
        <w:spacing w:before="60" w:after="80"/>
        <w:jc w:val="left"/>
      </w:pPr>
      <w:r>
        <w:rPr>
          <w:rFonts w:ascii="Arial" w:cs="Arial" w:eastAsia="Arial" w:hAnsi="Arial"/>
          <w:b w:val="false"/>
          <w:bCs w:val="false"/>
          <w:i w:val="false"/>
          <w:iCs w:val="false"/>
          <w:color w:val="000000"/>
          <w:sz w:val="22"/>
          <w:szCs w:val="22"/>
        </w:rPr>
        <w:t xml:space="preserve">Select two to three photographs per child per month for the portfolio. Choose photographs that show something specific about development, not simply that the child was present and engaged. Before selecting a photograph, ask: what does this show me about what this child knows and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TIP</w:t>
            </w:r>
          </w:p>
        </w:tc>
        <w:tc>
          <w:tcPr>
            <w:tcW w:type="dxa" w:w="8560"/>
            <w:tcBorders>
              <w:top w:val="none" w:color="FFFFFF" w:sz="0"/>
              <w:left w:val="none" w:color="FFFFFF" w:sz="0"/>
              <w:bottom w:val="none" w:color="FFFFFF" w:sz="0"/>
              <w:right w:val="none" w:color="FFFFFF" w:sz="0"/>
            </w:tcBorders>
            <w:shd w:fill="EAF3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Set up a documentation station: a small basket or folder near the classroom printer where you place printed photographs, sticky notes, and labeled work samples throughout the week. At the end of each week, spend 10 minutes distributing items to individual portfolio folders. This prevents the end-of-semester documentation scramble.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Running Records</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A running record is an extended observation note that follows one child continuously for five to ten minutes, documenting everything they do and say in real time. Running records provide the richest possible developmental data and are especially valuable for children whose behavior puzzles you, children who are transitioning between rating levels, and children for whom you are building a referral case.</w:t>
      </w:r>
    </w:p>
    <w:p>
      <w:pPr>
        <w:spacing w:before="60" w:after="80"/>
        <w:jc w:val="left"/>
      </w:pPr>
      <w:r>
        <w:rPr>
          <w:rFonts w:ascii="Arial" w:cs="Arial" w:eastAsia="Arial" w:hAnsi="Arial"/>
          <w:b w:val="false"/>
          <w:bCs w:val="false"/>
          <w:i w:val="false"/>
          <w:iCs w:val="false"/>
          <w:color w:val="000000"/>
          <w:sz w:val="22"/>
          <w:szCs w:val="22"/>
        </w:rPr>
        <w:t xml:space="preserve">To write a running record: sit near the child with a notepad. Write continuously for five to ten minutes. Do not evaluate; only describe. Write what you see and hear exactly. Include the child's words verbatim, their actions in sequence, and any peer or adult interactions. After the observation period, go back and code each observation with the relevant standard code. Running records are filed in the portfolio alongside anecdotal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943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EXAMPLE</w:t>
            </w:r>
          </w:p>
        </w:tc>
        <w:tc>
          <w:tcPr>
            <w:tcW w:type="dxa" w:w="8560"/>
            <w:tcBorders>
              <w:top w:val="none" w:color="FFFFFF" w:sz="0"/>
              <w:left w:val="none" w:color="FFFFFF" w:sz="0"/>
              <w:bottom w:val="none" w:color="FFFFFF" w:sz="0"/>
              <w:right w:val="none" w:color="FFFFFF" w:sz="0"/>
            </w:tcBorders>
            <w:shd w:fill="FEF9E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Running record excerpt (3 minutes, Marcus, center time, 10/14): 9:04 Marcus walks to the block area. Picks up a long rectangular block. Holds it up and looks at it. Sets it down lengthwise. Picks up another. 'This goes here.' Places it parallel. 9:05 Adds a third block perpendicular. Steps back and looks. 'It is not right.' Removes the third block. Tries a square block instead. 'Better.' Adds two more rectangular blocks. 9:06 Jaylen approaches. 'Can I play?' Marcus: 'Yes but do not knock it.' Points to the structure. Jaylen picks up a block. Marcus: 'No, that one is too big. Use this one.' Hands him a cylinder. Codes: MA.4.b (spatial construction), CO.3.a (problem-solving, self-correction), SE.4.b (peer interaction, leadership), LL.1.d (conversational negotiation).</w:t>
            </w:r>
          </w:p>
        </w:tc>
      </w:tr>
    </w:tbl>
    <w:p>
      <w:r>
        <w:br w:type="page"/>
      </w:r>
    </w:p>
    <w:p>
      <w:pPr>
        <w:pStyle w:val="Heading1"/>
      </w:pPr>
      <w:r>
        <w:t xml:space="preserve">Component 4: Family-Facing Progress Communication</w:t>
      </w:r>
    </w:p>
    <w:p>
      <w:pPr>
        <w:spacing w:before="60" w:after="80"/>
        <w:jc w:val="left"/>
      </w:pPr>
      <w:r>
        <w:rPr>
          <w:rFonts w:ascii="Arial" w:cs="Arial" w:eastAsia="Arial" w:hAnsi="Arial"/>
          <w:b w:val="false"/>
          <w:bCs w:val="false"/>
          <w:i w:val="false"/>
          <w:iCs w:val="false"/>
          <w:color w:val="000000"/>
          <w:sz w:val="22"/>
          <w:szCs w:val="22"/>
        </w:rPr>
        <w:t xml:space="preserve">Families are the most important people in each child's developmental story. They observe their child in contexts you never see, they hold history and culture you cannot access, and their engagement at home is the most powerful amplifier of what you do in the classroom. The assessment tool and the portfolio exist not only for QRIS documentation but for the family conversation that gives all that documentation meaning.</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The Portfolio Conference Structure</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Re:Bloom recommends three formal portfolio conferences per year, aligned with the three assessment periods. Each conference should be at least 30 minutes, scheduled in advance, conducted in a private space, and conducted with a translator or bilingual staff member present when the family's home language is not English. The structure below keeps conferences focused and productive:</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Phase</w:t>
            </w:r>
          </w:p>
        </w:tc>
        <w:tc>
          <w:tcPr>
            <w:tcW w:type="dxa" w:w="776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What to Cover</w:t>
            </w:r>
          </w:p>
        </w:tc>
      </w:tr>
      <w:tr>
        <w:tc>
          <w:tcPr>
            <w:tcW w:type="dxa" w:w="16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Opening (3 min)</w:t>
            </w:r>
          </w:p>
        </w:tc>
        <w:tc>
          <w:tcPr>
            <w:tcW w:type="dxa" w:w="77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Welcome the family warmly. Thank them for coming. Name one specific positive thing their child has done recently. Set the tone: this is a partnership conversation, not a report card.</w:t>
            </w:r>
          </w:p>
        </w:tc>
      </w:tr>
      <w:tr>
        <w:tc>
          <w:tcPr>
            <w:tcW w:type="dxa" w:w="16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Family share (5 min)</w:t>
            </w:r>
          </w:p>
        </w:tc>
        <w:tc>
          <w:tcPr>
            <w:tcW w:type="dxa" w:w="776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Ask: 'What are you noticing at home? What is [child's name] excited about lately? Are there any concerns you want to share before we look at the assessment?' Listen fully. Do not interrupt. Take notes.</w:t>
            </w:r>
          </w:p>
        </w:tc>
      </w:tr>
      <w:tr>
        <w:tc>
          <w:tcPr>
            <w:tcW w:type="dxa" w:w="16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Assessment walkthrough (10 min)</w:t>
            </w:r>
          </w:p>
        </w:tc>
        <w:tc>
          <w:tcPr>
            <w:tcW w:type="dxa" w:w="77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Walk through the printed assessment together. Start with strengths: name two to three specific indicators in the Developing or Consistently Observed columns and describe exactly what you observed. Then name one to two areas in the Emerging column as the current growth edge.</w:t>
            </w:r>
          </w:p>
        </w:tc>
      </w:tr>
      <w:tr>
        <w:tc>
          <w:tcPr>
            <w:tcW w:type="dxa" w:w="16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Family questions (5 min)</w:t>
            </w:r>
          </w:p>
        </w:tc>
        <w:tc>
          <w:tcPr>
            <w:tcW w:type="dxa" w:w="776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Ask: 'Does any of this surprise you? Does it match what you see at home?' Listen to the family's perspective. Their home observations are data too. Note any discrepancies between home and school behavior; these are important.</w:t>
            </w:r>
          </w:p>
        </w:tc>
      </w:tr>
      <w:tr>
        <w:tc>
          <w:tcPr>
            <w:tcW w:type="dxa" w:w="16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Next steps (5 min)</w:t>
            </w:r>
          </w:p>
        </w:tc>
        <w:tc>
          <w:tcPr>
            <w:tcW w:type="dxa" w:w="77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Share two or three specific next steps: one for the classroom environment, one for your interactions with the child, and one simple thing the family can try at home. Write them down and give the family a copy.</w:t>
            </w:r>
          </w:p>
        </w:tc>
      </w:tr>
      <w:tr>
        <w:tc>
          <w:tcPr>
            <w:tcW w:type="dxa" w:w="16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2C3E50"/>
                <w:sz w:val="19"/>
                <w:szCs w:val="19"/>
              </w:rPr>
              <w:t xml:space="preserve">Closing (2 min)</w:t>
            </w:r>
          </w:p>
        </w:tc>
        <w:tc>
          <w:tcPr>
            <w:tcW w:type="dxa" w:w="776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Ask: 'Is there anything else you want me to know about your child that would help me support them better?' Thank them again. Confirm the next contact point.</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TIP</w:t>
            </w:r>
          </w:p>
        </w:tc>
        <w:tc>
          <w:tcPr>
            <w:tcW w:type="dxa" w:w="8560"/>
            <w:tcBorders>
              <w:top w:val="none" w:color="FFFFFF" w:sz="0"/>
              <w:left w:val="none" w:color="FFFFFF" w:sz="0"/>
              <w:bottom w:val="none" w:color="FFFFFF" w:sz="0"/>
              <w:right w:val="none" w:color="FFFFFF" w:sz="0"/>
            </w:tcBorders>
            <w:shd w:fill="EAF3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Send a simple pre-conference form home three to five days before the conference. Ask families: 'What do you want us to know about your child? What are your hopes for your child this year? Are there any concerns you want to discuss?' Families who receive this form come to conferences more prepared and more invested in the conversation.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Making Assessment Language Accessible</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The re:Bloom standard codes and developmental language in the assessment tool are designed for professional documentation, not for family communication. When speaking with families, translate the assessment language into plain, specific, strength-based descriptions of what their child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Assessment Language (Educator Use)</w:t>
            </w:r>
          </w:p>
        </w:tc>
        <w:tc>
          <w:tcPr>
            <w:tcW w:type="dxa" w:w="4680"/>
            <w:tcBorders>
              <w:top w:val="single" w:color="4A6FA5" w:sz="6"/>
              <w:left w:val="single" w:color="4A6FA5" w:sz="6"/>
              <w:bottom w:val="single" w:color="4A6FA5" w:sz="6"/>
              <w:right w:val="single" w:color="4A6FA5" w:sz="6"/>
            </w:tcBorders>
            <w:shd w:fill="4A6FA5"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Family-Facing Language (Conference Use)</w:t>
            </w:r>
          </w:p>
        </w:tc>
      </w:tr>
      <w:tr>
        <w:tc>
          <w:tcPr>
            <w:tcW w:type="dxa" w:w="4680"/>
            <w:tcBorders>
              <w:top w:val="single" w:color="2C3E50" w:sz="4"/>
              <w:left w:val="single" w:color="2C3E50" w:sz="4"/>
              <w:bottom w:val="single" w:color="2C3E50" w:sz="4"/>
              <w:right w:val="single" w:color="2C3E50"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2C3E50"/>
                <w:sz w:val="19"/>
                <w:szCs w:val="19"/>
              </w:rPr>
              <w:t xml:space="preserve">LL.2.b Emerging: isolates initial consonant in some familiar words with prompting</w:t>
            </w:r>
          </w:p>
        </w:tc>
        <w:tc>
          <w:tcPr>
            <w:tcW w:type="dxa" w:w="468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4A6FA5"/>
                <w:sz w:val="19"/>
                <w:szCs w:val="19"/>
              </w:rPr>
              <w:t xml:space="preserve">She is starting to notice the first sound in words. When we played a sound game last week, she figured out that 'bat' and 'bug' both start with the same sound. That is a really big early reading skill.</w:t>
            </w:r>
          </w:p>
        </w:tc>
      </w:tr>
      <w:tr>
        <w:tc>
          <w:tcPr>
            <w:tcW w:type="dxa" w:w="4680"/>
            <w:tcBorders>
              <w:top w:val="single" w:color="2C3E50" w:sz="4"/>
              <w:left w:val="single" w:color="2C3E50" w:sz="4"/>
              <w:bottom w:val="single" w:color="2C3E50" w:sz="4"/>
              <w:right w:val="single" w:color="2C3E50"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2C3E50"/>
                <w:sz w:val="19"/>
                <w:szCs w:val="19"/>
              </w:rPr>
              <w:t xml:space="preserve">MA.1.b Developing: one-to-one correspondence stable to sets of 7</w:t>
            </w:r>
          </w:p>
        </w:tc>
        <w:tc>
          <w:tcPr>
            <w:tcW w:type="dxa" w:w="468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4A6FA5"/>
                <w:sz w:val="19"/>
                <w:szCs w:val="19"/>
              </w:rPr>
              <w:t xml:space="preserve">He can count a group of objects accurately up to about seven without making mistakes. He touches each one as he counts. This tells us his brain understands that counting is about keeping track, not just saying the numbers.</w:t>
            </w:r>
          </w:p>
        </w:tc>
      </w:tr>
      <w:tr>
        <w:tc>
          <w:tcPr>
            <w:tcW w:type="dxa" w:w="4680"/>
            <w:tcBorders>
              <w:top w:val="single" w:color="2C3E50" w:sz="4"/>
              <w:left w:val="single" w:color="2C3E50" w:sz="4"/>
              <w:bottom w:val="single" w:color="2C3E50" w:sz="4"/>
              <w:right w:val="single" w:color="2C3E50"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2C3E50"/>
                <w:sz w:val="19"/>
                <w:szCs w:val="19"/>
              </w:rPr>
              <w:t xml:space="preserve">SE.2.a Not Yet Observed: no self-initiated regulation strategies</w:t>
            </w:r>
          </w:p>
        </w:tc>
        <w:tc>
          <w:tcPr>
            <w:tcW w:type="dxa" w:w="468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4A6FA5"/>
                <w:sz w:val="19"/>
                <w:szCs w:val="19"/>
              </w:rPr>
              <w:t xml:space="preserve">She is still working on figuring out what to do when she feels really frustrated or upset. Right now she needs an adult to help her calm down. We are practicing breathing together every day, and I am going to teach you the same strategy so you can use it at home.</w:t>
            </w:r>
          </w:p>
        </w:tc>
      </w:tr>
      <w:tr>
        <w:tc>
          <w:tcPr>
            <w:tcW w:type="dxa" w:w="4680"/>
            <w:tcBorders>
              <w:top w:val="single" w:color="2C3E50" w:sz="4"/>
              <w:left w:val="single" w:color="2C3E50" w:sz="4"/>
              <w:bottom w:val="single" w:color="2C3E50" w:sz="4"/>
              <w:right w:val="single" w:color="2C3E50"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2C3E50"/>
                <w:sz w:val="19"/>
                <w:szCs w:val="19"/>
              </w:rPr>
              <w:t xml:space="preserve">CO.3.a Consistently Observed: generates multiple approaches to problem</w:t>
            </w:r>
          </w:p>
        </w:tc>
        <w:tc>
          <w:tcPr>
            <w:tcW w:type="dxa" w:w="468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4A6FA5"/>
                <w:sz w:val="19"/>
                <w:szCs w:val="19"/>
              </w:rPr>
              <w:t xml:space="preserve">When something does not work, he does not give up. He tries a different way. Last week his block structure kept falling and he rebuilt it four times, changing his approach each time. That persistence and flexible thinking is a really strong sign for later academic learning.</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Progress Summaries</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In addition to the formal conference, send a brief written progress summary home at each assessment period. This summary should be one page, written in plain language, and structured around strengths, growth areas, and one specific thing the family can do at home. The AI-generated summary from the assessment tool is the starting point for this document: copy it, simplify any remaining jargon, add family-specific language, and print it on re:Bloom letterhead.</w:t>
      </w:r>
    </w:p>
    <w:p>
      <w:pPr>
        <w:spacing w:before="60" w:after="80"/>
        <w:jc w:val="left"/>
      </w:pPr>
      <w:r>
        <w:rPr>
          <w:rFonts w:ascii="Arial" w:cs="Arial" w:eastAsia="Arial" w:hAnsi="Arial"/>
          <w:b w:val="false"/>
          <w:bCs w:val="false"/>
          <w:i w:val="false"/>
          <w:iCs w:val="false"/>
          <w:color w:val="000000"/>
          <w:sz w:val="22"/>
          <w:szCs w:val="22"/>
        </w:rPr>
        <w:t xml:space="preserve">The written summary serves two purposes: it gives families something concrete to reference between conferences, and it creates a dated written record of the family communication for your portfolio and QRIS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B2A2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CAUTION</w:t>
            </w:r>
          </w:p>
        </w:tc>
        <w:tc>
          <w:tcPr>
            <w:tcW w:type="dxa" w:w="8560"/>
            <w:tcBorders>
              <w:top w:val="none" w:color="FFFFFF" w:sz="0"/>
              <w:left w:val="none" w:color="FFFFFF" w:sz="0"/>
              <w:bottom w:val="none" w:color="FFFFFF" w:sz="0"/>
              <w:right w:val="none" w:color="FFFFFF" w:sz="0"/>
            </w:tcBorders>
            <w:shd w:fill="FDEA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Never send home a copy of the raw assessment tool with all indicators and ratings. The indicator-level data is professional documentation. Families receive a summary, not a diagnostic report. The summary is warm, specific, and strength-based. It names what the child can do, what is growing, and what families can do to help.</w:t>
            </w:r>
          </w:p>
        </w:tc>
      </w:tr>
    </w:tbl>
    <w:p>
      <w:r>
        <w:br w:type="page"/>
      </w:r>
    </w:p>
    <w:p>
      <w:pPr>
        <w:pStyle w:val="Heading1"/>
      </w:pPr>
      <w:r>
        <w:t xml:space="preserve">Component 5: QRIS Documentation and Support</w:t>
      </w:r>
    </w:p>
    <w:p>
      <w:pPr>
        <w:spacing w:before="60" w:after="80"/>
        <w:jc w:val="left"/>
      </w:pPr>
      <w:r>
        <w:rPr>
          <w:rFonts w:ascii="Arial" w:cs="Arial" w:eastAsia="Arial" w:hAnsi="Arial"/>
          <w:b w:val="false"/>
          <w:bCs w:val="false"/>
          <w:i w:val="false"/>
          <w:iCs w:val="false"/>
          <w:color w:val="000000"/>
          <w:sz w:val="22"/>
          <w:szCs w:val="22"/>
        </w:rPr>
        <w:t xml:space="preserve">Quality Rating and Improvement Systems (QRIS) vary by state, but most share a common set of quality indicators related to curriculum use, child assessment, family engagement, and learning environment. Re:Bloom is designed to generate the documentation evidence that QRIS systems look for. The key is maintaining the documentation consistently throughout the year rather than assembling it at rating time.</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Re:Bloom and QRIS Quality Indicators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QRIS Quality Indicator</w:t>
            </w:r>
          </w:p>
        </w:tc>
        <w:tc>
          <w:tcPr>
            <w:tcW w:type="dxa" w:w="240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Re:Bloom Document</w:t>
            </w:r>
          </w:p>
        </w:tc>
        <w:tc>
          <w:tcPr>
            <w:tcW w:type="dxa" w:w="416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What the Reviewer Expects to See</w:t>
            </w:r>
          </w:p>
        </w:tc>
      </w:tr>
      <w:tr>
        <w:tc>
          <w:tcPr>
            <w:tcW w:type="dxa" w:w="28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2C3E50"/>
                <w:sz w:val="19"/>
                <w:szCs w:val="19"/>
              </w:rPr>
              <w:t xml:space="preserve">Written curriculum covering all developmental domains</w:t>
            </w:r>
          </w:p>
        </w:tc>
        <w:tc>
          <w:tcPr>
            <w:tcW w:type="dxa" w:w="24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4A6FA5"/>
                <w:sz w:val="19"/>
                <w:szCs w:val="19"/>
              </w:rPr>
              <w:t xml:space="preserve">Re:Bloom Scope and Sequence (Preschool and IT)</w:t>
            </w:r>
          </w:p>
        </w:tc>
        <w:tc>
          <w:tcPr>
            <w:tcW w:type="dxa" w:w="41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A curriculum document organized by developmental domain; evidence that the curriculum is in use in lesson plans and the environment.</w:t>
            </w:r>
          </w:p>
        </w:tc>
      </w:tr>
      <w:tr>
        <w:tc>
          <w:tcPr>
            <w:tcW w:type="dxa" w:w="28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2C3E50"/>
                <w:sz w:val="19"/>
                <w:szCs w:val="19"/>
              </w:rPr>
              <w:t xml:space="preserve">Systematic child assessment at least twice per year</w:t>
            </w:r>
          </w:p>
        </w:tc>
        <w:tc>
          <w:tcPr>
            <w:tcW w:type="dxa" w:w="24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4A6FA5"/>
                <w:sz w:val="19"/>
                <w:szCs w:val="19"/>
              </w:rPr>
              <w:t xml:space="preserve">Completed re:Bloom Assessment Tool</w:t>
            </w:r>
          </w:p>
        </w:tc>
        <w:tc>
          <w:tcPr>
            <w:tcW w:type="dxa" w:w="416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A completed assessment for every enrolled child, dated, covering all nine domains, with evidence of educator observation. AI-generated summaries should be reviewed and signed by the educator.</w:t>
            </w:r>
          </w:p>
        </w:tc>
      </w:tr>
      <w:tr>
        <w:tc>
          <w:tcPr>
            <w:tcW w:type="dxa" w:w="28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2C3E50"/>
                <w:sz w:val="19"/>
                <w:szCs w:val="19"/>
              </w:rPr>
              <w:t xml:space="preserve">Assessment used to inform individualized planning</w:t>
            </w:r>
          </w:p>
        </w:tc>
        <w:tc>
          <w:tcPr>
            <w:tcW w:type="dxa" w:w="24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4A6FA5"/>
                <w:sz w:val="19"/>
                <w:szCs w:val="19"/>
              </w:rPr>
              <w:t xml:space="preserve">Completed assessment alongside lesson plan modifications</w:t>
            </w:r>
          </w:p>
        </w:tc>
        <w:tc>
          <w:tcPr>
            <w:tcW w:type="dxa" w:w="41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Notation in lesson plans or planning documents showing how assessment results changed the environment or activities for specific children.</w:t>
            </w:r>
          </w:p>
        </w:tc>
      </w:tr>
      <w:tr>
        <w:tc>
          <w:tcPr>
            <w:tcW w:type="dxa" w:w="28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2C3E50"/>
                <w:sz w:val="19"/>
                <w:szCs w:val="19"/>
              </w:rPr>
              <w:t xml:space="preserve">Family engagement and communication</w:t>
            </w:r>
          </w:p>
        </w:tc>
        <w:tc>
          <w:tcPr>
            <w:tcW w:type="dxa" w:w="24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4A6FA5"/>
                <w:sz w:val="19"/>
                <w:szCs w:val="19"/>
              </w:rPr>
              <w:t xml:space="preserve">Family conference records; monthly handouts</w:t>
            </w:r>
          </w:p>
        </w:tc>
        <w:tc>
          <w:tcPr>
            <w:tcW w:type="dxa" w:w="416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Documentation of at least two family conferences per year, evidence of regular communication, and family engagement activities.</w:t>
            </w:r>
          </w:p>
        </w:tc>
      </w:tr>
      <w:tr>
        <w:tc>
          <w:tcPr>
            <w:tcW w:type="dxa" w:w="28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2C3E50"/>
                <w:sz w:val="19"/>
                <w:szCs w:val="19"/>
              </w:rPr>
              <w:t xml:space="preserve">Observation and documentation of child progress</w:t>
            </w:r>
          </w:p>
        </w:tc>
        <w:tc>
          <w:tcPr>
            <w:tcW w:type="dxa" w:w="240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4A6FA5"/>
                <w:sz w:val="19"/>
                <w:szCs w:val="19"/>
              </w:rPr>
              <w:t xml:space="preserve">Anecdotal observation notes; work sample portfolios</w:t>
            </w:r>
          </w:p>
        </w:tc>
        <w:tc>
          <w:tcPr>
            <w:tcW w:type="dxa" w:w="4160"/>
            <w:tcBorders>
              <w:top w:val="single" w:color="4A6FA5" w:sz="4"/>
              <w:left w:val="single" w:color="4A6FA5" w:sz="4"/>
              <w:bottom w:val="single" w:color="4A6FA5" w:sz="4"/>
              <w:right w:val="single" w:color="4A6FA5" w:sz="4"/>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A filing system with dated observation notes, work samples, and photographs for each child, organized by domain.</w:t>
            </w:r>
          </w:p>
        </w:tc>
      </w:tr>
      <w:tr>
        <w:tc>
          <w:tcPr>
            <w:tcW w:type="dxa" w:w="28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2C3E50"/>
                <w:sz w:val="19"/>
                <w:szCs w:val="19"/>
              </w:rPr>
              <w:t xml:space="preserve">Use of assessment to identify children needing additional support</w:t>
            </w:r>
          </w:p>
        </w:tc>
        <w:tc>
          <w:tcPr>
            <w:tcW w:type="dxa" w:w="240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4A6FA5"/>
                <w:sz w:val="19"/>
                <w:szCs w:val="19"/>
              </w:rPr>
              <w:t xml:space="preserve">Differentiation and Support Guide notes; Tier 2 documentation</w:t>
            </w:r>
          </w:p>
        </w:tc>
        <w:tc>
          <w:tcPr>
            <w:tcW w:type="dxa" w:w="416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Documentation of the child study process for any child receiving Tier 2 supports, including the six-week review record.</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Setting Up Your Documentation System</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A documentation system that works is one that is simple enough to maintain every week, not just during QRIS review periods. The following structure works for programs at all QRIS levels:</w:t>
      </w:r>
    </w:p>
    <w:p>
      <w:pPr>
        <w:spacing w:before="160" w:after="80"/>
      </w:pPr>
      <w:r>
        <w:rPr>
          <w:rFonts w:ascii="Arial" w:cs="Arial" w:eastAsia="Arial" w:hAnsi="Arial"/>
          <w:b/>
          <w:bCs/>
          <w:i w:val="false"/>
          <w:iCs w:val="false"/>
          <w:color w:val="2C3E50"/>
          <w:sz w:val="23"/>
          <w:szCs w:val="23"/>
        </w:rPr>
        <w:t xml:space="preserve">Child Portfolio Files</w:t>
      </w:r>
    </w:p>
    <w:p>
      <w:pPr>
        <w:spacing w:before="60" w:after="80"/>
        <w:jc w:val="left"/>
      </w:pPr>
      <w:r>
        <w:rPr>
          <w:rFonts w:ascii="Arial" w:cs="Arial" w:eastAsia="Arial" w:hAnsi="Arial"/>
          <w:b w:val="false"/>
          <w:bCs w:val="false"/>
          <w:i w:val="false"/>
          <w:iCs w:val="false"/>
          <w:color w:val="000000"/>
          <w:sz w:val="22"/>
          <w:szCs w:val="22"/>
        </w:rPr>
        <w:t xml:space="preserve">One physical or digital folder per child. Organized into five tabs: Assessments (completed re:Bloom tools from each period), Anecdotal Notes (filed weekly), Work Samples (two to three per month), Photographs (two to three per month with captions), and Family Communication (conference notes, handouts sent home, any written correspondence). This folder is the complete record for each child.</w:t>
      </w:r>
    </w:p>
    <w:p>
      <w:pPr>
        <w:spacing w:before="160" w:after="80"/>
      </w:pPr>
      <w:r>
        <w:rPr>
          <w:rFonts w:ascii="Arial" w:cs="Arial" w:eastAsia="Arial" w:hAnsi="Arial"/>
          <w:b/>
          <w:bCs/>
          <w:i w:val="false"/>
          <w:iCs w:val="false"/>
          <w:color w:val="2C3E50"/>
          <w:sz w:val="23"/>
          <w:szCs w:val="23"/>
        </w:rPr>
        <w:t xml:space="preserve">Program Quality File</w:t>
      </w:r>
    </w:p>
    <w:p>
      <w:pPr>
        <w:spacing w:before="60" w:after="80"/>
        <w:jc w:val="left"/>
      </w:pPr>
      <w:r>
        <w:rPr>
          <w:rFonts w:ascii="Arial" w:cs="Arial" w:eastAsia="Arial" w:hAnsi="Arial"/>
          <w:b w:val="false"/>
          <w:bCs w:val="false"/>
          <w:i w:val="false"/>
          <w:iCs w:val="false"/>
          <w:color w:val="000000"/>
          <w:sz w:val="22"/>
          <w:szCs w:val="22"/>
        </w:rPr>
        <w:t xml:space="preserve">One program-level binder or digital folder with the following sections: Curriculum Documentation (re:Bloom Scope and Sequence documents and alignment to state standards), Monthly Planning (completed monthly planning guides and lesson plan templates), Environment Documentation (monthly environment audit photographs with domain annotations), Professional Development (record of any training or reading connected to re:Bloom implementation), and Family Engagement (sign-in sheets from conferences, event records, and communication logs).</w:t>
      </w:r>
    </w:p>
    <w:p>
      <w:pPr>
        <w:spacing w:before="160" w:after="80"/>
      </w:pPr>
      <w:r>
        <w:rPr>
          <w:rFonts w:ascii="Arial" w:cs="Arial" w:eastAsia="Arial" w:hAnsi="Arial"/>
          <w:b/>
          <w:bCs/>
          <w:i w:val="false"/>
          <w:iCs w:val="false"/>
          <w:color w:val="2C3E50"/>
          <w:sz w:val="23"/>
          <w:szCs w:val="23"/>
        </w:rPr>
        <w:t xml:space="preserve">Assessment Calendar</w:t>
      </w:r>
    </w:p>
    <w:p>
      <w:pPr>
        <w:spacing w:before="60" w:after="80"/>
        <w:jc w:val="left"/>
      </w:pPr>
      <w:r>
        <w:rPr>
          <w:rFonts w:ascii="Arial" w:cs="Arial" w:eastAsia="Arial" w:hAnsi="Arial"/>
          <w:b w:val="false"/>
          <w:bCs w:val="false"/>
          <w:i w:val="false"/>
          <w:iCs w:val="false"/>
          <w:color w:val="000000"/>
          <w:sz w:val="22"/>
          <w:szCs w:val="22"/>
        </w:rPr>
        <w:t xml:space="preserve">Post a visible assessment calendar at the beginning of each program year. Mark three assessment periods. Within each period, mark the two weeks you will use for systematic observation. Mark the week after each period as conference scheduling week. Mark the following week as the conference week itself. Predictable structure makes the assessment cycle manageable rather than overwhelming.</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When a QRIS Reviewer Visits</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When a QRIS reviewer visits your program, they will typically want to see evidence in four areas: curriculum implementation, child assessment, family engagement, and environment quality. Here is what to have ready:</w:t>
      </w:r>
    </w:p>
    <w:p>
      <w:pPr>
        <w:pStyle w:val="ListParagraph"/>
        <w:numPr>
          <w:ilvl w:val="0"/>
          <w:numId w:val="2"/>
        </w:numPr>
        <w:spacing w:before="30" w:after="30"/>
      </w:pPr>
      <w:r>
        <w:rPr>
          <w:rFonts w:ascii="Arial" w:cs="Arial" w:eastAsia="Arial" w:hAnsi="Arial"/>
          <w:b w:val="false"/>
          <w:bCs w:val="false"/>
          <w:i w:val="false"/>
          <w:iCs w:val="false"/>
          <w:color w:val="000000"/>
          <w:sz w:val="21"/>
          <w:szCs w:val="21"/>
        </w:rPr>
        <w:t xml:space="preserve">Curriculum: your current month's completed lesson plan template, one or two scope and sequence documents, and the monthly planning guide with your current month filled in</w:t>
      </w:r>
    </w:p>
    <w:p>
      <w:pPr>
        <w:pStyle w:val="ListParagraph"/>
        <w:numPr>
          <w:ilvl w:val="0"/>
          <w:numId w:val="2"/>
        </w:numPr>
        <w:spacing w:before="30" w:after="30"/>
      </w:pPr>
      <w:r>
        <w:rPr>
          <w:rFonts w:ascii="Arial" w:cs="Arial" w:eastAsia="Arial" w:hAnsi="Arial"/>
          <w:b w:val="false"/>
          <w:bCs w:val="false"/>
          <w:i w:val="false"/>
          <w:iCs w:val="false"/>
          <w:color w:val="000000"/>
          <w:sz w:val="21"/>
          <w:szCs w:val="21"/>
        </w:rPr>
        <w:t xml:space="preserve">Assessment: one complete child portfolio with all five sections, plus your class-level assessment calendar showing when assessments were conducted and when conferences were held</w:t>
      </w:r>
    </w:p>
    <w:p>
      <w:pPr>
        <w:pStyle w:val="ListParagraph"/>
        <w:numPr>
          <w:ilvl w:val="0"/>
          <w:numId w:val="2"/>
        </w:numPr>
        <w:spacing w:before="30" w:after="30"/>
      </w:pPr>
      <w:r>
        <w:rPr>
          <w:rFonts w:ascii="Arial" w:cs="Arial" w:eastAsia="Arial" w:hAnsi="Arial"/>
          <w:b w:val="false"/>
          <w:bCs w:val="false"/>
          <w:i w:val="false"/>
          <w:iCs w:val="false"/>
          <w:color w:val="000000"/>
          <w:sz w:val="21"/>
          <w:szCs w:val="21"/>
        </w:rPr>
        <w:t xml:space="preserve">Family engagement: your current month's family conference schedule, sign-in sheets from completed conferences, and two to three copies of parent handouts sent home this month</w:t>
      </w:r>
    </w:p>
    <w:p>
      <w:pPr>
        <w:pStyle w:val="ListParagraph"/>
        <w:numPr>
          <w:ilvl w:val="0"/>
          <w:numId w:val="2"/>
        </w:numPr>
        <w:spacing w:before="30" w:after="30"/>
      </w:pPr>
      <w:r>
        <w:rPr>
          <w:rFonts w:ascii="Arial" w:cs="Arial" w:eastAsia="Arial" w:hAnsi="Arial"/>
          <w:b w:val="false"/>
          <w:bCs w:val="false"/>
          <w:i w:val="false"/>
          <w:iCs w:val="false"/>
          <w:color w:val="000000"/>
          <w:sz w:val="21"/>
          <w:szCs w:val="21"/>
        </w:rPr>
        <w:t xml:space="preserve">Environment: your most recent monthly environment checklist, two or three photographs of learning centers with domain labels, and your current inquiry theme posted visibly in the classroom</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4A6FA5"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560"/>
            <w:tcBorders>
              <w:top w:val="none" w:color="FFFFFF" w:sz="0"/>
              <w:left w:val="none" w:color="FFFFFF" w:sz="0"/>
              <w:bottom w:val="none" w:color="FFFFFF" w:sz="0"/>
              <w:right w:val="none" w:color="FFFFFF" w:sz="0"/>
            </w:tcBorders>
            <w:shd w:fill="EDF2FB"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QRIS reviewers are not checking for perfection. They are looking for evidence of intentional, consistent professional practice. A portfolio that has weekly observation notes dating back four months, even if the notes are brief, demonstrates more sustained quality than a perfectly formatted document assembled the week before the review.</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4A6FA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Using Assessment Data to Improve Practice</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The most important use of assessment data is not QRIS documentation. It is improving what you do for each child every day. After completing each assessment period, take 30 minutes to review your full class data and answer these four questions:</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Which domains show consistent Not Yet Observed or Emerging ratings across multiple children? This is a curriculum gap: an area where your environment, routines, or instructional approach needs strengthening for the whole group.</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Which children have consistent Not Yet Observed ratings across three or more domains? These children need closer individual attention, possible Tier 2 supports, and a conversation with your director. Consult the re:Bloom Differentiation and Support Guide.</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Which children have consistent Consistently Observed ratings across most domains? These children need more challenge: harder problems, more complex materials, and extension activities. They may be underserved by the current environment.</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What changed between this assessment period and the last one? Growth is the evidence that your teaching is working. Document it specifically: 'In the fall, 12 of 16 children rated Not Yet Observed on LL.2.b. In winter, 8 of 16 rated Emerging and 4 rated Developing.' That is data that shows program quality.</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D6A4F"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TIP</w:t>
            </w:r>
          </w:p>
        </w:tc>
        <w:tc>
          <w:tcPr>
            <w:tcW w:type="dxa" w:w="8560"/>
            <w:tcBorders>
              <w:top w:val="none" w:color="FFFFFF" w:sz="0"/>
              <w:left w:val="none" w:color="FFFFFF" w:sz="0"/>
              <w:bottom w:val="none" w:color="FFFFFF" w:sz="0"/>
              <w:right w:val="none" w:color="FFFFFF" w:sz="0"/>
            </w:tcBorders>
            <w:shd w:fill="EAF3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Share class-level assessment data (without individual child names) with your director and with your program's QRIS coordinator. Class-level patterns are program quality data. They can inform professional development decisions, staffing decisions, and program improvement planning in ways that individual child data alone cannot.</w:t>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8"/>
              <w:left w:val="single" w:color="2C3E50" w:sz="8"/>
              <w:bottom w:val="single" w:color="2C3E50" w:sz="8"/>
              <w:right w:val="single" w:color="2C3E50" w:sz="8"/>
            </w:tcBorders>
            <w:shd w:fill="2C3E50"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Quick Reference: Assessment At a Glance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Three Times Per Year</w:t>
            </w:r>
          </w:p>
        </w:tc>
        <w:tc>
          <w:tcPr>
            <w:tcW w:type="dxa" w:w="312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Weekly</w:t>
            </w:r>
          </w:p>
        </w:tc>
        <w:tc>
          <w:tcPr>
            <w:tcW w:type="dxa" w:w="312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Daily</w:t>
            </w:r>
          </w:p>
        </w:tc>
      </w:tr>
      <w:tr>
        <w:tc>
          <w:tcPr>
            <w:tcW w:type="dxa" w:w="312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20" w:after="20"/>
              <w:jc w:val="left"/>
            </w:pPr>
            <w:r>
              <w:rPr>
                <w:rFonts w:ascii="Arial" w:cs="Arial" w:eastAsia="Arial" w:hAnsi="Arial"/>
                <w:b w:val="false"/>
                <w:bCs w:val="false"/>
                <w:i w:val="false"/>
                <w:iCs w:val="false"/>
                <w:color w:val="000000"/>
                <w:sz w:val="19"/>
                <w:szCs w:val="19"/>
              </w:rPr>
              <w:t xml:space="preserve">Complete re:Bloom Assessment Tool for every child</w:t>
            </w:r>
          </w:p>
          <w:p>
            <w:pPr>
              <w:spacing w:before="20" w:after="20"/>
              <w:jc w:val="left"/>
            </w:pPr>
            <w:r>
              <w:rPr>
                <w:rFonts w:ascii="Arial" w:cs="Arial" w:eastAsia="Arial" w:hAnsi="Arial"/>
                <w:b w:val="false"/>
                <w:bCs w:val="false"/>
                <w:i w:val="false"/>
                <w:iCs w:val="false"/>
                <w:color w:val="000000"/>
                <w:sz w:val="19"/>
                <w:szCs w:val="19"/>
              </w:rPr>
              <w:t xml:space="preserve">Hold family portfolio conference</w:t>
            </w:r>
          </w:p>
          <w:p>
            <w:pPr>
              <w:spacing w:before="20" w:after="20"/>
              <w:jc w:val="left"/>
            </w:pPr>
            <w:r>
              <w:rPr>
                <w:rFonts w:ascii="Arial" w:cs="Arial" w:eastAsia="Arial" w:hAnsi="Arial"/>
                <w:b w:val="false"/>
                <w:bCs w:val="false"/>
                <w:i w:val="false"/>
                <w:iCs w:val="false"/>
                <w:color w:val="000000"/>
                <w:sz w:val="19"/>
                <w:szCs w:val="19"/>
              </w:rPr>
              <w:t xml:space="preserve">Send written progress summary home</w:t>
            </w:r>
          </w:p>
          <w:p>
            <w:pPr>
              <w:spacing w:before="20" w:after="20"/>
              <w:jc w:val="left"/>
            </w:pPr>
            <w:r>
              <w:rPr>
                <w:rFonts w:ascii="Arial" w:cs="Arial" w:eastAsia="Arial" w:hAnsi="Arial"/>
                <w:b w:val="false"/>
                <w:bCs w:val="false"/>
                <w:i w:val="false"/>
                <w:iCs w:val="false"/>
                <w:color w:val="000000"/>
                <w:sz w:val="19"/>
                <w:szCs w:val="19"/>
              </w:rPr>
              <w:t xml:space="preserve">Review class-level data and adjust planning</w:t>
            </w:r>
          </w:p>
        </w:tc>
        <w:tc>
          <w:tcPr>
            <w:tcW w:type="dxa" w:w="312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20" w:after="20"/>
              <w:jc w:val="left"/>
            </w:pPr>
            <w:r>
              <w:rPr>
                <w:rFonts w:ascii="Arial" w:cs="Arial" w:eastAsia="Arial" w:hAnsi="Arial"/>
                <w:b w:val="false"/>
                <w:bCs w:val="false"/>
                <w:i w:val="false"/>
                <w:iCs w:val="false"/>
                <w:color w:val="000000"/>
                <w:sz w:val="19"/>
                <w:szCs w:val="19"/>
              </w:rPr>
              <w:t xml:space="preserve">Write 2-3 observation notes per child</w:t>
            </w:r>
          </w:p>
          <w:p>
            <w:pPr>
              <w:spacing w:before="20" w:after="20"/>
              <w:jc w:val="left"/>
            </w:pPr>
            <w:r>
              <w:rPr>
                <w:rFonts w:ascii="Arial" w:cs="Arial" w:eastAsia="Arial" w:hAnsi="Arial"/>
                <w:b w:val="false"/>
                <w:bCs w:val="false"/>
                <w:i w:val="false"/>
                <w:iCs w:val="false"/>
                <w:color w:val="000000"/>
                <w:sz w:val="19"/>
                <w:szCs w:val="19"/>
              </w:rPr>
              <w:t xml:space="preserve">File observation notes and work samples</w:t>
            </w:r>
          </w:p>
          <w:p>
            <w:pPr>
              <w:spacing w:before="20" w:after="20"/>
              <w:jc w:val="left"/>
            </w:pPr>
            <w:r>
              <w:rPr>
                <w:rFonts w:ascii="Arial" w:cs="Arial" w:eastAsia="Arial" w:hAnsi="Arial"/>
                <w:b w:val="false"/>
                <w:bCs w:val="false"/>
                <w:i w:val="false"/>
                <w:iCs w:val="false"/>
                <w:color w:val="000000"/>
                <w:sz w:val="19"/>
                <w:szCs w:val="19"/>
              </w:rPr>
              <w:t xml:space="preserve">Review previous week's notes before planning</w:t>
            </w:r>
          </w:p>
          <w:p>
            <w:pPr>
              <w:spacing w:before="20" w:after="20"/>
              <w:jc w:val="left"/>
            </w:pPr>
            <w:r>
              <w:rPr>
                <w:rFonts w:ascii="Arial" w:cs="Arial" w:eastAsia="Arial" w:hAnsi="Arial"/>
                <w:b w:val="false"/>
                <w:bCs w:val="false"/>
                <w:i w:val="false"/>
                <w:iCs w:val="false"/>
                <w:color w:val="000000"/>
                <w:sz w:val="19"/>
                <w:szCs w:val="19"/>
              </w:rPr>
              <w:t xml:space="preserve">Add photos with captions to portfolio folders</w:t>
            </w:r>
          </w:p>
        </w:tc>
        <w:tc>
          <w:tcPr>
            <w:tcW w:type="dxa" w:w="3120"/>
            <w:tcBorders>
              <w:top w:val="single" w:color="4A6FA5" w:sz="4"/>
              <w:left w:val="single" w:color="4A6FA5" w:sz="4"/>
              <w:bottom w:val="single" w:color="4A6FA5" w:sz="4"/>
              <w:right w:val="single" w:color="4A6FA5" w:sz="4"/>
            </w:tcBorders>
            <w:shd w:fill="EDF2FB" w:val="clear"/>
            <w:tcMar>
              <w:top w:type="dxa" w:w="80"/>
              <w:left w:type="dxa" w:w="100"/>
              <w:bottom w:type="dxa" w:w="80"/>
              <w:right w:type="dxa" w:w="100"/>
            </w:tcMar>
            <w:vAlign w:val="top"/>
          </w:tcPr>
          <w:p>
            <w:pPr>
              <w:spacing w:before="20" w:after="20"/>
              <w:jc w:val="left"/>
            </w:pPr>
            <w:r>
              <w:rPr>
                <w:rFonts w:ascii="Arial" w:cs="Arial" w:eastAsia="Arial" w:hAnsi="Arial"/>
                <w:b w:val="false"/>
                <w:bCs w:val="false"/>
                <w:i w:val="false"/>
                <w:iCs w:val="false"/>
                <w:color w:val="000000"/>
                <w:sz w:val="19"/>
                <w:szCs w:val="19"/>
              </w:rPr>
              <w:t xml:space="preserve">Notice and document one specific behavior per child you interact with</w:t>
            </w:r>
          </w:p>
          <w:p>
            <w:pPr>
              <w:spacing w:before="20" w:after="20"/>
              <w:jc w:val="left"/>
            </w:pPr>
            <w:r>
              <w:rPr>
                <w:rFonts w:ascii="Arial" w:cs="Arial" w:eastAsia="Arial" w:hAnsi="Arial"/>
                <w:b w:val="false"/>
                <w:bCs w:val="false"/>
                <w:i w:val="false"/>
                <w:iCs w:val="false"/>
                <w:color w:val="000000"/>
                <w:sz w:val="19"/>
                <w:szCs w:val="19"/>
              </w:rPr>
              <w:t xml:space="preserve">Share one specific observation with each family at pickup</w:t>
            </w:r>
          </w:p>
          <w:p>
            <w:pPr>
              <w:spacing w:before="20" w:after="20"/>
              <w:jc w:val="left"/>
            </w:pPr>
            <w:r>
              <w:rPr>
                <w:rFonts w:ascii="Arial" w:cs="Arial" w:eastAsia="Arial" w:hAnsi="Arial"/>
                <w:b w:val="false"/>
                <w:bCs w:val="false"/>
                <w:i w:val="false"/>
                <w:iCs w:val="false"/>
                <w:color w:val="000000"/>
                <w:sz w:val="19"/>
                <w:szCs w:val="19"/>
              </w:rPr>
              <w:t xml:space="preserve">Ask: what did I see today that tells me something about what this child knows?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D2A" w:val="clear"/>
            <w:tcMar>
              <w:top w:type="dxa" w:w="300"/>
              <w:left w:type="dxa" w:w="400"/>
              <w:bottom w:type="dxa" w:w="300"/>
              <w:right w:type="dxa" w:w="400"/>
            </w:tcMar>
            <w:vAlign w:val="center"/>
          </w:tcPr>
          <w:p>
            <w:pPr>
              <w:spacing w:before="60" w:after="40"/>
              <w:jc w:val="center"/>
            </w:pPr>
            <w:r>
              <w:rPr>
                <w:rFonts w:ascii="Arial" w:cs="Arial" w:eastAsia="Arial" w:hAnsi="Arial"/>
                <w:b/>
                <w:bCs/>
                <w:i w:val="false"/>
                <w:iCs w:val="false"/>
                <w:color w:val="FFFFFF"/>
                <w:sz w:val="28"/>
                <w:szCs w:val="28"/>
              </w:rPr>
              <w:t xml:space="preserve">Family Child Care Supplemental Section</w:t>
            </w:r>
          </w:p>
          <w:p>
            <w:pPr>
              <w:spacing w:before="60" w:after="80"/>
              <w:jc w:val="center"/>
            </w:pPr>
            <w:r>
              <w:rPr>
                <w:rFonts w:ascii="Arial" w:cs="Arial" w:eastAsia="Arial" w:hAnsi="Arial"/>
                <w:b w:val="false"/>
                <w:bCs w:val="false"/>
                <w:i/>
                <w:iCs/>
                <w:color w:val="E8C4B0"/>
                <w:sz w:val="22"/>
                <w:szCs w:val="22"/>
              </w:rPr>
              <w:t xml:space="preserve">Assessment and Documentation in Home-Based Settings</w:t>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1"/>
      </w:pPr>
      <w:r>
        <w:rPr>
          <w:rFonts w:ascii="Arial" w:cs="Arial" w:eastAsia="Arial" w:hAnsi="Arial"/>
        </w:rPr>
        <w:t xml:space="preserve">FCC Section A: Assessment Strengths in the Home-Based Setting</w:t>
      </w:r>
    </w:p>
    <w:p>
      <w:pPr>
        <w:spacing w:before="80" w:after="80"/>
        <w:jc w:val="left"/>
      </w:pPr>
      <w:r>
        <w:rPr>
          <w:rFonts w:ascii="Arial" w:cs="Arial" w:eastAsia="Arial" w:hAnsi="Arial"/>
          <w:b w:val="false"/>
          <w:bCs w:val="false"/>
          <w:i w:val="false"/>
          <w:iCs w:val="false"/>
          <w:color w:val="000000"/>
          <w:sz w:val="22"/>
          <w:szCs w:val="22"/>
        </w:rPr>
        <w:t xml:space="preserve">Family child care providers have a natural assessment advantage that center-based programs cannot replicate: continuity of relationship. A provider who has cared for a child since infancy, who knows their sleep patterns, their family structure, their preferred regulation strategies, and their history of developmental milestones, holds a depth of observational knowledge that is the gold standard of developmental assessment. Formal assessment instruments should organize and document this knowledge, not substitute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A85C3E" w:val="clear"/>
            <w:tcMar>
              <w:top w:type="dxa" w:w="80"/>
              <w:left w:type="dxa" w:w="60"/>
              <w:bottom w:type="dxa" w:w="80"/>
              <w:right w:type="dxa" w:w="60"/>
            </w:tcMar>
            <w:vAlign w:val="center"/>
          </w:tcPr>
          <w:p>
            <w:pPr>
              <w:spacing w:before="60" w:after="60"/>
              <w:jc w:val="center"/>
            </w:pPr>
            <w:r>
              <w:rPr>
                <w:rFonts w:ascii="Arial" w:cs="Arial" w:eastAsia="Arial" w:hAnsi="Arial"/>
                <w:b/>
                <w:bCs/>
                <w:i w:val="false"/>
                <w:iCs w:val="false"/>
                <w:color w:val="FFFFFF"/>
                <w:sz w:val="16"/>
                <w:szCs w:val="16"/>
              </w:rPr>
              <w:t xml:space="preserve">FCC</w:t>
            </w:r>
          </w:p>
        </w:tc>
        <w:tc>
          <w:tcPr>
            <w:tcW w:type="dxa" w:w="8840"/>
            <w:tcBorders>
              <w:top w:val="none" w:color="FFFFFF" w:sz="0"/>
              <w:left w:val="none" w:color="FFFFFF" w:sz="0"/>
              <w:bottom w:val="none" w:color="FFFFFF" w:sz="0"/>
              <w:right w:val="none" w:color="FFFFFF" w:sz="0"/>
            </w:tcBorders>
            <w:shd w:fill="FAF0EB" w:val="clear"/>
            <w:tcMar>
              <w:top w:type="dxa" w:w="80"/>
              <w:left w:type="dxa" w:w="140"/>
              <w:bottom w:type="dxa" w:w="80"/>
              <w:right w:type="dxa" w:w="100"/>
            </w:tcMar>
          </w:tcPr>
          <w:p>
            <w:pPr>
              <w:spacing w:before="60" w:after="60"/>
              <w:jc w:val="left"/>
            </w:pPr>
            <w:r>
              <w:rPr>
                <w:rFonts w:ascii="Arial" w:cs="Arial" w:eastAsia="Arial" w:hAnsi="Arial"/>
                <w:b w:val="false"/>
                <w:bCs w:val="false"/>
                <w:i/>
                <w:iCs/>
                <w:color w:val="000000"/>
                <w:sz w:val="20"/>
                <w:szCs w:val="20"/>
              </w:rPr>
              <w:t xml:space="preserve">The most common FCC documentation challenge is not lack of knowledge. It is lack of time to record what you already know. The re:Bloom assessment system is designed to minimize the recording burden: the assessment tool generates a written report from your ratings, the lesson generator creates documentation as a byproduct of planning, and a brief sticky note in a child's folder is a legitimate anecdotal record.</w:t>
            </w:r>
          </w:p>
        </w:tc>
      </w:tr>
    </w:tbl>
    <w:p>
      <w:pPr>
        <w:spacing w:before="60" w:after="6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The FCC Assessment Calendar</w:t>
      </w:r>
    </w:p>
    <w:p>
      <w:pPr>
        <w:spacing w:before="60" w:after="60"/>
        <w:jc w:val="left"/>
      </w:pPr>
      <w:r>
        <w:rPr>
          <w:rFonts w:ascii="Arial" w:cs="Arial" w:eastAsia="Arial" w:hAnsi="Arial"/>
          <w:b w:val="false"/>
          <w:bCs w:val="false"/>
          <w:i w:val="false"/>
          <w:iCs w:val="false"/>
          <w:color w:val="000000"/>
          <w:sz w:val="22"/>
          <w:szCs w:val="22"/>
        </w:rPr>
        <w:t xml:space="preserve">Use the following calendar to structure formal and informal assessment across the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7B3D2A" w:sz="6"/>
              <w:left w:val="single" w:color="7B3D2A" w:sz="6"/>
              <w:bottom w:val="single" w:color="7B3D2A" w:sz="6"/>
              <w:right w:val="single" w:color="7B3D2A" w:sz="6"/>
            </w:tcBorders>
            <w:shd w:fill="7B3D2A"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9"/>
                <w:szCs w:val="19"/>
              </w:rPr>
              <w:t xml:space="preserve">Timeframe</w:t>
            </w:r>
          </w:p>
        </w:tc>
        <w:tc>
          <w:tcPr>
            <w:tcW w:type="dxa" w:w="3780"/>
            <w:tcBorders>
              <w:top w:val="single" w:color="7B3D2A" w:sz="6"/>
              <w:left w:val="single" w:color="7B3D2A" w:sz="6"/>
              <w:bottom w:val="single" w:color="7B3D2A" w:sz="6"/>
              <w:right w:val="single" w:color="7B3D2A" w:sz="6"/>
            </w:tcBorders>
            <w:shd w:fill="7B3D2A"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9"/>
                <w:szCs w:val="19"/>
              </w:rPr>
              <w:t xml:space="preserve">Assessment Activity</w:t>
            </w:r>
          </w:p>
        </w:tc>
        <w:tc>
          <w:tcPr>
            <w:tcW w:type="dxa" w:w="3780"/>
            <w:tcBorders>
              <w:top w:val="single" w:color="7B3D2A" w:sz="6"/>
              <w:left w:val="single" w:color="7B3D2A" w:sz="6"/>
              <w:bottom w:val="single" w:color="7B3D2A" w:sz="6"/>
              <w:right w:val="single" w:color="7B3D2A" w:sz="6"/>
            </w:tcBorders>
            <w:shd w:fill="7B3D2A"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9"/>
                <w:szCs w:val="19"/>
              </w:rPr>
              <w:t xml:space="preserve">Documentation Product</w:t>
            </w:r>
          </w:p>
        </w:tc>
      </w:tr>
      <w:tr>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September</w:t>
            </w:r>
          </w:p>
        </w:tc>
        <w:tc>
          <w:tcPr>
            <w:tcW w:type="dxa" w:w="378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Complete fall Child Assessment Tool for each child. Set developmental goals for the year. Share results with families at fall conference.</w:t>
            </w:r>
          </w:p>
        </w:tc>
        <w:tc>
          <w:tcPr>
            <w:tcW w:type="dxa" w:w="378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Completed assessment tool per child; family conference notes</w:t>
            </w:r>
          </w:p>
        </w:tc>
      </w:tr>
      <w:tr>
        <w:tc>
          <w:tcPr>
            <w:tcW w:type="dxa" w:w="180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Ongoing monthly</w:t>
            </w:r>
          </w:p>
        </w:tc>
        <w:tc>
          <w:tcPr>
            <w:tcW w:type="dxa" w:w="378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2 to 3 anecdotal observations per child per week across the group. Photograph at least one learning moment per child per week.</w:t>
            </w:r>
          </w:p>
        </w:tc>
        <w:tc>
          <w:tcPr>
            <w:tcW w:type="dxa" w:w="378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Observation notes filed by domain; photograph documentation</w:t>
            </w:r>
          </w:p>
        </w:tc>
      </w:tr>
      <w:tr>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Ongoing weekly</w:t>
            </w:r>
          </w:p>
        </w:tc>
        <w:tc>
          <w:tcPr>
            <w:tcW w:type="dxa" w:w="378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File a copy of the weekly AI-generated lesson plan as curriculum implementation evidence.</w:t>
            </w:r>
          </w:p>
        </w:tc>
        <w:tc>
          <w:tcPr>
            <w:tcW w:type="dxa" w:w="378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Weekly lesson plan documentation</w:t>
            </w:r>
          </w:p>
        </w:tc>
      </w:tr>
      <w:tr>
        <w:tc>
          <w:tcPr>
            <w:tcW w:type="dxa" w:w="180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January-February</w:t>
            </w:r>
          </w:p>
        </w:tc>
        <w:tc>
          <w:tcPr>
            <w:tcW w:type="dxa" w:w="378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Complete mid-year Child Assessment Tool for each child. Compare to fall ratings. Identify any children needing Tier 2 support.</w:t>
            </w:r>
          </w:p>
        </w:tc>
        <w:tc>
          <w:tcPr>
            <w:tcW w:type="dxa" w:w="378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Updated assessment tool; family mid-year communication</w:t>
            </w:r>
          </w:p>
        </w:tc>
      </w:tr>
      <w:tr>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April-May</w:t>
            </w:r>
          </w:p>
        </w:tc>
        <w:tc>
          <w:tcPr>
            <w:tcW w:type="dxa" w:w="378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Complete spring Child Assessment Tool. Create a year-end developmental summary for each child. Prepare QRIS documentation folder.</w:t>
            </w:r>
          </w:p>
        </w:tc>
        <w:tc>
          <w:tcPr>
            <w:tcW w:type="dxa" w:w="378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Spring assessment; year-end summary; QRIS file</w:t>
            </w:r>
          </w:p>
        </w:tc>
      </w:tr>
      <w:tr>
        <w:tc>
          <w:tcPr>
            <w:tcW w:type="dxa" w:w="180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June-August</w:t>
            </w:r>
          </w:p>
        </w:tc>
        <w:tc>
          <w:tcPr>
            <w:tcW w:type="dxa" w:w="378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Archive documentation. Prepare transition documentation for children moving to kindergarten. Update family wall and environment for new enrollment.</w:t>
            </w:r>
          </w:p>
        </w:tc>
        <w:tc>
          <w:tcPr>
            <w:tcW w:type="dxa" w:w="378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Transition documentation; updated portfolio for new year</w:t>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1"/>
      </w:pPr>
      <w:r>
        <w:rPr>
          <w:rFonts w:ascii="Arial" w:cs="Arial" w:eastAsia="Arial" w:hAnsi="Arial"/>
        </w:rPr>
        <w:t xml:space="preserve">FCC Section B: Using the Child Assessment Tool in a Mixed-Age Group</w:t>
      </w:r>
    </w:p>
    <w:p>
      <w:pPr>
        <w:spacing w:before="80" w:after="80"/>
        <w:jc w:val="left"/>
      </w:pPr>
      <w:r>
        <w:rPr>
          <w:rFonts w:ascii="Arial" w:cs="Arial" w:eastAsia="Arial" w:hAnsi="Arial"/>
          <w:b w:val="false"/>
          <w:bCs w:val="false"/>
          <w:i w:val="false"/>
          <w:iCs w:val="false"/>
          <w:color w:val="000000"/>
          <w:sz w:val="22"/>
          <w:szCs w:val="22"/>
        </w:rPr>
        <w:t xml:space="preserve">The re:Bloom Child Assessment Tool has four tracks: Infant (Birth to 12 Months), Toddler (12 to 36 Months), Preschool (Ages 3 to 5), and Family Child Care. Use the FCC track to assess a child across the full birth-to-five continuum with age band indicators visible simultaneously. Alternatively, use the individual age-track forms for each child based on their current developmental level.</w:t>
      </w:r>
    </w:p>
    <w:p>
      <w:pPr>
        <w:pStyle w:val="Heading2"/>
      </w:pPr>
      <w:r>
        <w:rPr>
          <w:rFonts w:ascii="Arial" w:cs="Arial" w:eastAsia="Arial" w:hAnsi="Arial"/>
        </w:rPr>
        <w:t xml:space="preserve">Step-by-Step: FCC Assessment Process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Open the Child Assessment Tool in your subscriber portal.</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Enter the child's name, date of birth, and the assessment date.</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Select the FCC track (for a birth-to-five continuum view) or the individual age track appropriate for the child.</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Work through each domain, rating each indicator based on your observations over the past assessment period. Use the four-level scale: Not Yet Observed, Emerging, Developing, and Consistently Observed.</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Add a brief observation note in the notes field for any indicator where you have a specific example. This note becomes your anecdotal documentation.</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When all domains are rated, generate the AI summary. Review it for accuracy and adjust if needed.</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Print or save the completed report. File it in the child's portfolio folder.</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Share the completed report with the child's family at your scheduled conference.</w:t>
      </w:r>
    </w:p>
    <w:p>
      <w:pPr>
        <w:spacing w:before="60" w:after="60"/>
        <w:jc w:val="left"/>
      </w:pPr>
      <w:r>
        <w:rPr>
          <w:rFonts w:ascii="Arial" w:cs="Arial" w:eastAsia="Arial" w:hAnsi="Arial"/>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D4A2D" w:val="clear"/>
            <w:tcMar>
              <w:top w:type="dxa" w:w="80"/>
              <w:left w:type="dxa" w:w="60"/>
              <w:bottom w:type="dxa" w:w="80"/>
              <w:right w:type="dxa" w:w="60"/>
            </w:tcMar>
            <w:vAlign w:val="center"/>
          </w:tcPr>
          <w:p>
            <w:pPr>
              <w:spacing w:before="60" w:after="60"/>
              <w:jc w:val="center"/>
            </w:pPr>
            <w:r>
              <w:rPr>
                <w:rFonts w:ascii="Arial" w:cs="Arial" w:eastAsia="Arial" w:hAnsi="Arial"/>
                <w:b/>
                <w:bCs/>
                <w:i w:val="false"/>
                <w:iCs w:val="false"/>
                <w:color w:val="FFFFFF"/>
                <w:sz w:val="16"/>
                <w:szCs w:val="16"/>
              </w:rPr>
              <w:t xml:space="preserve">TIP</w:t>
            </w:r>
          </w:p>
        </w:tc>
        <w:tc>
          <w:tcPr>
            <w:tcW w:type="dxa" w:w="8840"/>
            <w:tcBorders>
              <w:top w:val="none" w:color="FFFFFF" w:sz="0"/>
              <w:left w:val="none" w:color="FFFFFF" w:sz="0"/>
              <w:bottom w:val="none" w:color="FFFFFF" w:sz="0"/>
              <w:right w:val="none" w:color="FFFFFF" w:sz="0"/>
            </w:tcBorders>
            <w:shd w:fill="EAF3EA" w:val="clear"/>
            <w:tcMar>
              <w:top w:type="dxa" w:w="80"/>
              <w:left w:type="dxa" w:w="140"/>
              <w:bottom w:type="dxa" w:w="80"/>
              <w:right w:type="dxa" w:w="100"/>
            </w:tcMar>
          </w:tcPr>
          <w:p>
            <w:pPr>
              <w:spacing w:before="60" w:after="60"/>
              <w:jc w:val="left"/>
            </w:pPr>
            <w:r>
              <w:rPr>
                <w:rFonts w:ascii="Arial" w:cs="Arial" w:eastAsia="Arial" w:hAnsi="Arial"/>
                <w:b w:val="false"/>
                <w:bCs w:val="false"/>
                <w:i/>
                <w:iCs/>
                <w:color w:val="000000"/>
                <w:sz w:val="20"/>
                <w:szCs w:val="20"/>
              </w:rPr>
              <w:t xml:space="preserve">You do not need to complete the full assessment tool in one sitting. Rate one or two domains per day over the course of a week leading up to a conference. This distributes the task and produces more accurate ratings than trying to recall the past three months of observation in a single session.</w:t>
            </w:r>
          </w:p>
        </w:tc>
      </w:tr>
    </w:tbl>
    <w:p>
      <w:pPr>
        <w:spacing w:before="60" w:after="6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Anecdotal Records in a Family Child Care Home</w:t>
      </w:r>
    </w:p>
    <w:p>
      <w:pPr>
        <w:spacing w:before="60" w:after="60"/>
        <w:jc w:val="left"/>
      </w:pPr>
      <w:r>
        <w:rPr>
          <w:rFonts w:ascii="Arial" w:cs="Arial" w:eastAsia="Arial" w:hAnsi="Arial"/>
          <w:b w:val="false"/>
          <w:bCs w:val="false"/>
          <w:i w:val="false"/>
          <w:iCs w:val="false"/>
          <w:color w:val="000000"/>
          <w:sz w:val="22"/>
          <w:szCs w:val="22"/>
        </w:rPr>
        <w:t xml:space="preserve">In a center-based program, anecdotal records often require stepping away from the group to write. In a family child care home, this is rarely possible. The following low-barrier strategies support consistent anecdotal documentation in an FCC setting:</w:t>
      </w:r>
    </w:p>
    <w:p>
      <w:pPr>
        <w:pStyle w:val="ListParagraph"/>
        <w:numPr>
          <w:ilvl w:val="0"/>
          <w:numId w:val="3"/>
        </w:numPr>
        <w:spacing w:before="40" w:after="40"/>
      </w:pPr>
      <w:r>
        <w:rPr>
          <w:rFonts w:ascii="Arial" w:cs="Arial" w:eastAsia="Arial" w:hAnsi="Arial"/>
          <w:b w:val="false"/>
          <w:bCs w:val="false"/>
          <w:i w:val="false"/>
          <w:iCs w:val="false"/>
          <w:color w:val="000000"/>
          <w:sz w:val="20"/>
          <w:szCs w:val="20"/>
        </w:rPr>
        <w:t xml:space="preserve">Keep a small notebook or sticky note pad in every area of the home where children play. When you observe something significant, write three words: who, what, and a domain code. Expand later during rest time.</w:t>
      </w:r>
    </w:p>
    <w:p>
      <w:pPr>
        <w:pStyle w:val="ListParagraph"/>
        <w:numPr>
          <w:ilvl w:val="0"/>
          <w:numId w:val="3"/>
        </w:numPr>
        <w:spacing w:before="40" w:after="40"/>
      </w:pPr>
      <w:r>
        <w:rPr>
          <w:rFonts w:ascii="Arial" w:cs="Arial" w:eastAsia="Arial" w:hAnsi="Arial"/>
          <w:b w:val="false"/>
          <w:bCs w:val="false"/>
          <w:i w:val="false"/>
          <w:iCs w:val="false"/>
          <w:color w:val="000000"/>
          <w:sz w:val="20"/>
          <w:szCs w:val="20"/>
        </w:rPr>
        <w:t xml:space="preserve">Use a voice memo app on your phone. Speak a brief observation during a transition when children are occupied. Transcribe or review during rest time.</w:t>
      </w:r>
    </w:p>
    <w:p>
      <w:pPr>
        <w:pStyle w:val="ListParagraph"/>
        <w:numPr>
          <w:ilvl w:val="0"/>
          <w:numId w:val="3"/>
        </w:numPr>
        <w:spacing w:before="40" w:after="40"/>
      </w:pPr>
      <w:r>
        <w:rPr>
          <w:rFonts w:ascii="Arial" w:cs="Arial" w:eastAsia="Arial" w:hAnsi="Arial"/>
          <w:b w:val="false"/>
          <w:bCs w:val="false"/>
          <w:i w:val="false"/>
          <w:iCs w:val="false"/>
          <w:color w:val="000000"/>
          <w:sz w:val="20"/>
          <w:szCs w:val="20"/>
        </w:rPr>
        <w:t xml:space="preserve">Photograph the learning and caption it. A photograph with a two-sentence caption is a complete anecdotal record. File in the child's digital folder.</w:t>
      </w:r>
    </w:p>
    <w:p>
      <w:pPr>
        <w:pStyle w:val="ListParagraph"/>
        <w:numPr>
          <w:ilvl w:val="0"/>
          <w:numId w:val="3"/>
        </w:numPr>
        <w:spacing w:before="40" w:after="40"/>
      </w:pPr>
      <w:r>
        <w:rPr>
          <w:rFonts w:ascii="Arial" w:cs="Arial" w:eastAsia="Arial" w:hAnsi="Arial"/>
          <w:b w:val="false"/>
          <w:bCs w:val="false"/>
          <w:i w:val="false"/>
          <w:iCs w:val="false"/>
          <w:color w:val="000000"/>
          <w:sz w:val="20"/>
          <w:szCs w:val="20"/>
        </w:rPr>
        <w:t xml:space="preserve">Use the notes field in the Child Assessment Tool when rating indicators. These notes automatically become part of the assessment documentation.</w:t>
      </w:r>
    </w:p>
    <w:p>
      <w:pPr>
        <w:pStyle w:val="ListParagraph"/>
        <w:numPr>
          <w:ilvl w:val="0"/>
          <w:numId w:val="3"/>
        </w:numPr>
        <w:spacing w:before="40" w:after="40"/>
      </w:pPr>
      <w:r>
        <w:rPr>
          <w:rFonts w:ascii="Arial" w:cs="Arial" w:eastAsia="Arial" w:hAnsi="Arial"/>
          <w:b w:val="false"/>
          <w:bCs w:val="false"/>
          <w:i w:val="false"/>
          <w:iCs w:val="false"/>
          <w:color w:val="000000"/>
          <w:sz w:val="20"/>
          <w:szCs w:val="20"/>
        </w:rPr>
        <w:t xml:space="preserve">At the end of each day, write one sentence about one child. Rotate through your group over the week. This produces 5 to 7 observations per week with minimal effort.</w:t>
      </w:r>
    </w:p>
    <w:p>
      <w:pPr>
        <w:spacing w:before="60" w:after="80"/>
        <w:jc w:val="left"/>
      </w:pPr>
      <w:r>
        <w:rPr>
          <w:rFonts w:ascii="Arial" w:cs="Arial" w:eastAsia="Arial" w:hAnsi="Arial"/>
          <w:b w:val="false"/>
          <w:bCs w:val="false"/>
          <w:i w:val="false"/>
          <w:iCs w:val="false"/>
          <w:color w:val="000000"/>
          <w:sz w:val="22"/>
          <w:szCs w:val="22"/>
        </w:rPr>
        <w:t xml:space="preserve"> </w:t>
      </w:r>
    </w:p>
    <w:p>
      <w:pPr>
        <w:pStyle w:val="Heading1"/>
      </w:pPr>
      <w:r>
        <w:rPr>
          <w:rFonts w:ascii="Arial" w:cs="Arial" w:eastAsia="Arial" w:hAnsi="Arial"/>
        </w:rPr>
        <w:t xml:space="preserve">FCC Section C: Portfolio Documentation for QRIS</w:t>
      </w:r>
    </w:p>
    <w:p>
      <w:pPr>
        <w:spacing w:before="80" w:after="80"/>
        <w:jc w:val="left"/>
      </w:pPr>
      <w:r>
        <w:rPr>
          <w:rFonts w:ascii="Arial" w:cs="Arial" w:eastAsia="Arial" w:hAnsi="Arial"/>
          <w:b w:val="false"/>
          <w:bCs w:val="false"/>
          <w:i w:val="false"/>
          <w:iCs w:val="false"/>
          <w:color w:val="000000"/>
          <w:sz w:val="22"/>
          <w:szCs w:val="22"/>
        </w:rPr>
        <w:t xml:space="preserve">A portfolio in a family child care home does not need to be a formal binder. It can be a simple folder, a digital folder, or even an organized envelope system. What matters is that it is maintained consistently and contains the three core components: dated observations, work samples or photographs with notations, and the completed assessment tool at each rating period.</w:t>
      </w:r>
    </w:p>
    <w:p>
      <w:pPr>
        <w:pStyle w:val="Heading2"/>
      </w:pPr>
      <w:r>
        <w:rPr>
          <w:rFonts w:ascii="Arial" w:cs="Arial" w:eastAsia="Arial" w:hAnsi="Arial"/>
        </w:rPr>
        <w:t xml:space="preserve">Minimum Portfolio Contents Per Child Per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600"/>
        <w:gridCol w:w="3420"/>
      </w:tblGrid>
      <w:tr>
        <w:tc>
          <w:tcPr>
            <w:tcW w:type="dxa" w:w="2340"/>
            <w:tcBorders>
              <w:top w:val="single" w:color="7B3D2A" w:sz="6"/>
              <w:left w:val="single" w:color="7B3D2A" w:sz="6"/>
              <w:bottom w:val="single" w:color="7B3D2A" w:sz="6"/>
              <w:right w:val="single" w:color="7B3D2A" w:sz="6"/>
            </w:tcBorders>
            <w:shd w:fill="7B3D2A"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9"/>
                <w:szCs w:val="19"/>
              </w:rPr>
              <w:t xml:space="preserve">Component</w:t>
            </w:r>
          </w:p>
        </w:tc>
        <w:tc>
          <w:tcPr>
            <w:tcW w:type="dxa" w:w="3600"/>
            <w:tcBorders>
              <w:top w:val="single" w:color="7B3D2A" w:sz="6"/>
              <w:left w:val="single" w:color="7B3D2A" w:sz="6"/>
              <w:bottom w:val="single" w:color="7B3D2A" w:sz="6"/>
              <w:right w:val="single" w:color="7B3D2A" w:sz="6"/>
            </w:tcBorders>
            <w:shd w:fill="7B3D2A"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9"/>
                <w:szCs w:val="19"/>
              </w:rPr>
              <w:t xml:space="preserve">What It Looks Like in FCC</w:t>
            </w:r>
          </w:p>
        </w:tc>
        <w:tc>
          <w:tcPr>
            <w:tcW w:type="dxa" w:w="3420"/>
            <w:tcBorders>
              <w:top w:val="single" w:color="7B3D2A" w:sz="6"/>
              <w:left w:val="single" w:color="7B3D2A" w:sz="6"/>
              <w:bottom w:val="single" w:color="7B3D2A" w:sz="6"/>
              <w:right w:val="single" w:color="7B3D2A" w:sz="6"/>
            </w:tcBorders>
            <w:shd w:fill="7B3D2A"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9"/>
                <w:szCs w:val="19"/>
              </w:rPr>
              <w:t xml:space="preserve">Minimum Quantity</w:t>
            </w:r>
          </w:p>
        </w:tc>
      </w:tr>
      <w:tr>
        <w:tc>
          <w:tcPr>
            <w:tcW w:type="dxa" w:w="234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Observation notes</w:t>
            </w:r>
          </w:p>
        </w:tc>
        <w:tc>
          <w:tcPr>
            <w:tcW w:type="dxa" w:w="3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Brief written notes, voice memos transcribed, or photograph captions with domain codes</w:t>
            </w:r>
          </w:p>
        </w:tc>
        <w:tc>
          <w:tcPr>
            <w:tcW w:type="dxa" w:w="342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2 to 3 per child per week; 20 to 30 per rating period</w:t>
            </w:r>
          </w:p>
        </w:tc>
      </w:tr>
      <w:tr>
        <w:tc>
          <w:tcPr>
            <w:tcW w:type="dxa" w:w="234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Work samples</w:t>
            </w:r>
          </w:p>
        </w:tc>
        <w:tc>
          <w:tcPr>
            <w:tcW w:type="dxa" w:w="360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Drawings, paintings, dictated text, or photographs of constructions with annotations</w:t>
            </w:r>
          </w:p>
        </w:tc>
        <w:tc>
          <w:tcPr>
            <w:tcW w:type="dxa" w:w="342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3 to 5 per domain per rating period</w:t>
            </w:r>
          </w:p>
        </w:tc>
      </w:tr>
      <w:tr>
        <w:tc>
          <w:tcPr>
            <w:tcW w:type="dxa" w:w="234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Photographs with notations</w:t>
            </w:r>
          </w:p>
        </w:tc>
        <w:tc>
          <w:tcPr>
            <w:tcW w:type="dxa" w:w="3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Photos of the child in learning contexts with a 1 to 2 sentence note about what domain and what the child is doing</w:t>
            </w:r>
          </w:p>
        </w:tc>
        <w:tc>
          <w:tcPr>
            <w:tcW w:type="dxa" w:w="342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At least 2 per week across the group</w:t>
            </w:r>
          </w:p>
        </w:tc>
      </w:tr>
      <w:tr>
        <w:tc>
          <w:tcPr>
            <w:tcW w:type="dxa" w:w="234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Assessment tool</w:t>
            </w:r>
          </w:p>
        </w:tc>
        <w:tc>
          <w:tcPr>
            <w:tcW w:type="dxa" w:w="360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Completed Child Assessment Tool report</w:t>
            </w:r>
          </w:p>
        </w:tc>
        <w:tc>
          <w:tcPr>
            <w:tcW w:type="dxa" w:w="3420"/>
            <w:tcBorders>
              <w:top w:val="single" w:color="CCCCCC" w:sz="3"/>
              <w:left w:val="single" w:color="CCCCCC" w:sz="3"/>
              <w:bottom w:val="single" w:color="CCCCCC" w:sz="3"/>
              <w:right w:val="single" w:color="CCCCCC" w:sz="3"/>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3 per year: fall, mid-year, spring</w:t>
            </w:r>
          </w:p>
        </w:tc>
      </w:tr>
      <w:tr>
        <w:tc>
          <w:tcPr>
            <w:tcW w:type="dxa" w:w="234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Family communication</w:t>
            </w:r>
          </w:p>
        </w:tc>
        <w:tc>
          <w:tcPr>
            <w:tcW w:type="dxa" w:w="3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Copies of daily notes, family handouts, or conference notes</w:t>
            </w:r>
          </w:p>
        </w:tc>
        <w:tc>
          <w:tcPr>
            <w:tcW w:type="dxa" w:w="342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8"/>
                <w:szCs w:val="18"/>
              </w:rPr>
              <w:t xml:space="preserve">Ongoing; at least one documented communication per month per family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4" w:space="1"/>
      </w:pBdr>
      <w:tabs>
        <w:tab w:val="right" w:pos="9360"/>
      </w:tabs>
      <w:spacing w:before="40" w:after="0"/>
    </w:pPr>
    <w:r>
      <w:rPr>
        <w:rFonts w:ascii="Arial" w:cs="Arial" w:eastAsia="Arial" w:hAnsi="Arial"/>
        <w:b w:val="false"/>
        <w:bCs w:val="false"/>
        <w:i w:val="false"/>
        <w:iCs w:val="false"/>
        <w:color w:val="4A6FA5"/>
        <w:sz w:val="16"/>
        <w:szCs w:val="16"/>
      </w:rPr>
      <w:t xml:space="preserve">re:Bloom Digital Curriculum  |  rebloomcurriculum.com</w:t>
    </w:r>
    <w:r>
      <w:rPr>
        <w:rFonts w:ascii="Arial" w:cs="Arial" w:eastAsia="Arial" w:hAnsi="Arial"/>
        <w:color w:val="4A6FA5"/>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2C3E50"/>
              <w:sz w:val="18"/>
              <w:szCs w:val="18"/>
            </w:rPr>
            <w:t xml:space="preserve">re:Bloom Digital Curriculum</w:t>
          </w:r>
        </w:p>
      </w:tc>
      <w:tc>
        <w:tcPr>
          <w:tcW w:type="dxa" w:w="504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80"/>
            <w:jc w:val="right"/>
          </w:pPr>
          <w:r>
            <w:rPr>
              <w:rFonts w:ascii="Arial" w:cs="Arial" w:eastAsia="Arial" w:hAnsi="Arial"/>
              <w:b w:val="false"/>
              <w:bCs w:val="false"/>
              <w:i w:val="false"/>
              <w:iCs w:val="false"/>
              <w:color w:val="4A6FA5"/>
              <w:sz w:val="18"/>
              <w:szCs w:val="18"/>
            </w:rPr>
            <w:t xml:space="preserve">Assessment Guide</w:t>
          </w:r>
        </w:p>
      </w:tc>
    </w:tr>
  </w:tbl>
  <w:p>
    <w:pPr>
      <w:pBdr>
        <w:bottom w:val="single" w:color="D0DCF0" w:sz="4" w:space="1"/>
      </w:pBdr>
      <w:spacing w:before="40" w:after="0"/>
    </w:pPr>
    <w:r>
      <w:rPr>
        <w:rFonts w:ascii="Arial" w:cs="Arial" w:eastAsia="Arial" w:hAnsi="Arial"/>
        <w:b w:val="false"/>
        <w:bCs w:val="false"/>
        <w:i w:val="false"/>
        <w:iCs w:val="false"/>
        <w:color w:val="000000"/>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2C3E50"/>
      <w:sz w:val="34"/>
      <w:szCs w:val="34"/>
    </w:rPr>
  </w:style>
  <w:style w:type="paragraph" w:styleId="Heading2">
    <w:name w:val="Heading 2"/>
    <w:basedOn w:val="Normal"/>
    <w:next w:val="Normal"/>
    <w:qFormat/>
    <w:pPr>
      <w:spacing w:before="200" w:after="120"/>
      <w:outlineLvl w:val="1"/>
    </w:pPr>
    <w:rPr>
      <w:rFonts w:ascii="Arial" w:cs="Arial" w:eastAsia="Arial" w:hAnsi="Arial"/>
      <w:b/>
      <w:bCs/>
      <w:color w:val="4A6FA5"/>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2026-03-20T18:34:59.109Z</dcterms:created>
  <dcterms:modified xsi:type="dcterms:W3CDTF">2026-03-20T18:34:59.110Z</dcterms:modified>
</cp:coreProperties>
</file>

<file path=docProps/custom.xml><?xml version="1.0" encoding="utf-8"?>
<Properties xmlns="http://schemas.openxmlformats.org/officeDocument/2006/custom-properties" xmlns:vt="http://schemas.openxmlformats.org/officeDocument/2006/docPropsVTypes"/>
</file>