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D2A" w:val="clear"/>
            <w:tcMar>
              <w:top w:type="dxa" w:w="600"/>
              <w:left w:type="dxa" w:w="500"/>
              <w:bottom w:type="dxa" w:w="600"/>
              <w:right w:type="dxa" w:w="500"/>
            </w:tcMar>
            <w:vAlign w:val="center"/>
          </w:tcPr>
          <w:p>
            <w:pPr>
              <w:spacing w:before="60" w:after="80"/>
              <w:jc w:val="center"/>
            </w:pPr>
            <w:r>
              <w:rPr>
                <w:rFonts w:ascii="Arial" w:cs="Arial" w:eastAsia="Arial" w:hAnsi="Arial"/>
                <w:b/>
                <w:bCs/>
                <w:i w:val="false"/>
                <w:iCs w:val="false"/>
                <w:color w:val="FFFFFF"/>
                <w:sz w:val="28"/>
                <w:szCs w:val="28"/>
              </w:rPr>
              <w:t xml:space="preserve">re:Bloom Digital Curriculum</w:t>
            </w:r>
          </w:p>
          <w:p>
            <w:pPr>
              <w:spacing w:before="60" w:after="60"/>
              <w:jc w:val="center"/>
            </w:pPr>
            <w:r>
              <w:rPr>
                <w:rFonts w:ascii="Arial" w:cs="Arial" w:eastAsia="Arial" w:hAnsi="Arial"/>
                <w:b/>
                <w:bCs/>
                <w:i w:val="false"/>
                <w:iCs w:val="false"/>
                <w:color w:val="E8C4B0"/>
                <w:sz w:val="40"/>
                <w:szCs w:val="40"/>
              </w:rPr>
              <w:t xml:space="preserve">Family Child Care Track</w:t>
            </w:r>
          </w:p>
          <w:p>
            <w:pPr>
              <w:spacing w:before="60" w:after="120"/>
              <w:jc w:val="center"/>
            </w:pPr>
            <w:r>
              <w:rPr>
                <w:rFonts w:ascii="Arial" w:cs="Arial" w:eastAsia="Arial" w:hAnsi="Arial"/>
                <w:b w:val="false"/>
                <w:bCs w:val="false"/>
                <w:i w:val="false"/>
                <w:iCs w:val="false"/>
                <w:color w:val="FFFFFF"/>
                <w:sz w:val="30"/>
                <w:szCs w:val="30"/>
              </w:rPr>
              <w:t xml:space="preserve">Monthly Planning Guide</w:t>
            </w:r>
          </w:p>
          <w:p>
            <w:pPr>
              <w:pBdr>
                <w:bottom w:val="single" w:color="E8C4B0" w:sz="4" w:space="1"/>
              </w:pBdr>
              <w:spacing w:before="0" w:after="120"/>
            </w:pPr>
            <w:r>
              <w:rPr>
                <w:rFonts w:ascii="Arial" w:cs="Arial" w:eastAsia="Arial" w:hAnsi="Arial"/>
                <w:b w:val="false"/>
                <w:bCs w:val="false"/>
                <w:i w:val="false"/>
                <w:iCs w:val="false"/>
                <w:color w:val="000000"/>
                <w:sz w:val="22"/>
                <w:szCs w:val="22"/>
              </w:rPr>
              <w:t xml:space="preserve"/>
            </w:r>
          </w:p>
          <w:p>
            <w:pPr>
              <w:spacing w:before="60" w:after="80"/>
              <w:jc w:val="center"/>
            </w:pPr>
            <w:r>
              <w:rPr>
                <w:rFonts w:ascii="Arial" w:cs="Arial" w:eastAsia="Arial" w:hAnsi="Arial"/>
                <w:b w:val="false"/>
                <w:bCs w:val="false"/>
                <w:i/>
                <w:iCs/>
                <w:color w:val="E8C4B0"/>
                <w:sz w:val="22"/>
                <w:szCs w:val="22"/>
              </w:rPr>
              <w:t xml:space="preserve">All 12 Months  |  Mixed-Age: Infant, Toddler, and Preschool</w:t>
            </w:r>
          </w:p>
          <w:p>
            <w:pPr>
              <w:spacing w:before="60" w:after="80"/>
              <w:jc w:val="center"/>
            </w:pPr>
            <w:r>
              <w:rPr>
                <w:rFonts w:ascii="Arial" w:cs="Arial" w:eastAsia="Arial" w:hAnsi="Arial"/>
                <w:b w:val="false"/>
                <w:bCs w:val="false"/>
                <w:i w:val="false"/>
                <w:iCs w:val="false"/>
                <w:color w:val="C89070"/>
                <w:sz w:val="18"/>
                <w:szCs w:val="18"/>
              </w:rPr>
              <w:t xml:space="preserve">rebloomcurriculum.com</w:t>
            </w:r>
          </w:p>
        </w:tc>
      </w:tr>
    </w:tbl>
    <w:p>
      <w:r>
        <w:br w:type="page"/>
      </w:r>
    </w:p>
    <w:p>
      <w:pPr>
        <w:pStyle w:val="Heading1"/>
      </w:pPr>
      <w:r>
        <w:rPr>
          <w:rFonts w:ascii="Arial" w:cs="Arial" w:eastAsia="Arial" w:hAnsi="Arial"/>
        </w:rPr>
        <w:t xml:space="preserve">How to Use This Planning Guide</w:t>
      </w:r>
    </w:p>
    <w:p>
      <w:pPr>
        <w:spacing w:before="80" w:after="80"/>
        <w:jc w:val="left"/>
      </w:pPr>
      <w:r>
        <w:rPr>
          <w:rFonts w:ascii="Arial" w:cs="Arial" w:eastAsia="Arial" w:hAnsi="Arial"/>
          <w:b w:val="false"/>
          <w:bCs w:val="false"/>
          <w:i w:val="false"/>
          <w:iCs w:val="false"/>
          <w:color w:val="000000"/>
          <w:sz w:val="22"/>
          <w:szCs w:val="22"/>
        </w:rPr>
        <w:t xml:space="preserve">This monthly planning guide is designed specifically for family child care providers. Each month includes a suggested theme, domain focus areas, Science of Reading connections, mixed-age grouping strategies, and home environment guidance. The planning tables give you space to map your activities across all nine developmental domains for each week of the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A85C3E" w:val="clear"/>
            <w:tcMar>
              <w:top w:type="dxa" w:w="80"/>
              <w:left w:type="dxa" w:w="60"/>
              <w:bottom w:type="dxa" w:w="80"/>
              <w:right w:type="dxa" w:w="60"/>
            </w:tcMar>
            <w:vAlign w:val="center"/>
          </w:tcPr>
          <w:p>
            <w:pPr>
              <w:spacing w:before="60" w:after="60"/>
              <w:jc w:val="center"/>
            </w:pPr>
            <w:r>
              <w:rPr>
                <w:rFonts w:ascii="Arial" w:cs="Arial" w:eastAsia="Arial" w:hAnsi="Arial"/>
                <w:b/>
                <w:bCs/>
                <w:i w:val="false"/>
                <w:iCs w:val="false"/>
                <w:color w:val="FFFFFF"/>
                <w:sz w:val="16"/>
                <w:szCs w:val="16"/>
              </w:rPr>
              <w:t xml:space="preserve">FCC</w:t>
            </w:r>
          </w:p>
        </w:tc>
        <w:tc>
          <w:tcPr>
            <w:tcW w:type="dxa" w:w="8840"/>
            <w:tcBorders>
              <w:top w:val="none" w:color="FFFFFF" w:sz="0"/>
              <w:left w:val="none" w:color="FFFFFF" w:sz="0"/>
              <w:bottom w:val="none" w:color="FFFFFF" w:sz="0"/>
              <w:right w:val="none" w:color="FFFFFF" w:sz="0"/>
            </w:tcBorders>
            <w:shd w:fill="FAF0EB" w:val="clear"/>
            <w:tcMar>
              <w:top w:type="dxa" w:w="80"/>
              <w:left w:type="dxa" w:w="140"/>
              <w:bottom w:type="dxa" w:w="80"/>
              <w:right w:type="dxa" w:w="100"/>
            </w:tcMar>
          </w:tcPr>
          <w:p>
            <w:pPr>
              <w:spacing w:before="60" w:after="60"/>
              <w:jc w:val="left"/>
            </w:pPr>
            <w:r>
              <w:rPr>
                <w:rFonts w:ascii="Arial" w:cs="Arial" w:eastAsia="Arial" w:hAnsi="Arial"/>
                <w:b w:val="false"/>
                <w:bCs w:val="false"/>
                <w:i/>
                <w:iCs/>
                <w:color w:val="000000"/>
                <w:sz w:val="20"/>
                <w:szCs w:val="20"/>
              </w:rPr>
              <w:t xml:space="preserve">This guide is structured for the reality of the FCC day: planning is embedded in caregiving routines, outdoor time, mealtimes, and transitions, not separated from them. Every routine you already do can be curriculum. This guide helps you make that intention visible and documentable.</w:t>
            </w:r>
          </w:p>
        </w:tc>
      </w:tr>
    </w:tbl>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How Each Month Page Is Organized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Theme and Season: the suggested inquiry focus for the month with seasonal context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Domain Focus: the two or three domains most naturally foregrounded this month</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SoR Connection: the specific Science of Reading skill to embed in the month's routines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Mixed-Age Strategy: how infants, toddlers, and preschoolers engage with the same theme simultaneously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Home Environment Notes: how to arrange or update the physical environment this month</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Routine Focus: which caregiving routines carry the most curriculum weight this month</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Weekly Planning Table: map your activities to the nine domains across four weeks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Mixed-Age Activity Planner: plan how each age group participates in each week's focus activity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SoR Focus Tracker: document the phonological awareness or language focus for each week</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Caregiver Routine Connections: note how mealtimes, outdoor time, arrivals, and rest connect to theme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Observation Notes: track which children you observed in each domain this month</w:t>
      </w:r>
    </w:p>
    <w:p>
      <w:pPr>
        <w:spacing w:before="60" w:after="6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Using the AI Lesson Plan Generator</w:t>
      </w:r>
    </w:p>
    <w:p>
      <w:pPr>
        <w:spacing w:before="60" w:after="80"/>
        <w:jc w:val="left"/>
      </w:pPr>
      <w:r>
        <w:rPr>
          <w:rFonts w:ascii="Arial" w:cs="Arial" w:eastAsia="Arial" w:hAnsi="Arial"/>
          <w:b w:val="false"/>
          <w:bCs w:val="false"/>
          <w:i w:val="false"/>
          <w:iCs w:val="false"/>
          <w:color w:val="000000"/>
          <w:sz w:val="22"/>
          <w:szCs w:val="22"/>
        </w:rPr>
        <w:t xml:space="preserve">The re:Bloom AI Lesson Plan Generator (in your subscriber portal) generates a complete weekly plan when you enter your theme, group composition, and any special interests or needs. Select the Family Child Care track to get plans that specify how infants, toddlers, and preschoolers participate in every activity simultaneously. Use this planning guide to map your month and the generator to build each week's detailed plan.</w:t>
      </w:r>
    </w:p>
    <w:p>
      <w:r>
        <w:br w:type="page"/>
      </w:r>
    </w:p>
    <w:p>
      <w:pPr>
        <w:pStyle w:val="Heading1"/>
      </w:pPr>
      <w:r>
        <w:rPr>
          <w:rFonts w:ascii="Arial" w:cs="Arial" w:eastAsia="Arial" w:hAnsi="Arial"/>
        </w:rPr>
        <w:t xml:space="preserve">September: Early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Our New Community</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SE (attachment and transitions), SS (community), AL (approaching new experiences)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Phonological awareness foundation: names as first phonics material. Syllable clapping with each child's name daily.</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explore the new space with primary caregiver present. Toddlers learn where everything belongs. Preschoolers help establish community agreements and take on first responsibility roles.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Reset environment areas for the new year. Introduce one new material per week rather than all at once. Post a new visual schedule at child height.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Arrival and pickup routines are curriculum this month. Greet each child by name at the door. Brief family connection at pickup. Establish consistent nap and mealtime sequences.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Getting to know our space</w:t>
            </w:r>
          </w:p>
          <w:p>
            <w:pPr>
              <w:spacing w:before="30" w:after="30"/>
              <w:jc w:val="left"/>
            </w:pPr>
            <w:r>
              <w:rPr>
                <w:rFonts w:ascii="Arial" w:cs="Arial" w:eastAsia="Arial" w:hAnsi="Arial"/>
                <w:b w:val="false"/>
                <w:bCs w:val="false"/>
                <w:i w:val="false"/>
                <w:iCs w:val="false"/>
                <w:color w:val="000000"/>
                <w:sz w:val="19"/>
                <w:szCs w:val="19"/>
              </w:rPr>
              <w:t xml:space="preserve">Week 2: Getting to know each other</w:t>
            </w:r>
          </w:p>
          <w:p>
            <w:pPr>
              <w:spacing w:before="30" w:after="30"/>
              <w:jc w:val="left"/>
            </w:pPr>
            <w:r>
              <w:rPr>
                <w:rFonts w:ascii="Arial" w:cs="Arial" w:eastAsia="Arial" w:hAnsi="Arial"/>
                <w:b w:val="false"/>
                <w:bCs w:val="false"/>
                <w:i w:val="false"/>
                <w:iCs w:val="false"/>
                <w:color w:val="000000"/>
                <w:sz w:val="19"/>
                <w:szCs w:val="19"/>
              </w:rPr>
              <w:t xml:space="preserve">Week 3: Our rules and our jobs</w:t>
            </w:r>
          </w:p>
          <w:p>
            <w:pPr>
              <w:spacing w:before="30" w:after="30"/>
              <w:jc w:val="left"/>
            </w:pPr>
            <w:r>
              <w:rPr>
                <w:rFonts w:ascii="Arial" w:cs="Arial" w:eastAsia="Arial" w:hAnsi="Arial"/>
                <w:b w:val="false"/>
                <w:bCs w:val="false"/>
                <w:i w:val="false"/>
                <w:iCs w:val="false"/>
                <w:color w:val="000000"/>
                <w:sz w:val="19"/>
                <w:szCs w:val="19"/>
              </w:rPr>
              <w:t xml:space="preserve">Week 4: We are a community</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October: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The Changing World Outside</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(seasonal change), MA (measurement and data), LL (observation vocabulary)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Initial sound awareness: /l/ for leaf, /r/ for rain, /w/ for wind, /f/ for fall. Sound walks: what starts with ___?</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experience the sensory properties of fall: crinkled leaves, cool air, the sound of wind. Toddlers collect and sort by color. Preschoolers graph the leaf colors and investigate change over time.</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Bring the outdoors in: a display of fall materials at child height. Start a nature change documentation wall with weekly photographs.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Morning weather observation becomes daily curriculum. Outdoor time in varying fall weather builds resilience. Mealtime: introduce seasonal foods and name them.</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Leaves: what do we notice?</w:t>
            </w:r>
          </w:p>
          <w:p>
            <w:pPr>
              <w:spacing w:before="30" w:after="30"/>
              <w:jc w:val="left"/>
            </w:pPr>
            <w:r>
              <w:rPr>
                <w:rFonts w:ascii="Arial" w:cs="Arial" w:eastAsia="Arial" w:hAnsi="Arial"/>
                <w:b w:val="false"/>
                <w:bCs w:val="false"/>
                <w:i w:val="false"/>
                <w:iCs w:val="false"/>
                <w:color w:val="000000"/>
                <w:sz w:val="19"/>
                <w:szCs w:val="19"/>
              </w:rPr>
              <w:t xml:space="preserve">Week 2: Weather and what we wear</w:t>
            </w:r>
          </w:p>
          <w:p>
            <w:pPr>
              <w:spacing w:before="30" w:after="30"/>
              <w:jc w:val="left"/>
            </w:pPr>
            <w:r>
              <w:rPr>
                <w:rFonts w:ascii="Arial" w:cs="Arial" w:eastAsia="Arial" w:hAnsi="Arial"/>
                <w:b w:val="false"/>
                <w:bCs w:val="false"/>
                <w:i w:val="false"/>
                <w:iCs w:val="false"/>
                <w:color w:val="000000"/>
                <w:sz w:val="19"/>
                <w:szCs w:val="19"/>
              </w:rPr>
              <w:t xml:space="preserve">Week 3: Animals getting ready</w:t>
            </w:r>
          </w:p>
          <w:p>
            <w:pPr>
              <w:spacing w:before="30" w:after="30"/>
              <w:jc w:val="left"/>
            </w:pPr>
            <w:r>
              <w:rPr>
                <w:rFonts w:ascii="Arial" w:cs="Arial" w:eastAsia="Arial" w:hAnsi="Arial"/>
                <w:b w:val="false"/>
                <w:bCs w:val="false"/>
                <w:i w:val="false"/>
                <w:iCs w:val="false"/>
                <w:color w:val="000000"/>
                <w:sz w:val="19"/>
                <w:szCs w:val="19"/>
              </w:rPr>
              <w:t xml:space="preserve">Week 4: What is changing and why?</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November: Late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Gratitude and Giving</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SE (empathy, gratitude), SS (family, community helpers), LL (expressive language)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Vocabulary: 'grateful,' 'generous,' 'contribute,' 'together.' Introduce each word in a real context. Rhyme awareness: family word families (-amily, -are, -ove).</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receive extra narration of caregiving routines as acts of care. Toddlers help set the table and distribute food. Preschoolers plan a gesture of giving for a family member.</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Add photographs of each child's family to the family wall. Create a 'thank you' display where children's contributions are documented.</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Mealtimes are gratitude curriculum: name one thing we are thankful for at the table each day. Model noticing and appreciating the small moments of the day.</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What does it mean to care?</w:t>
            </w:r>
          </w:p>
          <w:p>
            <w:pPr>
              <w:spacing w:before="30" w:after="30"/>
              <w:jc w:val="left"/>
            </w:pPr>
            <w:r>
              <w:rPr>
                <w:rFonts w:ascii="Arial" w:cs="Arial" w:eastAsia="Arial" w:hAnsi="Arial"/>
                <w:b w:val="false"/>
                <w:bCs w:val="false"/>
                <w:i w:val="false"/>
                <w:iCs w:val="false"/>
                <w:color w:val="000000"/>
                <w:sz w:val="19"/>
                <w:szCs w:val="19"/>
              </w:rPr>
              <w:t xml:space="preserve">Week 2: Our families</w:t>
            </w:r>
          </w:p>
          <w:p>
            <w:pPr>
              <w:spacing w:before="30" w:after="30"/>
              <w:jc w:val="left"/>
            </w:pPr>
            <w:r>
              <w:rPr>
                <w:rFonts w:ascii="Arial" w:cs="Arial" w:eastAsia="Arial" w:hAnsi="Arial"/>
                <w:b w:val="false"/>
                <w:bCs w:val="false"/>
                <w:i w:val="false"/>
                <w:iCs w:val="false"/>
                <w:color w:val="000000"/>
                <w:sz w:val="19"/>
                <w:szCs w:val="19"/>
              </w:rPr>
              <w:t xml:space="preserve">Week 3: Helpers in our community</w:t>
            </w:r>
          </w:p>
          <w:p>
            <w:pPr>
              <w:spacing w:before="30" w:after="30"/>
              <w:jc w:val="left"/>
            </w:pPr>
            <w:r>
              <w:rPr>
                <w:rFonts w:ascii="Arial" w:cs="Arial" w:eastAsia="Arial" w:hAnsi="Arial"/>
                <w:b w:val="false"/>
                <w:bCs w:val="false"/>
                <w:i w:val="false"/>
                <w:iCs w:val="false"/>
                <w:color w:val="000000"/>
                <w:sz w:val="19"/>
                <w:szCs w:val="19"/>
              </w:rPr>
              <w:t xml:space="preserve">Week 4: Ways we give and receive</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December: Winter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Light and Dark / Celebrations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(light, dark, reflection), CR (cultural expression), SS (cultural diversity)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Onset-rime blending: 'l' + '-ight' = 'light.' 'n' + '-ight' = 'night.' 'br' + '-ight' = 'bright.' Work with the -ight family daily.</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high-contrast light and shadow exploration. Toddlers: mix light and dark colors in paint. Preschoolers: investigate reflection, shadows, and the science of why days are shorter.</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Create a simple light table or a window observation area. Add books representing diverse winter celebrations across cultures.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Rest time: acknowledge that days are shorter and rest is part of how living things respond to winter. Evening routines at home connect to the science of dark.</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Light and darkness: what do we notice?</w:t>
            </w:r>
          </w:p>
          <w:p>
            <w:pPr>
              <w:spacing w:before="30" w:after="30"/>
              <w:jc w:val="left"/>
            </w:pPr>
            <w:r>
              <w:rPr>
                <w:rFonts w:ascii="Arial" w:cs="Arial" w:eastAsia="Arial" w:hAnsi="Arial"/>
                <w:b w:val="false"/>
                <w:bCs w:val="false"/>
                <w:i w:val="false"/>
                <w:iCs w:val="false"/>
                <w:color w:val="000000"/>
                <w:sz w:val="19"/>
                <w:szCs w:val="19"/>
              </w:rPr>
              <w:t xml:space="preserve">Week 2: Warmth: what keeps us warm?</w:t>
            </w:r>
          </w:p>
          <w:p>
            <w:pPr>
              <w:spacing w:before="30" w:after="30"/>
              <w:jc w:val="left"/>
            </w:pPr>
            <w:r>
              <w:rPr>
                <w:rFonts w:ascii="Arial" w:cs="Arial" w:eastAsia="Arial" w:hAnsi="Arial"/>
                <w:b w:val="false"/>
                <w:bCs w:val="false"/>
                <w:i w:val="false"/>
                <w:iCs w:val="false"/>
                <w:color w:val="000000"/>
                <w:sz w:val="19"/>
                <w:szCs w:val="19"/>
              </w:rPr>
              <w:t xml:space="preserve">Week 3: How different families celebrate</w:t>
            </w:r>
          </w:p>
          <w:p>
            <w:pPr>
              <w:spacing w:before="30" w:after="30"/>
              <w:jc w:val="left"/>
            </w:pPr>
            <w:r>
              <w:rPr>
                <w:rFonts w:ascii="Arial" w:cs="Arial" w:eastAsia="Arial" w:hAnsi="Arial"/>
                <w:b w:val="false"/>
                <w:bCs w:val="false"/>
                <w:i w:val="false"/>
                <w:iCs w:val="false"/>
                <w:color w:val="000000"/>
                <w:sz w:val="19"/>
                <w:szCs w:val="19"/>
              </w:rPr>
              <w:t xml:space="preserve">Week 4: Waiting and anticipation</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January: Deep Winter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Things That Survive Winter</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(hibernation, adaptation), CO (cause/effect), AL (persistence)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Phoneme segmentation beginning: 3-phoneme words from the theme. 'ice' /i/-/s/, 'cold' /k/-/oh/-/l/-/d/, 'bear' /b/-/air/. Use counters with preschoolers.</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explore the sensory properties of cold: ice cubes in a tray, cold water, cold vs. warm containers. Toddlers sort animals by what they do in winter (sleep, stay, fly away). Preschoolers research and document one animal's winter adaptation.</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Introduce a science investigation tray: ice, salt, warm water. Add informational books about winter animals. A bird feeder visible from the window makes winter wildlife daily curriculum.</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Rest time: connect the need for rest to how animals survive winter. Cold outdoor time is non-negotiable: dress for it and go. Mealtime: warm vs. cold foods and why we eat more warming foods in winter.</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Where do animals go in winter?</w:t>
            </w:r>
          </w:p>
          <w:p>
            <w:pPr>
              <w:spacing w:before="30" w:after="30"/>
              <w:jc w:val="left"/>
            </w:pPr>
            <w:r>
              <w:rPr>
                <w:rFonts w:ascii="Arial" w:cs="Arial" w:eastAsia="Arial" w:hAnsi="Arial"/>
                <w:b w:val="false"/>
                <w:bCs w:val="false"/>
                <w:i w:val="false"/>
                <w:iCs w:val="false"/>
                <w:color w:val="000000"/>
                <w:sz w:val="19"/>
                <w:szCs w:val="19"/>
              </w:rPr>
              <w:t xml:space="preserve">Week 2: Ice and water: what do we notice?</w:t>
            </w:r>
          </w:p>
          <w:p>
            <w:pPr>
              <w:spacing w:before="30" w:after="30"/>
              <w:jc w:val="left"/>
            </w:pPr>
            <w:r>
              <w:rPr>
                <w:rFonts w:ascii="Arial" w:cs="Arial" w:eastAsia="Arial" w:hAnsi="Arial"/>
                <w:b w:val="false"/>
                <w:bCs w:val="false"/>
                <w:i w:val="false"/>
                <w:iCs w:val="false"/>
                <w:color w:val="000000"/>
                <w:sz w:val="19"/>
                <w:szCs w:val="19"/>
              </w:rPr>
              <w:t xml:space="preserve">Week 3: How do plants survive?</w:t>
            </w:r>
          </w:p>
          <w:p>
            <w:pPr>
              <w:spacing w:before="30" w:after="30"/>
              <w:jc w:val="left"/>
            </w:pPr>
            <w:r>
              <w:rPr>
                <w:rFonts w:ascii="Arial" w:cs="Arial" w:eastAsia="Arial" w:hAnsi="Arial"/>
                <w:b w:val="false"/>
                <w:bCs w:val="false"/>
                <w:i w:val="false"/>
                <w:iCs w:val="false"/>
                <w:color w:val="000000"/>
                <w:sz w:val="19"/>
                <w:szCs w:val="19"/>
              </w:rPr>
              <w:t xml:space="preserve">Week 4: We survive winter too</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February: Late Winter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Relationships and Feelings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SE (emotion literacy, empathy, friendship), LL (feeling vocabulary), SS (community care)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Tier 2 emotion vocabulary as phonics material: 'frus-tra-tion' (3 syllables), 'em-pa-thy' (3 syllables). Segment and count syllables in feeling words daily.</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receive extra face-to-face interaction and emotion labeling. Toddlers name emotions in picture books and in the mirror. Preschoolers practice perspective-taking through facilitated conflict resolution and role play.</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Add emotion mirrors at infant and toddler height. Create a feelings check-in board with photographs of children's own faces. Add books featuring diverse families and friendships.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Morning greeting: name a feeling and why. Conflict coaching: every conflict is a curriculum moment this month. Arrival and pickup: provider shares one specific emotional strength observed in each child.</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How do we know how someone feels?</w:t>
            </w:r>
          </w:p>
          <w:p>
            <w:pPr>
              <w:spacing w:before="30" w:after="30"/>
              <w:jc w:val="left"/>
            </w:pPr>
            <w:r>
              <w:rPr>
                <w:rFonts w:ascii="Arial" w:cs="Arial" w:eastAsia="Arial" w:hAnsi="Arial"/>
                <w:b w:val="false"/>
                <w:bCs w:val="false"/>
                <w:i w:val="false"/>
                <w:iCs w:val="false"/>
                <w:color w:val="000000"/>
                <w:sz w:val="19"/>
                <w:szCs w:val="19"/>
              </w:rPr>
              <w:t xml:space="preserve">Week 2: What do we do when we feel big feelings?</w:t>
            </w:r>
          </w:p>
          <w:p>
            <w:pPr>
              <w:spacing w:before="30" w:after="30"/>
              <w:jc w:val="left"/>
            </w:pPr>
            <w:r>
              <w:rPr>
                <w:rFonts w:ascii="Arial" w:cs="Arial" w:eastAsia="Arial" w:hAnsi="Arial"/>
                <w:b w:val="false"/>
                <w:bCs w:val="false"/>
                <w:i w:val="false"/>
                <w:iCs w:val="false"/>
                <w:color w:val="000000"/>
                <w:sz w:val="19"/>
                <w:szCs w:val="19"/>
              </w:rPr>
              <w:t xml:space="preserve">Week 3: What makes a good friend?</w:t>
            </w:r>
          </w:p>
          <w:p>
            <w:pPr>
              <w:spacing w:before="30" w:after="30"/>
              <w:jc w:val="left"/>
            </w:pPr>
            <w:r>
              <w:rPr>
                <w:rFonts w:ascii="Arial" w:cs="Arial" w:eastAsia="Arial" w:hAnsi="Arial"/>
                <w:b w:val="false"/>
                <w:bCs w:val="false"/>
                <w:i w:val="false"/>
                <w:iCs w:val="false"/>
                <w:color w:val="000000"/>
                <w:sz w:val="19"/>
                <w:szCs w:val="19"/>
              </w:rPr>
              <w:t xml:space="preserve">Week 4: How we take care of each other</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March: Early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Things That Wake Up</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(growth, cycles), MA (measurement over time), AL (curiosity)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Initial sound /w/ (wake, worm, water, weather) and /gr/ blend (grow, green, grass, ground). Blend practice: /gr/ + '-ow' = 'grow.'</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explore the sensory shift of spring: softer air, new textures outside, the sound of rain. Toddlers plant seeds and observe daily. Preschoolers maintain a growth journal with measurements, predictions, and drawings.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Begin the spring garden: seeds on the windowsill or in pots. Add a daily observation sheet to the wall where all children can see the plants change. Return outdoor materials to accessible locations.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Morning routine now includes a daily outdoor observation: what changed? Outdoor time increases as weather permits. Mealtime: introduce spring produce and discuss where food comes from.</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Signs of spring: what do we notice?</w:t>
            </w:r>
          </w:p>
          <w:p>
            <w:pPr>
              <w:spacing w:before="30" w:after="30"/>
              <w:jc w:val="left"/>
            </w:pPr>
            <w:r>
              <w:rPr>
                <w:rFonts w:ascii="Arial" w:cs="Arial" w:eastAsia="Arial" w:hAnsi="Arial"/>
                <w:b w:val="false"/>
                <w:bCs w:val="false"/>
                <w:i w:val="false"/>
                <w:iCs w:val="false"/>
                <w:color w:val="000000"/>
                <w:sz w:val="19"/>
                <w:szCs w:val="19"/>
              </w:rPr>
              <w:t xml:space="preserve">Week 2: Seeds and planting</w:t>
            </w:r>
          </w:p>
          <w:p>
            <w:pPr>
              <w:spacing w:before="30" w:after="30"/>
              <w:jc w:val="left"/>
            </w:pPr>
            <w:r>
              <w:rPr>
                <w:rFonts w:ascii="Arial" w:cs="Arial" w:eastAsia="Arial" w:hAnsi="Arial"/>
                <w:b w:val="false"/>
                <w:bCs w:val="false"/>
                <w:i w:val="false"/>
                <w:iCs w:val="false"/>
                <w:color w:val="000000"/>
                <w:sz w:val="19"/>
                <w:szCs w:val="19"/>
              </w:rPr>
              <w:t xml:space="preserve">Week 3: Worms, bugs, and things emerging</w:t>
            </w:r>
          </w:p>
          <w:p>
            <w:pPr>
              <w:spacing w:before="30" w:after="30"/>
              <w:jc w:val="left"/>
            </w:pPr>
            <w:r>
              <w:rPr>
                <w:rFonts w:ascii="Arial" w:cs="Arial" w:eastAsia="Arial" w:hAnsi="Arial"/>
                <w:b w:val="false"/>
                <w:bCs w:val="false"/>
                <w:i w:val="false"/>
                <w:iCs w:val="false"/>
                <w:color w:val="000000"/>
                <w:sz w:val="19"/>
                <w:szCs w:val="19"/>
              </w:rPr>
              <w:t xml:space="preserve">Week 4: Rain and what it does</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April: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Water, Rain, and Living Things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(water cycle, absorption), MA (measurement), PW (outdoor engagement)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Onset-rime: r + -ain, tr + -ain, dr + -ain. Phoneme substitution with preschoolers: change /r/ in 'rain' to /t/. Introduce the word 'precipitation' and clap its syllables: pre-cip-i-ta-tion (5).</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experience rain through a window with narration and through touch of wet vs. dry materials. Toddlers investigate absorption: which materials soak up water? Preschoolers design and test a simple water experiment and record results.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Set out a rain gauge (plastic cup with a ruler). Nature table: add collected rain materials (wet leaves, soil, small containers of rainwater). Weather chart update daily.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Go outside in the rain at least once. Outdoor puddle play is curriculum. Mealtime: plant-based April foods connect to the garden curriculum.</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What does rain do?</w:t>
            </w:r>
          </w:p>
          <w:p>
            <w:pPr>
              <w:spacing w:before="30" w:after="30"/>
              <w:jc w:val="left"/>
            </w:pPr>
            <w:r>
              <w:rPr>
                <w:rFonts w:ascii="Arial" w:cs="Arial" w:eastAsia="Arial" w:hAnsi="Arial"/>
                <w:b w:val="false"/>
                <w:bCs w:val="false"/>
                <w:i w:val="false"/>
                <w:iCs w:val="false"/>
                <w:color w:val="000000"/>
                <w:sz w:val="19"/>
                <w:szCs w:val="19"/>
              </w:rPr>
              <w:t xml:space="preserve">Week 2: Puddles, streams, and water movement</w:t>
            </w:r>
          </w:p>
          <w:p>
            <w:pPr>
              <w:spacing w:before="30" w:after="30"/>
              <w:jc w:val="left"/>
            </w:pPr>
            <w:r>
              <w:rPr>
                <w:rFonts w:ascii="Arial" w:cs="Arial" w:eastAsia="Arial" w:hAnsi="Arial"/>
                <w:b w:val="false"/>
                <w:bCs w:val="false"/>
                <w:i w:val="false"/>
                <w:iCs w:val="false"/>
                <w:color w:val="000000"/>
                <w:sz w:val="19"/>
                <w:szCs w:val="19"/>
              </w:rPr>
              <w:t xml:space="preserve">Week 3: Living things and water</w:t>
            </w:r>
          </w:p>
          <w:p>
            <w:pPr>
              <w:spacing w:before="30" w:after="30"/>
              <w:jc w:val="left"/>
            </w:pPr>
            <w:r>
              <w:rPr>
                <w:rFonts w:ascii="Arial" w:cs="Arial" w:eastAsia="Arial" w:hAnsi="Arial"/>
                <w:b w:val="false"/>
                <w:bCs w:val="false"/>
                <w:i w:val="false"/>
                <w:iCs w:val="false"/>
                <w:color w:val="000000"/>
                <w:sz w:val="19"/>
                <w:szCs w:val="19"/>
              </w:rPr>
              <w:t xml:space="preserve">Week 4: Where does water go?</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May: Late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Living and Growing</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(living vs. nonliving), LL (informational text), CR (documentation)</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Informational text features: title, heading, photograph, caption. Preschoolers create their own informational page about one living thing. Toddlers dictate a caption for their drawing.</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participate in outdoor nature exploration on a blanket. Toddlers sort objects by living/nonliving with picture support. Preschoolers create an informational field guide page about one creature from the yard.</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Outdoor investigation area: magnifying glasses, collection containers, observation journals permanently accessible. The garden is in full growth: tend it together every day.</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Outdoor time is extended this month. Provider documents outdoor observations in words and photos. Mealtime: taste something from the garden if possible.</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What is living and what is not?</w:t>
            </w:r>
          </w:p>
          <w:p>
            <w:pPr>
              <w:spacing w:before="30" w:after="30"/>
              <w:jc w:val="left"/>
            </w:pPr>
            <w:r>
              <w:rPr>
                <w:rFonts w:ascii="Arial" w:cs="Arial" w:eastAsia="Arial" w:hAnsi="Arial"/>
                <w:b w:val="false"/>
                <w:bCs w:val="false"/>
                <w:i w:val="false"/>
                <w:iCs w:val="false"/>
                <w:color w:val="000000"/>
                <w:sz w:val="19"/>
                <w:szCs w:val="19"/>
              </w:rPr>
              <w:t xml:space="preserve">Week 2: Our garden: what is growing?</w:t>
            </w:r>
          </w:p>
          <w:p>
            <w:pPr>
              <w:spacing w:before="30" w:after="30"/>
              <w:jc w:val="left"/>
            </w:pPr>
            <w:r>
              <w:rPr>
                <w:rFonts w:ascii="Arial" w:cs="Arial" w:eastAsia="Arial" w:hAnsi="Arial"/>
                <w:b w:val="false"/>
                <w:bCs w:val="false"/>
                <w:i w:val="false"/>
                <w:iCs w:val="false"/>
                <w:color w:val="000000"/>
                <w:sz w:val="19"/>
                <w:szCs w:val="19"/>
              </w:rPr>
              <w:t xml:space="preserve">Week 3: Creatures we find outside</w:t>
            </w:r>
          </w:p>
          <w:p>
            <w:pPr>
              <w:spacing w:before="30" w:after="30"/>
              <w:jc w:val="left"/>
            </w:pPr>
            <w:r>
              <w:rPr>
                <w:rFonts w:ascii="Arial" w:cs="Arial" w:eastAsia="Arial" w:hAnsi="Arial"/>
                <w:b w:val="false"/>
                <w:bCs w:val="false"/>
                <w:i w:val="false"/>
                <w:iCs w:val="false"/>
                <w:color w:val="000000"/>
                <w:sz w:val="19"/>
                <w:szCs w:val="19"/>
              </w:rPr>
              <w:t xml:space="preserve">Week 4: Making an information book about nature</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June: Early Summer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Our Community and Our World</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SS (community, environment, citizenship), SE (identity, belonging), AL (initiative)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Vocabulary: 'community,' 'neighbor,' 'environment,' 'citizen,' 'responsibility.' Phonological: 're-spon-si-bil-i-ty' (6 syllables). Clap and count.</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are introduced to community helpers through books and real-life observation. Toddlers help with real community tasks in the FCC home. Preschoolers plan and carry out a community care project: a garden gift, a letter, a cleanup walk.</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Neighborhood walks with curriculum purpose. Document the community: photograph the library, the park, the neighbor's garden. Post photographs and discuss.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Outdoor time is the primary curriculum space this month. Community care is embedded in routines: tending the garden, welcoming new arrivals, helping clean up shared spaces.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Our neighborhood: who and what is here?</w:t>
            </w:r>
          </w:p>
          <w:p>
            <w:pPr>
              <w:spacing w:before="30" w:after="30"/>
              <w:jc w:val="left"/>
            </w:pPr>
            <w:r>
              <w:rPr>
                <w:rFonts w:ascii="Arial" w:cs="Arial" w:eastAsia="Arial" w:hAnsi="Arial"/>
                <w:b w:val="false"/>
                <w:bCs w:val="false"/>
                <w:i w:val="false"/>
                <w:iCs w:val="false"/>
                <w:color w:val="000000"/>
                <w:sz w:val="19"/>
                <w:szCs w:val="19"/>
              </w:rPr>
              <w:t xml:space="preserve">Week 2: Helpers in our community</w:t>
            </w:r>
          </w:p>
          <w:p>
            <w:pPr>
              <w:spacing w:before="30" w:after="30"/>
              <w:jc w:val="left"/>
            </w:pPr>
            <w:r>
              <w:rPr>
                <w:rFonts w:ascii="Arial" w:cs="Arial" w:eastAsia="Arial" w:hAnsi="Arial"/>
                <w:b w:val="false"/>
                <w:bCs w:val="false"/>
                <w:i w:val="false"/>
                <w:iCs w:val="false"/>
                <w:color w:val="000000"/>
                <w:sz w:val="19"/>
                <w:szCs w:val="19"/>
              </w:rPr>
              <w:t xml:space="preserve">Week 3: How we care for shared spaces</w:t>
            </w:r>
          </w:p>
          <w:p>
            <w:pPr>
              <w:spacing w:before="30" w:after="30"/>
              <w:jc w:val="left"/>
            </w:pPr>
            <w:r>
              <w:rPr>
                <w:rFonts w:ascii="Arial" w:cs="Arial" w:eastAsia="Arial" w:hAnsi="Arial"/>
                <w:b w:val="false"/>
                <w:bCs w:val="false"/>
                <w:i w:val="false"/>
                <w:iCs w:val="false"/>
                <w:color w:val="000000"/>
                <w:sz w:val="19"/>
                <w:szCs w:val="19"/>
              </w:rPr>
              <w:t xml:space="preserve">Week 4: A gift for our community</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July: Summer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Sun, Shadow, and Heat</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SC (sun, heat, light), PW (outdoor physical activity), MA (measurement)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Phoneme blending and segmentation with summer words: 'sun' (/s/-/u/-/n/), 'hot' (/h/-/o/-/t/), 'shade' (/sh/-/ay/-/d/). Preschool: full segmentation with counters.</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supervised sensory experience of warm vs. cool surfaces and shade vs. sun. Toddlers: shadow tracing and ice melting investigations. Preschoolers: design a shade structure and test it, measure ice melt rates, record sun movement with shadow tracking.</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Sun safety is curriculum: SPF, hats, shade. Create a shaded outdoor investigation area. Freeze materials in ice for sensory science. Sun prints on dark paper create simple shadow art.</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Outdoor time shifts to early morning and late afternoon to avoid peak heat. Hydration is active curriculum: discuss what our bodies need in the heat. Rest time is non-negotiable on hot days.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Sun: what does it do?</w:t>
            </w:r>
          </w:p>
          <w:p>
            <w:pPr>
              <w:spacing w:before="30" w:after="30"/>
              <w:jc w:val="left"/>
            </w:pPr>
            <w:r>
              <w:rPr>
                <w:rFonts w:ascii="Arial" w:cs="Arial" w:eastAsia="Arial" w:hAnsi="Arial"/>
                <w:b w:val="false"/>
                <w:bCs w:val="false"/>
                <w:i w:val="false"/>
                <w:iCs w:val="false"/>
                <w:color w:val="000000"/>
                <w:sz w:val="19"/>
                <w:szCs w:val="19"/>
              </w:rPr>
              <w:t xml:space="preserve">Week 2: Shadows and light</w:t>
            </w:r>
          </w:p>
          <w:p>
            <w:pPr>
              <w:spacing w:before="30" w:after="30"/>
              <w:jc w:val="left"/>
            </w:pPr>
            <w:r>
              <w:rPr>
                <w:rFonts w:ascii="Arial" w:cs="Arial" w:eastAsia="Arial" w:hAnsi="Arial"/>
                <w:b w:val="false"/>
                <w:bCs w:val="false"/>
                <w:i w:val="false"/>
                <w:iCs w:val="false"/>
                <w:color w:val="000000"/>
                <w:sz w:val="19"/>
                <w:szCs w:val="19"/>
              </w:rPr>
              <w:t xml:space="preserve">Week 3: Heat and what it changes</w:t>
            </w:r>
          </w:p>
          <w:p>
            <w:pPr>
              <w:spacing w:before="30" w:after="30"/>
              <w:jc w:val="left"/>
            </w:pPr>
            <w:r>
              <w:rPr>
                <w:rFonts w:ascii="Arial" w:cs="Arial" w:eastAsia="Arial" w:hAnsi="Arial"/>
                <w:b w:val="false"/>
                <w:bCs w:val="false"/>
                <w:i w:val="false"/>
                <w:iCs w:val="false"/>
                <w:color w:val="000000"/>
                <w:sz w:val="19"/>
                <w:szCs w:val="19"/>
              </w:rPr>
              <w:t xml:space="preserve">Week 4: Water: how we stay cool</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August: Late Summer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Suggested Theme</w:t>
            </w:r>
          </w:p>
        </w:tc>
        <w:tc>
          <w:tcPr>
            <w:tcW w:type="dxa" w:w="780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Transitions and New Beginnings</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Domain Focus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SE (transitions, change, identity), AL (flexibility), SS (looking back and forward)</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SoR Focus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Print concepts review with preschoolers: directionality, word boundaries, letter recognition. Syllable and initial sound review across all domains. Preschoolers complete a phonological awareness self-assessment with provider support.</w:t>
            </w:r>
          </w:p>
        </w:tc>
      </w:tr>
      <w:tr>
        <w:tc>
          <w:tcPr>
            <w:tcW w:type="dxa" w:w="156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2E7D6B"/>
                <w:sz w:val="19"/>
                <w:szCs w:val="19"/>
              </w:rPr>
              <w:t xml:space="preserve">Mixed-Age</w:t>
            </w:r>
          </w:p>
        </w:tc>
        <w:tc>
          <w:tcPr>
            <w:tcW w:type="dxa" w:w="7800"/>
            <w:tcBorders>
              <w:top w:val="single" w:color="CCCCCC" w:sz="4"/>
              <w:left w:val="single" w:color="CCCCCC" w:sz="4"/>
              <w:bottom w:val="single" w:color="CCCCCC" w:sz="4"/>
              <w:right w:val="single" w:color="CCCCCC" w:sz="4"/>
            </w:tcBorders>
            <w:shd w:fill="E0F2EC"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Infants and new enrollees receive extra transition support. Toddlers create a 'this is me' page for their portfolio. Preschoolers who will transition to kindergarten document their growth: a beginning-of-the-year drawing compared to now, a list of things they can do.</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Home Env.</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Review and refresh the environment areas. Archive documentation from the year and create a memory display. Add new materials that reflect children's current interests heading into a new year.</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Routines</w:t>
            </w:r>
          </w:p>
        </w:tc>
        <w:tc>
          <w:tcPr>
            <w:tcW w:type="dxa" w:w="7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For children transitioning to kindergarten: practice the skills they will need. For all children: celebrate what they have learned this year. For the provider: complete end-of-year assessments and family communication.</w:t>
            </w:r>
          </w:p>
        </w:tc>
      </w:tr>
      <w:tr>
        <w:tc>
          <w:tcPr>
            <w:tcW w:type="dxa" w:w="15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Weekly Themes</w:t>
            </w:r>
          </w:p>
        </w:tc>
        <w:tc>
          <w:tcPr>
            <w:tcW w:type="dxa" w:w="7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30" w:after="30"/>
              <w:jc w:val="left"/>
            </w:pPr>
            <w:r>
              <w:rPr>
                <w:rFonts w:ascii="Arial" w:cs="Arial" w:eastAsia="Arial" w:hAnsi="Arial"/>
                <w:b w:val="false"/>
                <w:bCs w:val="false"/>
                <w:i w:val="false"/>
                <w:iCs w:val="false"/>
                <w:color w:val="000000"/>
                <w:sz w:val="19"/>
                <w:szCs w:val="19"/>
              </w:rPr>
              <w:t xml:space="preserve">Week 1: Looking back: what do I know and what can I do?</w:t>
            </w:r>
          </w:p>
          <w:p>
            <w:pPr>
              <w:spacing w:before="30" w:after="30"/>
              <w:jc w:val="left"/>
            </w:pPr>
            <w:r>
              <w:rPr>
                <w:rFonts w:ascii="Arial" w:cs="Arial" w:eastAsia="Arial" w:hAnsi="Arial"/>
                <w:b w:val="false"/>
                <w:bCs w:val="false"/>
                <w:i w:val="false"/>
                <w:iCs w:val="false"/>
                <w:color w:val="000000"/>
                <w:sz w:val="19"/>
                <w:szCs w:val="19"/>
              </w:rPr>
              <w:t xml:space="preserve">Week 2: What I am proud of</w:t>
            </w:r>
          </w:p>
          <w:p>
            <w:pPr>
              <w:spacing w:before="30" w:after="30"/>
              <w:jc w:val="left"/>
            </w:pPr>
            <w:r>
              <w:rPr>
                <w:rFonts w:ascii="Arial" w:cs="Arial" w:eastAsia="Arial" w:hAnsi="Arial"/>
                <w:b w:val="false"/>
                <w:bCs w:val="false"/>
                <w:i w:val="false"/>
                <w:iCs w:val="false"/>
                <w:color w:val="000000"/>
                <w:sz w:val="19"/>
                <w:szCs w:val="19"/>
              </w:rPr>
              <w:t xml:space="preserve">Week 3: Saying goodbye and saying hello</w:t>
            </w:r>
          </w:p>
          <w:p>
            <w:pPr>
              <w:spacing w:before="30" w:after="30"/>
              <w:jc w:val="left"/>
            </w:pPr>
            <w:r>
              <w:rPr>
                <w:rFonts w:ascii="Arial" w:cs="Arial" w:eastAsia="Arial" w:hAnsi="Arial"/>
                <w:b w:val="false"/>
                <w:bCs w:val="false"/>
                <w:i w:val="false"/>
                <w:iCs w:val="false"/>
                <w:color w:val="000000"/>
                <w:sz w:val="19"/>
                <w:szCs w:val="19"/>
              </w:rPr>
              <w:t xml:space="preserve">Week 4: I am ready for what comes next</w:t>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Monthly Domain Planning Table</w:t>
      </w:r>
    </w:p>
    <w:p>
      <w:pPr>
        <w:spacing w:before="40" w:after="60"/>
        <w:jc w:val="left"/>
      </w:pPr>
      <w:r>
        <w:rPr>
          <w:rFonts w:ascii="Arial" w:cs="Arial" w:eastAsia="Arial" w:hAnsi="Arial"/>
          <w:b w:val="false"/>
          <w:bCs w:val="false"/>
          <w:i w:val="false"/>
          <w:iCs w:val="false"/>
          <w:color w:val="000000"/>
          <w:sz w:val="22"/>
          <w:szCs w:val="22"/>
        </w:rPr>
        <w:t xml:space="preserve">Map planned activities to developmental domains across the four weeks. Note standard codes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20"/>
        <w:gridCol w:w="1920"/>
        <w:gridCol w:w="1920"/>
        <w:gridCol w:w="1920"/>
        <w:gridCol w:w="480"/>
      </w:tblGrid>
      <w:tr>
        <w:tc>
          <w:tcPr>
            <w:tcW w:type="dxa" w:w="12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1</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2</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3</w:t>
            </w:r>
          </w:p>
        </w:tc>
        <w:tc>
          <w:tcPr>
            <w:tcW w:type="dxa" w:w="192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8"/>
                <w:szCs w:val="18"/>
              </w:rPr>
              <w:t xml:space="preserve">Week 4</w:t>
            </w:r>
          </w:p>
        </w:tc>
        <w:tc>
          <w:tcPr>
            <w:tcW w:type="dxa" w:w="48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 Approaches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 Cognitive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 Creative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 Language</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 Mathematics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 Physical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 Science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 Social-Emotional</w:t>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 Social Studies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4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Mixed-Age Activity Planner</w:t>
      </w:r>
    </w:p>
    <w:p>
      <w:pPr>
        <w:spacing w:before="40" w:after="60"/>
        <w:jc w:val="left"/>
      </w:pPr>
      <w:r>
        <w:rPr>
          <w:rFonts w:ascii="Arial" w:cs="Arial" w:eastAsia="Arial" w:hAnsi="Arial"/>
          <w:b w:val="false"/>
          <w:bCs w:val="false"/>
          <w:i w:val="false"/>
          <w:iCs w:val="false"/>
          <w:color w:val="000000"/>
          <w:sz w:val="22"/>
          <w:szCs w:val="22"/>
        </w:rPr>
        <w:t xml:space="preserve">For each week's focus activity, describe how infants, toddlers, and preschoolers participate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Activity / Week</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Infant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Toddler Participation</w:t>
            </w:r>
          </w:p>
        </w:tc>
        <w:tc>
          <w:tcPr>
            <w:tcW w:type="dxa" w:w="2340"/>
            <w:tcBorders>
              <w:top w:val="single" w:color="7B3D2A" w:sz="4"/>
              <w:left w:val="single" w:color="7B3D2A" w:sz="4"/>
              <w:bottom w:val="single" w:color="7B3D2A" w:sz="4"/>
              <w:right w:val="single" w:color="7B3D2A" w:sz="4"/>
            </w:tcBorders>
            <w:shd w:fill="2E7D6B"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Preschool Participation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p>
            <w:pPr>
              <w:spacing w:before="60" w:after="80"/>
              <w:jc w:val="left"/>
            </w:pPr>
            <w:r>
              <w:rPr>
                <w:rFonts w:ascii="Arial" w:cs="Arial" w:eastAsia="Arial" w:hAnsi="Arial"/>
                <w:b w:val="false"/>
                <w:bCs w:val="false"/>
                <w:i w:val="false"/>
                <w:iCs w:val="false"/>
                <w:color w:val="000000"/>
                <w:sz w:val="17"/>
                <w:szCs w:val="17"/>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Science of Reading Focus Tracker</w:t>
      </w:r>
    </w:p>
    <w:p>
      <w:pPr>
        <w:spacing w:before="40" w:after="60"/>
        <w:jc w:val="left"/>
      </w:pPr>
      <w:r>
        <w:rPr>
          <w:rFonts w:ascii="Arial" w:cs="Arial" w:eastAsia="Arial" w:hAnsi="Arial"/>
          <w:b w:val="false"/>
          <w:bCs w:val="false"/>
          <w:i w:val="false"/>
          <w:iCs w:val="false"/>
          <w:color w:val="000000"/>
          <w:sz w:val="22"/>
          <w:szCs w:val="22"/>
        </w:rPr>
        <w:t xml:space="preserve">Track the specific SoR skill for each week and the strategies used with different age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Week</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SoR Focus</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Infant/Toddler Strategy</w:t>
            </w:r>
          </w:p>
        </w:tc>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Preschool Strategy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2</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Week 4</w:t>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Caregiver Routine Curriculum Connections</w:t>
      </w:r>
    </w:p>
    <w:p>
      <w:pPr>
        <w:spacing w:before="40" w:after="60"/>
        <w:jc w:val="left"/>
      </w:pPr>
      <w:r>
        <w:rPr>
          <w:rFonts w:ascii="Arial" w:cs="Arial" w:eastAsia="Arial" w:hAnsi="Arial"/>
          <w:b w:val="false"/>
          <w:bCs w:val="false"/>
          <w:i w:val="false"/>
          <w:iCs w:val="false"/>
          <w:color w:val="000000"/>
          <w:sz w:val="22"/>
          <w:szCs w:val="22"/>
        </w:rPr>
        <w:t xml:space="preserve">Note how each caregiving routine connects to the monthly theme and curriculum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Arrivals/Pickups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Mealtimes</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Nap/Rest</w:t>
            </w:r>
          </w:p>
        </w:tc>
        <w:tc>
          <w:tcPr>
            <w:tcW w:type="dxa" w:w="234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8"/>
                <w:szCs w:val="18"/>
              </w:rPr>
              <w:t xml:space="preserve">Outdoor 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22"/>
                <w:szCs w:val="22"/>
              </w:rPr>
              <w:t xml:space="preserve">Curriculum connection:</w:t>
            </w:r>
          </w:p>
          <w:p>
            <w:pPr>
              <w:spacing w:before="60" w:after="80"/>
              <w:jc w:val="left"/>
            </w:pPr>
            <w:r>
              <w:rPr>
                <w:rFonts w:ascii="Arial" w:cs="Arial" w:eastAsia="Arial" w:hAnsi="Arial"/>
                <w:b w:val="false"/>
                <w:bCs w:val="false"/>
                <w:i w:val="false"/>
                <w:iCs w:val="false"/>
                <w:color w:val="000000"/>
                <w:sz w:val="22"/>
                <w:szCs w:val="22"/>
              </w:rPr>
              <w:t xml:space="preserve"/>
            </w:r>
          </w:p>
          <w:p>
            <w:pPr>
              <w:spacing w:before="60" w:after="80"/>
              <w:jc w:val="left"/>
            </w:pPr>
            <w:r>
              <w:rPr>
                <w:rFonts w:ascii="Arial" w:cs="Arial" w:eastAsia="Arial" w:hAnsi="Arial"/>
                <w:b w:val="false"/>
                <w:bCs w:val="false"/>
                <w:i w:val="false"/>
                <w:iCs w:val="false"/>
                <w:color w:val="000000"/>
                <w:sz w:val="22"/>
                <w:szCs w:val="22"/>
              </w:rPr>
              <w:t xml:space="preserve"/>
            </w:r>
          </w:p>
        </w:tc>
      </w:tr>
    </w:tbl>
    <w:p>
      <w:pPr>
        <w:spacing w:before="60" w:after="80"/>
        <w:jc w:val="left"/>
      </w:pPr>
      <w:r>
        <w:rPr>
          <w:rFonts w:ascii="Arial" w:cs="Arial" w:eastAsia="Arial" w:hAnsi="Arial"/>
          <w:b w:val="false"/>
          <w:bCs w:val="false"/>
          <w:i w:val="false"/>
          <w:iCs w:val="false"/>
          <w:color w:val="000000"/>
          <w:sz w:val="22"/>
          <w:szCs w:val="22"/>
        </w:rPr>
        <w:t xml:space="preserve"> </w:t>
      </w:r>
    </w:p>
    <w:p>
      <w:pPr>
        <w:pStyle w:val="Heading2"/>
      </w:pPr>
      <w:r>
        <w:rPr>
          <w:rFonts w:ascii="Arial" w:cs="Arial" w:eastAsia="Arial" w:hAnsi="Arial"/>
        </w:rPr>
        <w:t xml:space="preserve">Observation Notes: Domain Coverage by Child</w:t>
      </w:r>
    </w:p>
    <w:p>
      <w:pPr>
        <w:spacing w:before="40" w:after="60"/>
        <w:jc w:val="left"/>
      </w:pPr>
      <w:r>
        <w:rPr>
          <w:rFonts w:ascii="Arial" w:cs="Arial" w:eastAsia="Arial" w:hAnsi="Arial"/>
          <w:b w:val="false"/>
          <w:bCs w:val="false"/>
          <w:i w:val="false"/>
          <w:iCs w:val="false"/>
          <w:color w:val="000000"/>
          <w:sz w:val="22"/>
          <w:szCs w:val="22"/>
        </w:rPr>
        <w:t xml:space="preserve">Track which children you observed in each domain this month. Use: O = Observed, A = Assessed, P = Portfolio sample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1</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2</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3</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4</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5</w:t>
            </w:r>
          </w:p>
        </w:tc>
        <w:tc>
          <w:tcPr>
            <w:tcW w:type="dxa" w:w="1170"/>
            <w:tcBorders>
              <w:top w:val="single" w:color="7B3D2A" w:sz="4"/>
              <w:left w:val="single" w:color="7B3D2A" w:sz="4"/>
              <w:bottom w:val="single" w:color="7B3D2A" w:sz="4"/>
              <w:right w:val="single" w:color="7B3D2A" w:sz="4"/>
            </w:tcBorders>
            <w:shd w:fill="A85C3E" w:val="clear"/>
            <w:tcMar>
              <w:top w:type="dxa" w:w="80"/>
              <w:left w:type="dxa" w:w="100"/>
              <w:bottom w:type="dxa" w:w="80"/>
              <w:right w:type="dxa" w:w="100"/>
            </w:tcMar>
            <w:vAlign w:val="center"/>
          </w:tcPr>
          <w:p>
            <w:pPr>
              <w:spacing w:before="30" w:after="30"/>
              <w:jc w:val="center"/>
            </w:pPr>
            <w:r>
              <w:rPr>
                <w:rFonts w:ascii="Arial" w:cs="Arial" w:eastAsia="Arial" w:hAnsi="Arial"/>
                <w:b/>
                <w:bCs/>
                <w:i w:val="false"/>
                <w:iCs w:val="false"/>
                <w:color w:val="FFFFFF"/>
                <w:sz w:val="16"/>
                <w:szCs w:val="16"/>
              </w:rPr>
              <w:t xml:space="preserve">Child 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AL</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CO</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CR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LL</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MA</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PW</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SE</w:t>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8"/>
                <w:szCs w:val="18"/>
              </w:rPr>
              <w:t xml:space="preserve">SS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c>
          <w:tcPr>
            <w:tcW w:type="dxa" w:w="117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7"/>
                <w:szCs w:val="17"/>
              </w:rPr>
              <w:t xml:space="preserve"/>
            </w:r>
          </w:p>
        </w:tc>
      </w:tr>
    </w:tbl>
    <w:p>
      <w:r>
        <w:br w:type="page"/>
      </w:r>
    </w:p>
    <w:p>
      <w:pPr>
        <w:pStyle w:val="Heading1"/>
      </w:pPr>
      <w:r>
        <w:rPr>
          <w:rFonts w:ascii="Arial" w:cs="Arial" w:eastAsia="Arial" w:hAnsi="Arial"/>
        </w:rPr>
        <w:t xml:space="preserve">Quick Reference: re:Bloom FCC Domain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60"/>
        <w:gridCol w:w="6400"/>
      </w:tblGrid>
      <w:tr>
        <w:tc>
          <w:tcPr>
            <w:tcW w:type="dxa" w:w="8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Code</w:t>
            </w:r>
          </w:p>
        </w:tc>
        <w:tc>
          <w:tcPr>
            <w:tcW w:type="dxa" w:w="216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Domain</w:t>
            </w:r>
          </w:p>
        </w:tc>
        <w:tc>
          <w:tcPr>
            <w:tcW w:type="dxa" w:w="6400"/>
            <w:tcBorders>
              <w:top w:val="single" w:color="7B3D2A" w:sz="4"/>
              <w:left w:val="single" w:color="7B3D2A" w:sz="4"/>
              <w:bottom w:val="single" w:color="7B3D2A" w:sz="4"/>
              <w:right w:val="single" w:color="7B3D2A" w:sz="4"/>
            </w:tcBorders>
            <w:shd w:fill="7B3D2A" w:val="clear"/>
            <w:tcMar>
              <w:top w:type="dxa" w:w="80"/>
              <w:left w:type="dxa" w:w="100"/>
              <w:bottom w:type="dxa" w:w="80"/>
              <w:right w:type="dxa" w:w="100"/>
            </w:tcMar>
            <w:vAlign w:val="center"/>
          </w:tcPr>
          <w:p>
            <w:pPr>
              <w:spacing w:before="30" w:after="30"/>
              <w:jc w:val="left"/>
            </w:pPr>
            <w:r>
              <w:rPr>
                <w:rFonts w:ascii="Arial" w:cs="Arial" w:eastAsia="Arial" w:hAnsi="Arial"/>
                <w:b/>
                <w:bCs/>
                <w:i w:val="false"/>
                <w:iCs w:val="false"/>
                <w:color w:val="FFFFFF"/>
                <w:sz w:val="19"/>
                <w:szCs w:val="19"/>
              </w:rPr>
              <w:t xml:space="preserve">Core Focus in FCC Settings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Approaches to Learning</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Curiosity, persistence, initiative, attention regulation, and growth mindset across all age groups</w:t>
            </w:r>
          </w:p>
        </w:tc>
      </w:tr>
      <w:tr>
        <w:tc>
          <w:tcPr>
            <w:tcW w:type="dxa" w:w="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CO</w:t>
            </w:r>
          </w:p>
        </w:tc>
        <w:tc>
          <w:tcPr>
            <w:tcW w:type="dxa" w:w="21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Cognitive Development</w:t>
            </w:r>
          </w:p>
        </w:tc>
        <w:tc>
          <w:tcPr>
            <w:tcW w:type="dxa" w:w="64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Problem solving, symbolic thinking, cause and effect, memory, and cognitive flexibility in mixed-age play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CR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Creative Development</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Visual art, music, movement, and imaginative play as vehicles for learning at every developmental level</w:t>
            </w:r>
          </w:p>
        </w:tc>
      </w:tr>
      <w:tr>
        <w:tc>
          <w:tcPr>
            <w:tcW w:type="dxa" w:w="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LL</w:t>
            </w:r>
          </w:p>
        </w:tc>
        <w:tc>
          <w:tcPr>
            <w:tcW w:type="dxa" w:w="21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Language and Literacy</w:t>
            </w:r>
          </w:p>
        </w:tc>
        <w:tc>
          <w:tcPr>
            <w:tcW w:type="dxa" w:w="64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Oral language, SoR-aligned phonological awareness, print concepts, and writing in daily conversation and routines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MA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Mathematics</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Number, counting, measurement, patterns, shapes, and data in authentic household and outdoor contexts</w:t>
            </w:r>
          </w:p>
        </w:tc>
      </w:tr>
      <w:tr>
        <w:tc>
          <w:tcPr>
            <w:tcW w:type="dxa" w:w="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PW</w:t>
            </w:r>
          </w:p>
        </w:tc>
        <w:tc>
          <w:tcPr>
            <w:tcW w:type="dxa" w:w="21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Physical Development</w:t>
            </w:r>
          </w:p>
        </w:tc>
        <w:tc>
          <w:tcPr>
            <w:tcW w:type="dxa" w:w="64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Gross and fine motor skills, sensory processing, self-care, health, and joyful outdoor physical activity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SC</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Science</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Observation, investigation, cause-and-effect, and the natural world right outside the FCC home door</w:t>
            </w:r>
          </w:p>
        </w:tc>
      </w:tr>
      <w:tr>
        <w:tc>
          <w:tcPr>
            <w:tcW w:type="dxa" w:w="8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SE</w:t>
            </w:r>
          </w:p>
        </w:tc>
        <w:tc>
          <w:tcPr>
            <w:tcW w:type="dxa" w:w="216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Social-Emotional</w:t>
            </w:r>
          </w:p>
        </w:tc>
        <w:tc>
          <w:tcPr>
            <w:tcW w:type="dxa" w:w="6400"/>
            <w:tcBorders>
              <w:top w:val="single" w:color="CCCCCC" w:sz="4"/>
              <w:left w:val="single" w:color="CCCCCC" w:sz="4"/>
              <w:bottom w:val="single" w:color="CCCCCC" w:sz="4"/>
              <w:right w:val="single" w:color="CCCCCC" w:sz="4"/>
            </w:tcBorders>
            <w:shd w:fill="FAF0EB"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Attachment, emotion literacy, self-regulation, empathy, and the rich social community of the mixed-age FCC home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7B3D2A"/>
                <w:sz w:val="19"/>
                <w:szCs w:val="19"/>
              </w:rPr>
              <w:t xml:space="preserve">SS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bCs/>
                <w:i w:val="false"/>
                <w:iCs w:val="false"/>
                <w:color w:val="000000"/>
                <w:sz w:val="19"/>
                <w:szCs w:val="19"/>
              </w:rPr>
              <w:t xml:space="preserve">Social Studies</w:t>
            </w:r>
          </w:p>
        </w:tc>
        <w:tc>
          <w:tcPr>
            <w:tcW w:type="dxa" w:w="6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before="60" w:after="80"/>
              <w:jc w:val="left"/>
            </w:pPr>
            <w:r>
              <w:rPr>
                <w:rFonts w:ascii="Arial" w:cs="Arial" w:eastAsia="Arial" w:hAnsi="Arial"/>
                <w:b w:val="false"/>
                <w:bCs w:val="false"/>
                <w:i w:val="false"/>
                <w:iCs w:val="false"/>
                <w:color w:val="000000"/>
                <w:sz w:val="19"/>
                <w:szCs w:val="19"/>
              </w:rPr>
              <w:t xml:space="preserve">Family, community, cultural identity, environmental stewardship, and the FCC home as a small civic community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4B0" w:sz="4" w:space="1"/>
      </w:pBdr>
      <w:tabs>
        <w:tab w:val="right" w:pos="10080"/>
      </w:tabs>
      <w:spacing w:before="40" w:after="0"/>
    </w:pPr>
    <w:r>
      <w:rPr>
        <w:rFonts w:ascii="Arial" w:cs="Arial" w:eastAsia="Arial" w:hAnsi="Arial"/>
        <w:b w:val="false"/>
        <w:bCs w:val="false"/>
        <w:i w:val="false"/>
        <w:iCs w:val="false"/>
        <w:color w:val="A85C3E"/>
        <w:sz w:val="16"/>
        <w:szCs w:val="16"/>
      </w:rPr>
      <w:t xml:space="preserve">re:Bloom Digital Curriculum  |  Family Child Care Track</w:t>
    </w:r>
    <w:r>
      <w:rPr>
        <w:rFonts w:ascii="Arial" w:cs="Arial" w:eastAsia="Arial" w:hAnsi="Arial"/>
        <w:color w:val="A85C3E"/>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pPr>
            <w:spacing w:before="60" w:after="80"/>
            <w:jc w:val="left"/>
          </w:pPr>
          <w:r>
            <w:rPr>
              <w:rFonts w:ascii="Arial" w:cs="Arial" w:eastAsia="Arial" w:hAnsi="Arial"/>
              <w:b/>
              <w:bCs/>
              <w:i w:val="false"/>
              <w:iCs w:val="false"/>
              <w:color w:val="7B3D2A"/>
              <w:sz w:val="16"/>
              <w:szCs w:val="16"/>
            </w:rPr>
            <w:t xml:space="preserve">re:Bloom  |  Family Child Care Monthly Planning Guide</w:t>
          </w:r>
        </w:p>
      </w:tc>
      <w:tc>
        <w:tcPr>
          <w:tcW w:type="dxa" w:w="5040"/>
          <w:tcBorders>
            <w:top w:val="none" w:color="FFFFFF" w:sz="0"/>
            <w:left w:val="none" w:color="FFFFFF" w:sz="0"/>
            <w:bottom w:val="none" w:color="FFFFFF" w:sz="0"/>
            <w:right w:val="none" w:color="FFFFFF" w:sz="0"/>
          </w:tcBorders>
        </w:tcPr>
        <w:p>
          <w:pPr>
            <w:spacing w:before="0" w:after="0"/>
            <w:jc w:val="right"/>
          </w:pPr>
          <w:r>
            <w:rPr>
              <w:rFonts w:ascii="Arial" w:cs="Arial" w:eastAsia="Arial" w:hAnsi="Arial"/>
              <w:b w:val="false"/>
              <w:bCs w:val="false"/>
              <w:i w:val="false"/>
              <w:iCs w:val="false"/>
              <w:color w:val="A85C3E"/>
              <w:sz w:val="16"/>
              <w:szCs w:val="16"/>
            </w:rPr>
            <w:t xml:space="preserve">rebloomcurriculum.com</w:t>
          </w:r>
        </w:p>
      </w:tc>
    </w:tr>
  </w:tbl>
  <w:p>
    <w:pPr>
      <w:pBdr>
        <w:bottom w:val="single" w:color="E8C4B0" w:sz="4" w:space="1"/>
      </w:pBdr>
      <w:spacing w:before="40" w:after="0"/>
    </w:pPr>
    <w:r>
      <w:rPr>
        <w:rFonts w:ascii="Arial" w:cs="Arial" w:eastAsia="Arial" w:hAnsi="Arial"/>
        <w:b w:val="false"/>
        <w:bCs w:val="false"/>
        <w:i w:val="false"/>
        <w:iCs w:val="false"/>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C4B0" w:sz="4" w:space="1"/>
      </w:pBdr>
      <w:spacing w:before="200" w:after="100"/>
      <w:outlineLvl w:val="0"/>
    </w:pPr>
    <w:rPr>
      <w:rFonts w:ascii="Arial" w:cs="Arial" w:eastAsia="Arial" w:hAnsi="Arial"/>
      <w:b/>
      <w:bCs/>
      <w:color w:val="7B3D2A"/>
      <w:sz w:val="30"/>
      <w:szCs w:val="30"/>
    </w:rPr>
  </w:style>
  <w:style w:type="paragraph" w:styleId="Heading2">
    <w:name w:val="Heading 2"/>
    <w:basedOn w:val="Normal"/>
    <w:next w:val="Normal"/>
    <w:qFormat/>
    <w:pPr>
      <w:spacing w:before="160" w:after="60"/>
      <w:outlineLvl w:val="1"/>
    </w:pPr>
    <w:rPr>
      <w:rFonts w:ascii="Arial" w:cs="Arial" w:eastAsia="Arial" w:hAnsi="Arial"/>
      <w:b/>
      <w:bCs/>
      <w:color w:val="A85C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2026-03-22T19:01:22.664Z</dcterms:created>
  <dcterms:modified xsi:type="dcterms:W3CDTF">2026-03-22T19:01:22.677Z</dcterms:modified>
</cp:coreProperties>
</file>

<file path=docProps/custom.xml><?xml version="1.0" encoding="utf-8"?>
<Properties xmlns="http://schemas.openxmlformats.org/officeDocument/2006/custom-properties" xmlns:vt="http://schemas.openxmlformats.org/officeDocument/2006/docPropsVTypes"/>
</file>