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C68" w:rsidRDefault="00846C68" w:rsidP="00846C68">
      <w:pPr>
        <w:jc w:val="center"/>
        <w:rPr>
          <w:b/>
          <w:sz w:val="28"/>
        </w:rPr>
      </w:pPr>
      <w:r w:rsidRPr="00846C68">
        <w:rPr>
          <w:b/>
          <w:sz w:val="28"/>
        </w:rPr>
        <w:t xml:space="preserve">Aprendizaje Automático Proyecto de la asignatura. </w:t>
      </w:r>
    </w:p>
    <w:p w:rsidR="00846C68" w:rsidRPr="00846C68" w:rsidRDefault="00846C68" w:rsidP="00846C68">
      <w:pPr>
        <w:jc w:val="center"/>
        <w:rPr>
          <w:b/>
          <w:sz w:val="32"/>
        </w:rPr>
      </w:pPr>
      <w:r w:rsidRPr="00846C68">
        <w:rPr>
          <w:b/>
          <w:sz w:val="28"/>
        </w:rPr>
        <w:t>Curso 2019–2020</w:t>
      </w:r>
    </w:p>
    <w:p w:rsidR="00846C68" w:rsidRDefault="00846C68" w:rsidP="00846C68">
      <w:pPr>
        <w:jc w:val="center"/>
        <w:rPr>
          <w:b/>
          <w:sz w:val="24"/>
        </w:rPr>
      </w:pPr>
      <w:r w:rsidRPr="00846C68">
        <w:rPr>
          <w:b/>
          <w:sz w:val="24"/>
        </w:rPr>
        <w:t>Aprendizaje automático en la evaluación del cáncer de pulmón</w:t>
      </w:r>
    </w:p>
    <w:p w:rsidR="00846C68" w:rsidRDefault="00846C68" w:rsidP="00846C68">
      <w:pPr>
        <w:jc w:val="center"/>
      </w:pPr>
      <w:r w:rsidRPr="00846C68">
        <w:t>Pablo Martín García</w:t>
      </w:r>
      <w:r>
        <w:rPr>
          <w:b/>
          <w:sz w:val="24"/>
        </w:rPr>
        <w:t xml:space="preserve">, </w:t>
      </w:r>
      <w:r w:rsidRPr="00846C68">
        <w:t>Aaron Reboredo Vázquez</w:t>
      </w:r>
    </w:p>
    <w:p w:rsidR="00846C68" w:rsidRDefault="00846C68" w:rsidP="00846C68"/>
    <w:p w:rsidR="00846C68" w:rsidRDefault="00846C68" w:rsidP="00846C68">
      <w:r>
        <w:t>Esta memoria cubrirá las técnicas aplicadas a la hora de tratar el data set seleccionado para el proyecto final de la asignatura de Aprendizaje Automático.</w:t>
      </w:r>
    </w:p>
    <w:p w:rsidR="00846C68" w:rsidRDefault="00846C68" w:rsidP="00846C68">
      <w:r>
        <w:t>El data set elegido contiene información relevante en la investigación del cáncer de pulmón en un estudio realizado en Wisconsin. En el data set se recogen los atributos de las células de una muestra de pulmón previamente analizadas digitalmente y les asocia un grado de Malignidad o Benignidad resultante de los análisis correspondientes.</w:t>
      </w:r>
    </w:p>
    <w:p w:rsidR="0049679F" w:rsidRDefault="002F7EE1" w:rsidP="0049679F">
      <w:pPr>
        <w:rPr>
          <w:noProof/>
          <w:sz w:val="24"/>
        </w:rPr>
      </w:pPr>
      <w:r>
        <w:rPr>
          <w:sz w:val="24"/>
        </w:rPr>
        <w:t xml:space="preserve">El objetivo es </w:t>
      </w:r>
      <w:r w:rsidR="00226F1C">
        <w:rPr>
          <w:sz w:val="24"/>
        </w:rPr>
        <w:t>comprobar que se puede generar un sistema capaz de predecir la malignidad o benignidad de un tumor pulmonar en función de los parámetros de entrada que se analizan bajo microscopio y solo utilizando el sistema de análisis por imagen con cierta efectividad. Como comentamos en este caso esas imágenes ya están procesadas y nosotros trabajaremos directamente con los datos extraídos de ese análisis por imagen.</w:t>
      </w:r>
      <w:r w:rsidR="0049679F" w:rsidRPr="0049679F">
        <w:rPr>
          <w:noProof/>
          <w:sz w:val="24"/>
        </w:rPr>
        <w:t xml:space="preserve"> </w:t>
      </w:r>
    </w:p>
    <w:p w:rsidR="00B232AD" w:rsidRDefault="00B232AD" w:rsidP="0049679F">
      <w:pPr>
        <w:rPr>
          <w:noProof/>
          <w:sz w:val="24"/>
        </w:rPr>
      </w:pPr>
    </w:p>
    <w:p w:rsidR="00846C68" w:rsidRDefault="0049679F" w:rsidP="0049679F">
      <w:pPr>
        <w:jc w:val="center"/>
        <w:rPr>
          <w:sz w:val="24"/>
        </w:rPr>
      </w:pPr>
      <w:r>
        <w:rPr>
          <w:noProof/>
          <w:sz w:val="24"/>
        </w:rPr>
        <w:drawing>
          <wp:inline distT="0" distB="0" distL="0" distR="0" wp14:anchorId="7795794C" wp14:editId="3C5B4B1A">
            <wp:extent cx="4262120" cy="3212465"/>
            <wp:effectExtent l="0" t="0" r="5080" b="6985"/>
            <wp:docPr id="1" name="Imagen 1" descr="C:\Users\Aaron\Desktop\1-s2.0-S034403381530039X-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ron\Desktop\1-s2.0-S034403381530039X-gr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2120" cy="3212465"/>
                    </a:xfrm>
                    <a:prstGeom prst="rect">
                      <a:avLst/>
                    </a:prstGeom>
                    <a:noFill/>
                    <a:ln>
                      <a:noFill/>
                    </a:ln>
                  </pic:spPr>
                </pic:pic>
              </a:graphicData>
            </a:graphic>
          </wp:inline>
        </w:drawing>
      </w:r>
    </w:p>
    <w:p w:rsidR="005C28F8" w:rsidRDefault="005C28F8" w:rsidP="0049679F">
      <w:pPr>
        <w:jc w:val="center"/>
        <w:rPr>
          <w:b/>
          <w:sz w:val="20"/>
        </w:rPr>
      </w:pPr>
      <w:r w:rsidRPr="005C28F8">
        <w:rPr>
          <w:b/>
          <w:sz w:val="20"/>
        </w:rPr>
        <w:t>Imagen digitalizada de extracción masa pulmonar vía aspiración por aguja.</w:t>
      </w:r>
    </w:p>
    <w:p w:rsidR="005C28F8" w:rsidRPr="005C28F8" w:rsidRDefault="005C28F8" w:rsidP="0049679F">
      <w:pPr>
        <w:jc w:val="center"/>
        <w:rPr>
          <w:b/>
          <w:sz w:val="20"/>
        </w:rPr>
      </w:pPr>
    </w:p>
    <w:p w:rsidR="00B232AD" w:rsidRDefault="00B232AD" w:rsidP="00846C68">
      <w:pPr>
        <w:rPr>
          <w:sz w:val="24"/>
        </w:rPr>
      </w:pPr>
    </w:p>
    <w:p w:rsidR="00B232AD" w:rsidRDefault="00B232AD" w:rsidP="00846C68">
      <w:pPr>
        <w:rPr>
          <w:sz w:val="24"/>
        </w:rPr>
      </w:pPr>
    </w:p>
    <w:p w:rsidR="00B232AD" w:rsidRDefault="001F72EC" w:rsidP="00846C68">
      <w:pPr>
        <w:rPr>
          <w:sz w:val="24"/>
        </w:rPr>
      </w:pPr>
      <w:r>
        <w:rPr>
          <w:sz w:val="24"/>
        </w:rPr>
        <w:lastRenderedPageBreak/>
        <w:t>Variables:</w:t>
      </w:r>
    </w:p>
    <w:p w:rsidR="00226F1C" w:rsidRDefault="001F72EC" w:rsidP="00846C68">
      <w:pPr>
        <w:rPr>
          <w:sz w:val="24"/>
        </w:rPr>
      </w:pPr>
      <w:r>
        <w:rPr>
          <w:sz w:val="24"/>
        </w:rPr>
        <w:t>Los</w:t>
      </w:r>
      <w:r w:rsidR="00226F1C">
        <w:rPr>
          <w:sz w:val="24"/>
        </w:rPr>
        <w:t xml:space="preserve"> campos sobre los que vamos a realizar nuestro análisis o sobre los que vamos a ejecutar nuestros sistemas de predicción son los siguientes:</w:t>
      </w:r>
    </w:p>
    <w:p w:rsidR="005C28F8" w:rsidRDefault="005C28F8" w:rsidP="00846C68">
      <w:pPr>
        <w:rPr>
          <w:sz w:val="24"/>
        </w:rPr>
      </w:pPr>
    </w:p>
    <w:p w:rsidR="0060148C" w:rsidRDefault="0060148C" w:rsidP="00B232AD">
      <w:pPr>
        <w:pStyle w:val="Prrafodelista"/>
        <w:numPr>
          <w:ilvl w:val="0"/>
          <w:numId w:val="1"/>
        </w:numPr>
        <w:rPr>
          <w:sz w:val="24"/>
        </w:rPr>
      </w:pPr>
      <w:r w:rsidRPr="00B232AD">
        <w:rPr>
          <w:sz w:val="24"/>
        </w:rPr>
        <w:t>Radio: Hace referencia a la distancia del punto central a un punto del perímetro del tumor.</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Textura: Hace referencia a la variedad de tonalidades de la imagen del tumor.</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Perímetro: Hace referencia a la longitud del borde del tumor o las aglutinaciones de este.</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Área: Hace referencia a la superficie que abarca el tumor.</w:t>
      </w:r>
    </w:p>
    <w:p w:rsidR="00B232AD" w:rsidRPr="00B232AD" w:rsidRDefault="00B232AD" w:rsidP="00B232AD">
      <w:pPr>
        <w:pStyle w:val="Prrafodelista"/>
        <w:rPr>
          <w:sz w:val="24"/>
        </w:rPr>
      </w:pPr>
    </w:p>
    <w:p w:rsidR="00B232AD" w:rsidRDefault="0060148C" w:rsidP="00B232AD">
      <w:pPr>
        <w:pStyle w:val="Prrafodelista"/>
        <w:numPr>
          <w:ilvl w:val="0"/>
          <w:numId w:val="1"/>
        </w:numPr>
        <w:rPr>
          <w:sz w:val="24"/>
        </w:rPr>
      </w:pPr>
      <w:r w:rsidRPr="00B232AD">
        <w:rPr>
          <w:sz w:val="24"/>
        </w:rPr>
        <w:t>Suavidad de los bordes: Hacer referencia a la forma de los bordes del tumor</w:t>
      </w:r>
      <w:r w:rsidR="00B232AD">
        <w:rPr>
          <w:sz w:val="24"/>
        </w:rPr>
        <w:t xml:space="preserve"> </w:t>
      </w:r>
      <w:r w:rsidRPr="00B232AD">
        <w:rPr>
          <w:sz w:val="24"/>
        </w:rPr>
        <w:t>Esto es la variación de longitudes de los radios.</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Compacidad: Es una medida a partir del perímetro del tumor y de la superficie que ocupa.</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Grado de simetría: Hace referencia a la equidad en las distancias de los radios a partir del eje perpendicular a los radios analizados.</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Concavidad: Hace referencia a la severidad de las porciones cóncavas del contorno del tumor.</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Cantidad de concavidades: Hace referencia al número total de concavidades visibles en la muestra.</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Pr="00B232AD" w:rsidRDefault="0060148C" w:rsidP="00B232AD">
      <w:pPr>
        <w:pStyle w:val="Prrafodelista"/>
        <w:numPr>
          <w:ilvl w:val="0"/>
          <w:numId w:val="1"/>
        </w:numPr>
        <w:rPr>
          <w:sz w:val="24"/>
        </w:rPr>
      </w:pPr>
      <w:r w:rsidRPr="00B232AD">
        <w:rPr>
          <w:sz w:val="24"/>
        </w:rPr>
        <w:t>Dimensión fractal: Es una medida de la proximidad de las irregularidades de los bordes. Da una idea de la forma que tiene el perímetro del tumor.</w:t>
      </w:r>
    </w:p>
    <w:p w:rsidR="0060148C" w:rsidRDefault="0060148C" w:rsidP="00226F1C">
      <w:pPr>
        <w:rPr>
          <w:sz w:val="24"/>
        </w:rPr>
      </w:pPr>
    </w:p>
    <w:p w:rsidR="00B232AD" w:rsidRDefault="00B232AD" w:rsidP="00226F1C">
      <w:pPr>
        <w:rPr>
          <w:sz w:val="24"/>
        </w:rPr>
      </w:pPr>
    </w:p>
    <w:p w:rsidR="00B232AD" w:rsidRDefault="00B232AD" w:rsidP="00226F1C">
      <w:pPr>
        <w:rPr>
          <w:sz w:val="24"/>
        </w:rPr>
      </w:pPr>
    </w:p>
    <w:p w:rsidR="00B232AD" w:rsidRDefault="00B232AD" w:rsidP="00226F1C">
      <w:pPr>
        <w:rPr>
          <w:sz w:val="24"/>
        </w:rPr>
      </w:pPr>
    </w:p>
    <w:p w:rsidR="00B232AD" w:rsidRDefault="00B232AD" w:rsidP="00226F1C">
      <w:pPr>
        <w:rPr>
          <w:sz w:val="24"/>
        </w:rPr>
      </w:pPr>
    </w:p>
    <w:p w:rsidR="0060148C" w:rsidRPr="00B232AD" w:rsidRDefault="0060148C" w:rsidP="00B232AD">
      <w:pPr>
        <w:ind w:firstLine="708"/>
        <w:rPr>
          <w:sz w:val="24"/>
          <w:u w:val="single"/>
        </w:rPr>
      </w:pPr>
      <w:r w:rsidRPr="00B232AD">
        <w:rPr>
          <w:sz w:val="24"/>
          <w:u w:val="single"/>
        </w:rPr>
        <w:t>Se analizan las medias de:</w:t>
      </w:r>
    </w:p>
    <w:p w:rsidR="0083325F" w:rsidRDefault="00226F1C" w:rsidP="00226F1C">
      <w:pPr>
        <w:rPr>
          <w:sz w:val="24"/>
        </w:rPr>
      </w:pPr>
      <w:r w:rsidRPr="00226F1C">
        <w:rPr>
          <w:sz w:val="24"/>
        </w:rPr>
        <w:t>El radio</w:t>
      </w:r>
      <w:r w:rsidR="0060148C">
        <w:rPr>
          <w:sz w:val="24"/>
        </w:rPr>
        <w:t xml:space="preserve">, </w:t>
      </w:r>
      <w:r w:rsidRPr="00226F1C">
        <w:rPr>
          <w:sz w:val="24"/>
        </w:rPr>
        <w:t>t</w:t>
      </w:r>
      <w:r>
        <w:rPr>
          <w:sz w:val="24"/>
        </w:rPr>
        <w:t>e</w:t>
      </w:r>
      <w:r w:rsidRPr="00226F1C">
        <w:rPr>
          <w:sz w:val="24"/>
        </w:rPr>
        <w:t>xtura media</w:t>
      </w:r>
      <w:r>
        <w:rPr>
          <w:sz w:val="24"/>
        </w:rPr>
        <w:t xml:space="preserve"> de la mancha</w:t>
      </w:r>
      <w:r w:rsidR="0060148C">
        <w:rPr>
          <w:sz w:val="24"/>
        </w:rPr>
        <w:t xml:space="preserve">, </w:t>
      </w:r>
      <w:r>
        <w:rPr>
          <w:sz w:val="24"/>
        </w:rPr>
        <w:t>perímetro medi</w:t>
      </w:r>
      <w:r w:rsidR="005C28F8">
        <w:rPr>
          <w:sz w:val="24"/>
        </w:rPr>
        <w:t>o</w:t>
      </w:r>
      <w:r w:rsidR="0060148C">
        <w:rPr>
          <w:sz w:val="24"/>
        </w:rPr>
        <w:t>, á</w:t>
      </w:r>
      <w:r w:rsidR="005C28F8">
        <w:rPr>
          <w:sz w:val="24"/>
        </w:rPr>
        <w:t>rea</w:t>
      </w:r>
      <w:r w:rsidR="0060148C">
        <w:rPr>
          <w:sz w:val="24"/>
        </w:rPr>
        <w:t>, suavidad</w:t>
      </w:r>
      <w:r w:rsidR="0083325F">
        <w:rPr>
          <w:sz w:val="24"/>
        </w:rPr>
        <w:t xml:space="preserve"> de los bordes, la compacidad, la concavidad, número de concavidades, </w:t>
      </w:r>
      <w:r>
        <w:rPr>
          <w:sz w:val="24"/>
        </w:rPr>
        <w:t>grado de simetría</w:t>
      </w:r>
      <w:r w:rsidR="0083325F">
        <w:rPr>
          <w:sz w:val="24"/>
        </w:rPr>
        <w:t xml:space="preserve">, </w:t>
      </w:r>
      <w:r w:rsidR="006C131F">
        <w:rPr>
          <w:sz w:val="24"/>
        </w:rPr>
        <w:t>dimensión fracta</w:t>
      </w:r>
      <w:r w:rsidR="0083325F">
        <w:rPr>
          <w:sz w:val="24"/>
        </w:rPr>
        <w:t>l.</w:t>
      </w:r>
    </w:p>
    <w:p w:rsidR="0083325F" w:rsidRPr="00B232AD" w:rsidRDefault="0083325F" w:rsidP="00B232AD">
      <w:pPr>
        <w:ind w:firstLine="708"/>
        <w:rPr>
          <w:sz w:val="24"/>
          <w:u w:val="single"/>
        </w:rPr>
      </w:pPr>
      <w:r w:rsidRPr="00B232AD">
        <w:rPr>
          <w:sz w:val="24"/>
          <w:u w:val="single"/>
        </w:rPr>
        <w:t>Se analiza el error estándar en:</w:t>
      </w:r>
    </w:p>
    <w:p w:rsidR="00226F1C" w:rsidRDefault="0083325F" w:rsidP="00226F1C">
      <w:pPr>
        <w:rPr>
          <w:sz w:val="24"/>
        </w:rPr>
      </w:pPr>
      <w:r>
        <w:rPr>
          <w:sz w:val="24"/>
        </w:rPr>
        <w:t xml:space="preserve">El </w:t>
      </w:r>
      <w:r w:rsidR="006C131F" w:rsidRPr="0060148C">
        <w:rPr>
          <w:sz w:val="24"/>
        </w:rPr>
        <w:t>radio</w:t>
      </w:r>
      <w:r>
        <w:rPr>
          <w:sz w:val="24"/>
        </w:rPr>
        <w:t>, l</w:t>
      </w:r>
      <w:r w:rsidR="006C131F">
        <w:rPr>
          <w:sz w:val="24"/>
        </w:rPr>
        <w:t>a textura</w:t>
      </w:r>
      <w:r>
        <w:rPr>
          <w:sz w:val="24"/>
        </w:rPr>
        <w:t xml:space="preserve">, </w:t>
      </w:r>
      <w:r w:rsidR="006C131F">
        <w:rPr>
          <w:sz w:val="24"/>
        </w:rPr>
        <w:t>el perímetro</w:t>
      </w:r>
      <w:r>
        <w:rPr>
          <w:sz w:val="24"/>
        </w:rPr>
        <w:t xml:space="preserve">, el </w:t>
      </w:r>
      <w:r w:rsidR="006C131F">
        <w:rPr>
          <w:sz w:val="24"/>
        </w:rPr>
        <w:t>área</w:t>
      </w:r>
      <w:r>
        <w:rPr>
          <w:sz w:val="24"/>
        </w:rPr>
        <w:t xml:space="preserve">, </w:t>
      </w:r>
      <w:r w:rsidR="006C131F">
        <w:rPr>
          <w:sz w:val="24"/>
        </w:rPr>
        <w:t xml:space="preserve">la suavidad de los bordes, </w:t>
      </w:r>
      <w:r>
        <w:rPr>
          <w:sz w:val="24"/>
        </w:rPr>
        <w:t xml:space="preserve">la </w:t>
      </w:r>
      <w:r w:rsidR="006C131F">
        <w:rPr>
          <w:sz w:val="24"/>
        </w:rPr>
        <w:t>compacidad, la concavidad</w:t>
      </w:r>
      <w:r>
        <w:rPr>
          <w:sz w:val="24"/>
        </w:rPr>
        <w:t xml:space="preserve">, </w:t>
      </w:r>
      <w:r w:rsidR="006C131F">
        <w:rPr>
          <w:sz w:val="24"/>
        </w:rPr>
        <w:t>número de puntos cóncavos, simetría</w:t>
      </w:r>
      <w:r>
        <w:rPr>
          <w:sz w:val="24"/>
        </w:rPr>
        <w:t xml:space="preserve"> y </w:t>
      </w:r>
      <w:r w:rsidR="006C131F">
        <w:rPr>
          <w:sz w:val="24"/>
        </w:rPr>
        <w:t xml:space="preserve">dimensión </w:t>
      </w:r>
      <w:r>
        <w:rPr>
          <w:sz w:val="24"/>
        </w:rPr>
        <w:t>fractal.</w:t>
      </w:r>
    </w:p>
    <w:p w:rsidR="0083325F" w:rsidRPr="00226F1C" w:rsidRDefault="0083325F" w:rsidP="00B232AD">
      <w:pPr>
        <w:ind w:left="708"/>
        <w:rPr>
          <w:sz w:val="24"/>
          <w:u w:val="single"/>
        </w:rPr>
      </w:pPr>
      <w:r w:rsidRPr="00B232AD">
        <w:rPr>
          <w:sz w:val="24"/>
          <w:u w:val="single"/>
        </w:rPr>
        <w:t>Se analizan también y se tienen en cuenta para el análisis los peores casos de (medidas más grandes y preocupantes dentro de las variables descritas):</w:t>
      </w:r>
    </w:p>
    <w:p w:rsidR="00226F1C" w:rsidRPr="00226F1C" w:rsidRDefault="00B232AD" w:rsidP="00226F1C">
      <w:pPr>
        <w:rPr>
          <w:sz w:val="24"/>
        </w:rPr>
      </w:pPr>
      <w:r>
        <w:rPr>
          <w:sz w:val="24"/>
        </w:rPr>
        <w:t>R</w:t>
      </w:r>
      <w:r w:rsidR="00DF013B" w:rsidRPr="00DF013B">
        <w:rPr>
          <w:sz w:val="24"/>
        </w:rPr>
        <w:t>adio, textura, compacidad, perímetro, área, su</w:t>
      </w:r>
      <w:r w:rsidR="00DF013B">
        <w:rPr>
          <w:sz w:val="24"/>
        </w:rPr>
        <w:t xml:space="preserve">avidad, textura, radio, concavidad, </w:t>
      </w:r>
      <w:r>
        <w:rPr>
          <w:sz w:val="24"/>
        </w:rPr>
        <w:t xml:space="preserve">mayor cantidad de </w:t>
      </w:r>
      <w:r w:rsidR="00DF013B">
        <w:rPr>
          <w:sz w:val="24"/>
        </w:rPr>
        <w:t xml:space="preserve">número de puntos </w:t>
      </w:r>
      <w:r w:rsidR="0049679F">
        <w:rPr>
          <w:sz w:val="24"/>
        </w:rPr>
        <w:t>cóncavos</w:t>
      </w:r>
      <w:r w:rsidR="00DF013B">
        <w:rPr>
          <w:sz w:val="24"/>
        </w:rPr>
        <w:t>, peor simetría y peor dimensión fractal.</w:t>
      </w:r>
    </w:p>
    <w:p w:rsidR="00226F1C" w:rsidRPr="0049679F" w:rsidRDefault="00226F1C" w:rsidP="00846C68">
      <w:pPr>
        <w:rPr>
          <w:sz w:val="24"/>
        </w:rPr>
      </w:pPr>
    </w:p>
    <w:p w:rsidR="00226F1C" w:rsidRDefault="00226F1C" w:rsidP="00846C68">
      <w:pPr>
        <w:rPr>
          <w:sz w:val="24"/>
        </w:rPr>
      </w:pPr>
      <w:r w:rsidRPr="0049679F">
        <w:rPr>
          <w:sz w:val="24"/>
        </w:rPr>
        <w:t xml:space="preserve"> </w:t>
      </w:r>
    </w:p>
    <w:p w:rsidR="00B232AD" w:rsidRDefault="00B232AD" w:rsidP="00846C68">
      <w:pPr>
        <w:rPr>
          <w:sz w:val="24"/>
        </w:rPr>
      </w:pPr>
      <w:r>
        <w:rPr>
          <w:sz w:val="24"/>
        </w:rPr>
        <w:t xml:space="preserve">Para trabajar con nuestra base de datos aplicaremos tres técnicas de análisis que nos permitirán predecir </w:t>
      </w:r>
      <w:r w:rsidR="001F72EC">
        <w:rPr>
          <w:sz w:val="24"/>
        </w:rPr>
        <w:t xml:space="preserve">y clasificar los </w:t>
      </w:r>
      <w:r>
        <w:rPr>
          <w:sz w:val="24"/>
        </w:rPr>
        <w:t>casos de análisis</w:t>
      </w:r>
      <w:r w:rsidR="001F72EC">
        <w:rPr>
          <w:sz w:val="24"/>
        </w:rPr>
        <w:t xml:space="preserve"> y comprobar mediante los valores de prueba (el data set), la fiabilidad o porcentaje de acierto de los procedimientos</w:t>
      </w:r>
      <w:r>
        <w:rPr>
          <w:sz w:val="24"/>
        </w:rPr>
        <w:t>.</w:t>
      </w:r>
    </w:p>
    <w:p w:rsidR="001F72EC" w:rsidRDefault="001F72EC" w:rsidP="00846C68">
      <w:pPr>
        <w:rPr>
          <w:sz w:val="24"/>
        </w:rPr>
      </w:pPr>
    </w:p>
    <w:p w:rsidR="001F72EC" w:rsidRDefault="001F72EC" w:rsidP="00846C68">
      <w:pPr>
        <w:rPr>
          <w:sz w:val="24"/>
        </w:rPr>
      </w:pPr>
      <w:r>
        <w:rPr>
          <w:sz w:val="24"/>
        </w:rPr>
        <w:t>De esta manera empezaremos aplicando regresión lineal. A continuación, estudiaremos el caso mediante una regresión logística y terminaremos por implementar una red neuronal que nos permita discernir y clasificar los casos de estudio en función de los valores de entrada descritos anteriormente.</w:t>
      </w:r>
    </w:p>
    <w:p w:rsidR="001F72EC" w:rsidRDefault="001F72EC" w:rsidP="00846C68">
      <w:pPr>
        <w:rPr>
          <w:sz w:val="24"/>
        </w:rPr>
      </w:pPr>
    </w:p>
    <w:p w:rsidR="001F72EC" w:rsidRDefault="001F72EC" w:rsidP="00846C68">
      <w:pPr>
        <w:rPr>
          <w:sz w:val="24"/>
        </w:rPr>
      </w:pPr>
      <w:r>
        <w:rPr>
          <w:sz w:val="24"/>
        </w:rPr>
        <w:t>En el primer caso trabajaremos con una regresión lineal con varias variables, que se corresponden con cada una de las columnas de nuestro data set y con las descritas anteriormente. Haremos la aproximación por descenso de gradiente y comprobaremos tanto su similitud en las predicciones a los resultados obtenidos en la ecuación normal como su similitud con los valores reales para así poder extraer un porcentaje de acierto del análisis.</w:t>
      </w:r>
    </w:p>
    <w:p w:rsidR="00CC0CE0" w:rsidRDefault="001F72EC" w:rsidP="00846C68">
      <w:pPr>
        <w:rPr>
          <w:sz w:val="24"/>
        </w:rPr>
      </w:pPr>
      <w:r>
        <w:rPr>
          <w:sz w:val="24"/>
        </w:rPr>
        <w:t>Es posible trabajar con este tipo de regresión puesto que tras un primer análisis o representación de las variables y su malignidad y benignidad nos hemos dado cuenta que dos a dos existía una correlación que se podría aproximar a lo lineal entre los variables analizadas y el diagnóstico obtenido.</w:t>
      </w:r>
      <w:bookmarkStart w:id="0" w:name="_GoBack"/>
      <w:bookmarkEnd w:id="0"/>
    </w:p>
    <w:p w:rsidR="001F72EC" w:rsidRDefault="001F72EC" w:rsidP="00846C68">
      <w:pPr>
        <w:rPr>
          <w:sz w:val="24"/>
        </w:rPr>
      </w:pPr>
    </w:p>
    <w:p w:rsidR="001F72EC" w:rsidRPr="0049679F" w:rsidRDefault="001F72EC" w:rsidP="00846C68">
      <w:pPr>
        <w:rPr>
          <w:sz w:val="24"/>
        </w:rPr>
      </w:pPr>
    </w:p>
    <w:sectPr w:rsidR="001F72EC" w:rsidRPr="004967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B647C4"/>
    <w:multiLevelType w:val="hybridMultilevel"/>
    <w:tmpl w:val="6096DF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68"/>
    <w:rsid w:val="000F6051"/>
    <w:rsid w:val="001F72EC"/>
    <w:rsid w:val="00226F1C"/>
    <w:rsid w:val="002F7EE1"/>
    <w:rsid w:val="0049679F"/>
    <w:rsid w:val="005C28F8"/>
    <w:rsid w:val="0060148C"/>
    <w:rsid w:val="006C131F"/>
    <w:rsid w:val="00731F4B"/>
    <w:rsid w:val="00734641"/>
    <w:rsid w:val="0083325F"/>
    <w:rsid w:val="00846C68"/>
    <w:rsid w:val="009E6CE4"/>
    <w:rsid w:val="00B232AD"/>
    <w:rsid w:val="00CC0CE0"/>
    <w:rsid w:val="00DF01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F971"/>
  <w15:chartTrackingRefBased/>
  <w15:docId w15:val="{95FC44B0-2097-47ED-8A04-F33375BD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967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679F"/>
    <w:rPr>
      <w:rFonts w:ascii="Segoe UI" w:hAnsi="Segoe UI" w:cs="Segoe UI"/>
      <w:sz w:val="18"/>
      <w:szCs w:val="18"/>
    </w:rPr>
  </w:style>
  <w:style w:type="paragraph" w:styleId="Prrafodelista">
    <w:name w:val="List Paragraph"/>
    <w:basedOn w:val="Normal"/>
    <w:uiPriority w:val="34"/>
    <w:qFormat/>
    <w:rsid w:val="00B23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356977">
      <w:bodyDiv w:val="1"/>
      <w:marLeft w:val="0"/>
      <w:marRight w:val="0"/>
      <w:marTop w:val="0"/>
      <w:marBottom w:val="0"/>
      <w:divBdr>
        <w:top w:val="none" w:sz="0" w:space="0" w:color="auto"/>
        <w:left w:val="none" w:sz="0" w:space="0" w:color="auto"/>
        <w:bottom w:val="none" w:sz="0" w:space="0" w:color="auto"/>
        <w:right w:val="none" w:sz="0" w:space="0" w:color="auto"/>
      </w:divBdr>
      <w:divsChild>
        <w:div w:id="1462654930">
          <w:marLeft w:val="0"/>
          <w:marRight w:val="0"/>
          <w:marTop w:val="0"/>
          <w:marBottom w:val="0"/>
          <w:divBdr>
            <w:top w:val="none" w:sz="0" w:space="0" w:color="auto"/>
            <w:left w:val="none" w:sz="0" w:space="0" w:color="auto"/>
            <w:bottom w:val="none" w:sz="0" w:space="0" w:color="auto"/>
            <w:right w:val="none" w:sz="0" w:space="0" w:color="auto"/>
          </w:divBdr>
          <w:divsChild>
            <w:div w:id="1870945702">
              <w:marLeft w:val="0"/>
              <w:marRight w:val="0"/>
              <w:marTop w:val="0"/>
              <w:marBottom w:val="0"/>
              <w:divBdr>
                <w:top w:val="none" w:sz="0" w:space="0" w:color="auto"/>
                <w:left w:val="none" w:sz="0" w:space="0" w:color="auto"/>
                <w:bottom w:val="none" w:sz="0" w:space="0" w:color="auto"/>
                <w:right w:val="none" w:sz="0" w:space="0" w:color="auto"/>
              </w:divBdr>
            </w:div>
            <w:div w:id="1298948883">
              <w:marLeft w:val="0"/>
              <w:marRight w:val="0"/>
              <w:marTop w:val="0"/>
              <w:marBottom w:val="0"/>
              <w:divBdr>
                <w:top w:val="none" w:sz="0" w:space="0" w:color="auto"/>
                <w:left w:val="none" w:sz="0" w:space="0" w:color="auto"/>
                <w:bottom w:val="none" w:sz="0" w:space="0" w:color="auto"/>
                <w:right w:val="none" w:sz="0" w:space="0" w:color="auto"/>
              </w:divBdr>
            </w:div>
            <w:div w:id="2050108055">
              <w:marLeft w:val="0"/>
              <w:marRight w:val="0"/>
              <w:marTop w:val="0"/>
              <w:marBottom w:val="0"/>
              <w:divBdr>
                <w:top w:val="none" w:sz="0" w:space="0" w:color="auto"/>
                <w:left w:val="none" w:sz="0" w:space="0" w:color="auto"/>
                <w:bottom w:val="none" w:sz="0" w:space="0" w:color="auto"/>
                <w:right w:val="none" w:sz="0" w:space="0" w:color="auto"/>
              </w:divBdr>
            </w:div>
            <w:div w:id="2065836040">
              <w:marLeft w:val="0"/>
              <w:marRight w:val="0"/>
              <w:marTop w:val="0"/>
              <w:marBottom w:val="0"/>
              <w:divBdr>
                <w:top w:val="none" w:sz="0" w:space="0" w:color="auto"/>
                <w:left w:val="none" w:sz="0" w:space="0" w:color="auto"/>
                <w:bottom w:val="none" w:sz="0" w:space="0" w:color="auto"/>
                <w:right w:val="none" w:sz="0" w:space="0" w:color="auto"/>
              </w:divBdr>
            </w:div>
            <w:div w:id="1079713402">
              <w:marLeft w:val="0"/>
              <w:marRight w:val="0"/>
              <w:marTop w:val="0"/>
              <w:marBottom w:val="0"/>
              <w:divBdr>
                <w:top w:val="none" w:sz="0" w:space="0" w:color="auto"/>
                <w:left w:val="none" w:sz="0" w:space="0" w:color="auto"/>
                <w:bottom w:val="none" w:sz="0" w:space="0" w:color="auto"/>
                <w:right w:val="none" w:sz="0" w:space="0" w:color="auto"/>
              </w:divBdr>
            </w:div>
            <w:div w:id="1173491316">
              <w:marLeft w:val="0"/>
              <w:marRight w:val="0"/>
              <w:marTop w:val="0"/>
              <w:marBottom w:val="0"/>
              <w:divBdr>
                <w:top w:val="none" w:sz="0" w:space="0" w:color="auto"/>
                <w:left w:val="none" w:sz="0" w:space="0" w:color="auto"/>
                <w:bottom w:val="none" w:sz="0" w:space="0" w:color="auto"/>
                <w:right w:val="none" w:sz="0" w:space="0" w:color="auto"/>
              </w:divBdr>
            </w:div>
            <w:div w:id="121920455">
              <w:marLeft w:val="0"/>
              <w:marRight w:val="0"/>
              <w:marTop w:val="0"/>
              <w:marBottom w:val="0"/>
              <w:divBdr>
                <w:top w:val="none" w:sz="0" w:space="0" w:color="auto"/>
                <w:left w:val="none" w:sz="0" w:space="0" w:color="auto"/>
                <w:bottom w:val="none" w:sz="0" w:space="0" w:color="auto"/>
                <w:right w:val="none" w:sz="0" w:space="0" w:color="auto"/>
              </w:divBdr>
            </w:div>
            <w:div w:id="1642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672</Words>
  <Characters>3699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rebo 00</dc:creator>
  <cp:keywords/>
  <dc:description/>
  <cp:lastModifiedBy>rebo 00</cp:lastModifiedBy>
  <cp:revision>5</cp:revision>
  <dcterms:created xsi:type="dcterms:W3CDTF">2020-01-13T11:10:00Z</dcterms:created>
  <dcterms:modified xsi:type="dcterms:W3CDTF">2020-01-13T13:08:00Z</dcterms:modified>
</cp:coreProperties>
</file>