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da7ac7729eeffe7cca2688f04b6b020285277b"/>
    <w:p>
      <w:pPr>
        <w:pStyle w:val="Heading1"/>
      </w:pPr>
      <w:r>
        <w:t xml:space="preserve">Comprehensive Research Analysis: Multi-Payment Gateway Billing System</w:t>
      </w:r>
    </w:p>
    <w:bookmarkEnd w:id="20"/>
    <w:bookmarkStart w:id="28" w:name="payment-gateway-api-analysis"/>
    <w:p>
      <w:pPr>
        <w:pStyle w:val="Heading1"/>
      </w:pPr>
      <w:r>
        <w:t xml:space="preserve">Payment Gateway API Analysis</w:t>
      </w:r>
    </w:p>
    <w:bookmarkStart w:id="21" w:name="btcpay"/>
    <w:p>
      <w:pPr>
        <w:pStyle w:val="Heading2"/>
      </w:pPr>
      <w:r>
        <w:t xml:space="preserve">Btcpay</w:t>
      </w:r>
    </w:p>
    <w:p>
      <w:pPr>
        <w:pStyle w:val="FirstParagraph"/>
      </w:pPr>
      <w:r>
        <w:rPr>
          <w:bCs/>
          <w:b/>
        </w:rPr>
        <w:t xml:space="preserve">Summary:</w:t>
      </w:r>
      <w:r>
        <w:t xml:space="preserve"> </w:t>
      </w:r>
      <w:r>
        <w:t xml:space="preserve">The BTCPay Server Greenfield API is a REST API providing extensive functionalities for managing cryptocurrency payments, stores, applications, and user interactions. It supports both Basic Auth and API Key authentication, with API Keys being recommended for security and granular permission control. The API uses predictable resource-oriented URLs, accepts form-encoded request bodies, and returns JSON-encoded responses with standard HTTP response codes and verbs. It also provides Webhook capabilities for real-time event notifications.</w:t>
      </w:r>
    </w:p>
    <w:p>
      <w:pPr>
        <w:pStyle w:val="BodyText"/>
      </w:pPr>
      <w:r>
        <w:rPr>
          <w:bCs/>
          <w:b/>
        </w:rPr>
        <w:t xml:space="preserve">Key Features:</w:t>
      </w:r>
    </w:p>
    <w:p>
      <w:pPr>
        <w:numPr>
          <w:ilvl w:val="0"/>
          <w:numId w:val="1001"/>
        </w:numPr>
        <w:pStyle w:val="Compact"/>
      </w:pPr>
      <w:r>
        <w:rPr>
          <w:bCs/>
          <w:b/>
        </w:rPr>
        <w:t xml:space="preserve">API Management</w:t>
      </w:r>
    </w:p>
    <w:p>
      <w:pPr>
        <w:numPr>
          <w:ilvl w:val="1"/>
          <w:numId w:val="1002"/>
        </w:numPr>
        <w:pStyle w:val="Compact"/>
      </w:pPr>
      <w:r>
        <w:t xml:space="preserve">Authentication: Supports Basic Auth and API Key authentication. API keys can be restricted by store and permissions.</w:t>
      </w:r>
    </w:p>
    <w:p>
      <w:pPr>
        <w:numPr>
          <w:ilvl w:val="1"/>
          <w:numId w:val="1002"/>
        </w:numPr>
        <w:pStyle w:val="Compact"/>
      </w:pPr>
      <w:r>
        <w:t xml:space="preserve">API Key Management: Create new API keys (with labels and specific permissions), revoke API keys (current or target user’s), and retrieve current API key information.</w:t>
      </w:r>
    </w:p>
    <w:p>
      <w:pPr>
        <w:numPr>
          <w:ilvl w:val="1"/>
          <w:numId w:val="1002"/>
        </w:numPr>
        <w:pStyle w:val="Compact"/>
      </w:pPr>
      <w:r>
        <w:t xml:space="preserve">Authorization Endpoint: Allows predefining permissions and redirecting users to the BTCPay Server Authorization UI for API key creation.</w:t>
      </w:r>
    </w:p>
    <w:p>
      <w:pPr>
        <w:numPr>
          <w:ilvl w:val="1"/>
          <w:numId w:val="1002"/>
        </w:numPr>
        <w:pStyle w:val="Compact"/>
      </w:pPr>
      <w:r>
        <w:t xml:space="preserve">Permissions: Granular permission system for API keys including unrestricted access, user management (view, create, manage, delete), server settings modification, internal lightning node usage, and store-specific permissions (modify settings, webhooks, view reports, create/view/modify invoices, manage/view payment requests, manage/view/archive/create pull payments, manage/view payouts, use lightning nodes, view/create lightning invoices).</w:t>
      </w:r>
    </w:p>
    <w:p>
      <w:pPr>
        <w:numPr>
          <w:ilvl w:val="0"/>
          <w:numId w:val="1001"/>
        </w:numPr>
        <w:pStyle w:val="Compact"/>
      </w:pPr>
      <w:r>
        <w:rPr>
          <w:bCs/>
          <w:b/>
        </w:rPr>
        <w:t xml:space="preserve">Application Management (Apps)</w:t>
      </w:r>
    </w:p>
    <w:p>
      <w:pPr>
        <w:numPr>
          <w:ilvl w:val="1"/>
          <w:numId w:val="1003"/>
        </w:numPr>
        <w:pStyle w:val="Compact"/>
      </w:pPr>
      <w:r>
        <w:t xml:space="preserve">Point of Sale (PoS) App Management: Create, update, get data for PoS apps. Customize PoS app display (title, description, default view), item selection, custom amounts, discounts, search, categories, tipping, currency, button texts, tip prompts, custom tip percentages, notification/redirect URLs, SEO meta tags, and form integration. Manage app items including images and inventory.</w:t>
      </w:r>
    </w:p>
    <w:p>
      <w:pPr>
        <w:numPr>
          <w:ilvl w:val="1"/>
          <w:numId w:val="1003"/>
        </w:numPr>
        <w:pStyle w:val="Compact"/>
      </w:pPr>
      <w:r>
        <w:t xml:space="preserve">Crowdfund App Management: Create and get data for Crowdfund apps. Configure details like title, description, enabled status, target amount enforcement, start/end dates, target currency, main image, notification URL, tagline, Disqus integration, sounds/animations on contributions, reset frequency, perk display, and custom perks with prices, descriptions, and images.</w:t>
      </w:r>
    </w:p>
    <w:p>
      <w:pPr>
        <w:numPr>
          <w:ilvl w:val="1"/>
          <w:numId w:val="1003"/>
        </w:numPr>
        <w:pStyle w:val="Compact"/>
      </w:pPr>
      <w:r>
        <w:t xml:space="preserve">General App Operations: Get basic app data, delete apps, upload/delete app item images.</w:t>
      </w:r>
    </w:p>
    <w:p>
      <w:pPr>
        <w:numPr>
          <w:ilvl w:val="1"/>
          <w:numId w:val="1003"/>
        </w:numPr>
        <w:pStyle w:val="Compact"/>
      </w:pPr>
      <w:r>
        <w:t xml:space="preserve">App Statistics: Retrieve sales statistics and top items statistics for apps.</w:t>
      </w:r>
    </w:p>
    <w:p>
      <w:pPr>
        <w:numPr>
          <w:ilvl w:val="0"/>
          <w:numId w:val="1001"/>
        </w:numPr>
        <w:pStyle w:val="Compact"/>
      </w:pPr>
      <w:r>
        <w:rPr>
          <w:bCs/>
          <w:b/>
        </w:rPr>
        <w:t xml:space="preserve">Invoice Management</w:t>
      </w:r>
    </w:p>
    <w:p>
      <w:pPr>
        <w:numPr>
          <w:ilvl w:val="1"/>
          <w:numId w:val="1004"/>
        </w:numPr>
        <w:pStyle w:val="Compact"/>
      </w:pPr>
      <w:r>
        <w:t xml:space="preserve">Invoice Creation: Create new invoices with customizable metadata (buyer info, product info, order info, PoS cart data), checkout settings (speed policy, payment methods, expiration, monitoring, payment tolerance, redirect URLs, language), and receipt settings. Supports top-up invoices (unspecified amount) and custom search terms.</w:t>
      </w:r>
    </w:p>
    <w:p>
      <w:pPr>
        <w:numPr>
          <w:ilvl w:val="1"/>
          <w:numId w:val="1004"/>
        </w:numPr>
        <w:pStyle w:val="Compact"/>
      </w:pPr>
      <w:r>
        <w:t xml:space="preserve">Invoice Retrieval: Get a list of invoices for a store, filterable by order ID, text search, status, and date range. Retrieve specific invoice details.</w:t>
      </w:r>
    </w:p>
    <w:p>
      <w:pPr>
        <w:numPr>
          <w:ilvl w:val="1"/>
          <w:numId w:val="1004"/>
        </w:numPr>
        <w:pStyle w:val="Compact"/>
      </w:pPr>
      <w:r>
        <w:t xml:space="preserve">Invoice Status Management: Archive invoices, unarchive invoices, mark invoice status (invalid or settled).</w:t>
      </w:r>
    </w:p>
    <w:p>
      <w:pPr>
        <w:numPr>
          <w:ilvl w:val="1"/>
          <w:numId w:val="1004"/>
        </w:numPr>
        <w:pStyle w:val="Compact"/>
      </w:pPr>
      <w:r>
        <w:t xml:space="preserve">Payment Method Management for Invoices: View payment methods for a specific invoice, activate payment methods (for lazy payment mode).</w:t>
      </w:r>
    </w:p>
    <w:p>
      <w:pPr>
        <w:numPr>
          <w:ilvl w:val="1"/>
          <w:numId w:val="1004"/>
        </w:numPr>
        <w:pStyle w:val="Compact"/>
      </w:pPr>
      <w:r>
        <w:t xml:space="preserve">Invoice Refund: Refund invoices, specifying refund variant (current rate, custom, fiat, overpaid amount, rate at time of payment), percentage to subtract, custom amount/currency, and payout method (On-chain, Lightning).</w:t>
      </w:r>
    </w:p>
    <w:p>
      <w:pPr>
        <w:numPr>
          <w:ilvl w:val="0"/>
          <w:numId w:val="1001"/>
        </w:numPr>
        <w:pStyle w:val="Compact"/>
      </w:pPr>
      <w:r>
        <w:rPr>
          <w:bCs/>
          <w:b/>
        </w:rPr>
        <w:t xml:space="preserve">Lightning Network Management</w:t>
      </w:r>
    </w:p>
    <w:p>
      <w:pPr>
        <w:numPr>
          <w:ilvl w:val="1"/>
          <w:numId w:val="1005"/>
        </w:numPr>
        <w:pStyle w:val="Compact"/>
      </w:pPr>
      <w:r>
        <w:t xml:space="preserve">Node Information: Get node URIs, block height, alias, color, version, peer counts, active/inactive/pending channel counts for internal and store-associated Lightning nodes.</w:t>
      </w:r>
    </w:p>
    <w:p>
      <w:pPr>
        <w:numPr>
          <w:ilvl w:val="1"/>
          <w:numId w:val="1005"/>
        </w:numPr>
        <w:pStyle w:val="Compact"/>
      </w:pPr>
      <w:r>
        <w:t xml:space="preserve">Balance: View on-chain (confirmed, unconfirmed, reserved) and off-chain (opening, local, remote, closing) balances.</w:t>
      </w:r>
    </w:p>
    <w:p>
      <w:pPr>
        <w:numPr>
          <w:ilvl w:val="1"/>
          <w:numId w:val="1005"/>
        </w:numPr>
        <w:pStyle w:val="Compact"/>
      </w:pPr>
      <w:r>
        <w:t xml:space="preserve">Balance Histogram: View off-chain balance histograms.</w:t>
      </w:r>
    </w:p>
    <w:p>
      <w:pPr>
        <w:numPr>
          <w:ilvl w:val="1"/>
          <w:numId w:val="1005"/>
        </w:numPr>
        <w:pStyle w:val="Compact"/>
      </w:pPr>
      <w:r>
        <w:t xml:space="preserve">Connectivity: Connect to other Lightning nodes.</w:t>
      </w:r>
    </w:p>
    <w:p>
      <w:pPr>
        <w:numPr>
          <w:ilvl w:val="1"/>
          <w:numId w:val="1005"/>
        </w:numPr>
        <w:pStyle w:val="Compact"/>
      </w:pPr>
      <w:r>
        <w:t xml:space="preserve">Channel Management: Get information about current channels, open new channels with specified amounts and fee rates.</w:t>
      </w:r>
    </w:p>
    <w:p>
      <w:pPr>
        <w:numPr>
          <w:ilvl w:val="1"/>
          <w:numId w:val="1005"/>
        </w:numPr>
        <w:pStyle w:val="Compact"/>
      </w:pPr>
      <w:r>
        <w:t xml:space="preserve">Deposit Address: Get on-chain deposit addresses for Lightning nodes.</w:t>
      </w:r>
    </w:p>
    <w:p>
      <w:pPr>
        <w:numPr>
          <w:ilvl w:val="1"/>
          <w:numId w:val="1005"/>
        </w:numPr>
        <w:pStyle w:val="Compact"/>
      </w:pPr>
      <w:r>
        <w:t xml:space="preserve">Payment Management: Get details of specific Lightning payments, view lists of all Lightning payments (including pending).</w:t>
      </w:r>
    </w:p>
    <w:p>
      <w:pPr>
        <w:numPr>
          <w:ilvl w:val="1"/>
          <w:numId w:val="1005"/>
        </w:numPr>
        <w:pStyle w:val="Compact"/>
      </w:pPr>
      <w:r>
        <w:t xml:space="preserve">Invoice Management: Get details of specific Lightning invoices, view lists of all Lightning invoices (including pending).</w:t>
      </w:r>
    </w:p>
    <w:p>
      <w:pPr>
        <w:numPr>
          <w:ilvl w:val="1"/>
          <w:numId w:val="1005"/>
        </w:numPr>
        <w:pStyle w:val="Compact"/>
      </w:pPr>
      <w:r>
        <w:t xml:space="preserve">Invoice Payment: Pay Lightning invoices (BOLT11) with optional explicit amounts, max fee percentages, max flat fees, and send timeouts.</w:t>
      </w:r>
    </w:p>
    <w:p>
      <w:pPr>
        <w:numPr>
          <w:ilvl w:val="1"/>
          <w:numId w:val="1005"/>
        </w:numPr>
        <w:pStyle w:val="Compact"/>
      </w:pPr>
      <w:r>
        <w:t xml:space="preserve">Invoice Creation: Create Lightning invoices with specified amount, description, expiry, and private route hints.</w:t>
      </w:r>
    </w:p>
    <w:p>
      <w:pPr>
        <w:numPr>
          <w:ilvl w:val="0"/>
          <w:numId w:val="1001"/>
        </w:numPr>
        <w:pStyle w:val="Compact"/>
      </w:pPr>
      <w:r>
        <w:rPr>
          <w:bCs/>
          <w:b/>
        </w:rPr>
        <w:t xml:space="preserve">Store Management</w:t>
      </w:r>
    </w:p>
    <w:p>
      <w:pPr>
        <w:numPr>
          <w:ilvl w:val="1"/>
          <w:numId w:val="1006"/>
        </w:numPr>
        <w:pStyle w:val="Compact"/>
      </w:pPr>
      <w:r>
        <w:t xml:space="preserve">Store Creation/Management: Create, retrieve, update, and remove stores. Configure store details like name, website, support URL, logo/CSS/payment sound URLs, brand color, default currency, invoice expiration settings, refund BOLT11 expiration, display expiration timer, monitoring expiration, speed policy (confirmation requirements), lightning description templates, payment tolerance, archiving status, anonymous invoice creation, receipt settings, lightning amount display, private route hints, on-chain/LN invoice fallback, automatic redirect, recommended fee display, default language, HTML title, network fee mode, Payjoin enablement, auto-language detection,</w:t>
      </w:r>
      <w:r>
        <w:t xml:space="preserve"> </w:t>
      </w:r>
      <w:r>
        <w:t xml:space="preserve">‘</w:t>
      </w:r>
      <w:r>
        <w:t xml:space="preserve">Pay in wallet</w:t>
      </w:r>
      <w:r>
        <w:t xml:space="preserve">’</w:t>
      </w:r>
      <w:r>
        <w:t xml:space="preserve"> </w:t>
      </w:r>
      <w:r>
        <w:t xml:space="preserve">button display, store header display, payment celebration/sounds, lazy payment methods, and default payment methods.</w:t>
      </w:r>
    </w:p>
    <w:p>
      <w:pPr>
        <w:numPr>
          <w:ilvl w:val="1"/>
          <w:numId w:val="1006"/>
        </w:numPr>
        <w:pStyle w:val="Compact"/>
      </w:pPr>
      <w:r>
        <w:t xml:space="preserve">Store Logo Management: Upload and delete store logos.</w:t>
      </w:r>
    </w:p>
    <w:p>
      <w:pPr>
        <w:numPr>
          <w:ilvl w:val="1"/>
          <w:numId w:val="1006"/>
        </w:numPr>
        <w:pStyle w:val="Compact"/>
      </w:pPr>
      <w:r>
        <w:t xml:space="preserve">Store Roles: View user roles available for a specific store.</w:t>
      </w:r>
    </w:p>
    <w:p>
      <w:pPr>
        <w:numPr>
          <w:ilvl w:val="1"/>
          <w:numId w:val="1006"/>
        </w:numPr>
        <w:pStyle w:val="Compact"/>
      </w:pPr>
      <w:r>
        <w:t xml:space="preserve">Store Email Settings: Retrieve and update SMTP email settings for stores, including</w:t>
      </w:r>
      <w:r>
        <w:t xml:space="preserve"> </w:t>
      </w:r>
      <w:r>
        <w:t xml:space="preserve">‘</w:t>
      </w:r>
      <w:r>
        <w:t xml:space="preserve">from</w:t>
      </w:r>
      <w:r>
        <w:t xml:space="preserve">’</w:t>
      </w:r>
      <w:r>
        <w:t xml:space="preserve"> </w:t>
      </w:r>
      <w:r>
        <w:t xml:space="preserve">address, server, port, login, certificate check, and password.</w:t>
      </w:r>
    </w:p>
    <w:p>
      <w:pPr>
        <w:numPr>
          <w:ilvl w:val="1"/>
          <w:numId w:val="1006"/>
        </w:numPr>
        <w:pStyle w:val="Compact"/>
      </w:pPr>
      <w:r>
        <w:t xml:space="preserve">Store Email Sending: Send emails using the store’s configured SMTP server.</w:t>
      </w:r>
    </w:p>
    <w:p>
      <w:pPr>
        <w:numPr>
          <w:ilvl w:val="1"/>
          <w:numId w:val="1006"/>
        </w:numPr>
        <w:pStyle w:val="Compact"/>
      </w:pPr>
      <w:r>
        <w:t xml:space="preserve">Store Payment Methods: View, update, and delete configured payment methods for a store. Supports enabling/disabling and configuring specific payment method settings (e.g., Bech32 for BTC-CHAIN).</w:t>
      </w:r>
    </w:p>
    <w:p>
      <w:pPr>
        <w:numPr>
          <w:ilvl w:val="1"/>
          <w:numId w:val="1006"/>
        </w:numPr>
        <w:pStyle w:val="Compact"/>
      </w:pPr>
      <w:r>
        <w:t xml:space="preserve">Store Rate Settings: View and update store-specific rate settings, including spread, preferred source, custom script usage, and effective script. Allows previewing rate configuration results for various currency pairs.</w:t>
      </w:r>
    </w:p>
    <w:p>
      <w:pPr>
        <w:numPr>
          <w:ilvl w:val="1"/>
          <w:numId w:val="1006"/>
        </w:numPr>
        <w:pStyle w:val="Compact"/>
      </w:pPr>
      <w:r>
        <w:t xml:space="preserve">Store Rates: Get current rates for specified currency pairs based on store configuration.</w:t>
      </w:r>
    </w:p>
    <w:p>
      <w:pPr>
        <w:numPr>
          <w:ilvl w:val="1"/>
          <w:numId w:val="1006"/>
        </w:numPr>
        <w:pStyle w:val="Compact"/>
      </w:pPr>
      <w:r>
        <w:t xml:space="preserve">Store User Management: View, add, update, and remove users associated with a store. Supports setting user roles (Owner, Manager, Employee, Guest).</w:t>
      </w:r>
    </w:p>
    <w:p>
      <w:pPr>
        <w:numPr>
          <w:ilvl w:val="0"/>
          <w:numId w:val="1001"/>
        </w:numPr>
        <w:pStyle w:val="Compact"/>
      </w:pPr>
      <w:r>
        <w:rPr>
          <w:bCs/>
          <w:b/>
        </w:rPr>
        <w:t xml:space="preserve">On-Chain Wallet Management</w:t>
      </w:r>
    </w:p>
    <w:p>
      <w:pPr>
        <w:numPr>
          <w:ilvl w:val="1"/>
          <w:numId w:val="1007"/>
        </w:numPr>
        <w:pStyle w:val="Compact"/>
      </w:pPr>
      <w:r>
        <w:t xml:space="preserve">Wallet Overview: Get wallet balance (total, unconfirmed, confirmed).</w:t>
      </w:r>
    </w:p>
    <w:p>
      <w:pPr>
        <w:numPr>
          <w:ilvl w:val="1"/>
          <w:numId w:val="1007"/>
        </w:numPr>
        <w:pStyle w:val="Compact"/>
      </w:pPr>
      <w:r>
        <w:t xml:space="preserve">Balance History: View balance histograms.</w:t>
      </w:r>
    </w:p>
    <w:p>
      <w:pPr>
        <w:numPr>
          <w:ilvl w:val="1"/>
          <w:numId w:val="1007"/>
        </w:numPr>
        <w:pStyle w:val="Compact"/>
      </w:pPr>
      <w:r>
        <w:t xml:space="preserve">Fee Rate: Get recommended on-chain fee rates based on block targets.</w:t>
      </w:r>
    </w:p>
    <w:p>
      <w:pPr>
        <w:numPr>
          <w:ilvl w:val="1"/>
          <w:numId w:val="1007"/>
        </w:numPr>
        <w:pStyle w:val="Compact"/>
      </w:pPr>
      <w:r>
        <w:t xml:space="preserve">Address Management: Get or generate new addresses for the wallet, unreserve the last generated address.</w:t>
      </w:r>
    </w:p>
    <w:p>
      <w:pPr>
        <w:numPr>
          <w:ilvl w:val="1"/>
          <w:numId w:val="1007"/>
        </w:numPr>
        <w:pStyle w:val="Compact"/>
      </w:pPr>
      <w:r>
        <w:t xml:space="preserve">Transaction Management: Get a list of on-chain transactions (filterable by label, limit, skip, status), create new transactions with multiple destinations, fee rates, Payjoin options, broadcast control, RBF, UTXO exclusion, and selected inputs. Retrieve specific transaction details and patch transaction info (e.g., add comments, labels).</w:t>
      </w:r>
    </w:p>
    <w:p>
      <w:pPr>
        <w:numPr>
          <w:ilvl w:val="1"/>
          <w:numId w:val="1007"/>
        </w:numPr>
        <w:pStyle w:val="Compact"/>
      </w:pPr>
      <w:r>
        <w:t xml:space="preserve">UTXO Management: Get a list of unspent transaction outputs (UTXOs).</w:t>
      </w:r>
    </w:p>
    <w:p>
      <w:pPr>
        <w:numPr>
          <w:ilvl w:val="1"/>
          <w:numId w:val="1007"/>
        </w:numPr>
        <w:pStyle w:val="Compact"/>
      </w:pPr>
      <w:r>
        <w:t xml:space="preserve">Wallet Generation: Generate a new wallet and update a store’s payment method, optionally using an existing mnemonic or generating a new one with specified word list/count and script public key type. Allows saving private keys or importing to RPC.</w:t>
      </w:r>
    </w:p>
    <w:p>
      <w:pPr>
        <w:numPr>
          <w:ilvl w:val="1"/>
          <w:numId w:val="1007"/>
        </w:numPr>
        <w:pStyle w:val="Compact"/>
      </w:pPr>
      <w:r>
        <w:t xml:space="preserve">Address Preview: Preview addresses generated by current or proposed payment methods (derivation schemes).</w:t>
      </w:r>
    </w:p>
    <w:p>
      <w:pPr>
        <w:numPr>
          <w:ilvl w:val="0"/>
          <w:numId w:val="1001"/>
        </w:numPr>
        <w:pStyle w:val="Compact"/>
      </w:pPr>
      <w:r>
        <w:rPr>
          <w:bCs/>
          <w:b/>
        </w:rPr>
        <w:t xml:space="preserve">User Management</w:t>
      </w:r>
    </w:p>
    <w:p>
      <w:pPr>
        <w:numPr>
          <w:ilvl w:val="1"/>
          <w:numId w:val="1008"/>
        </w:numPr>
        <w:pStyle w:val="Compact"/>
      </w:pPr>
      <w:r>
        <w:t xml:space="preserve">Current User Information: Get and update current user profile (email, name, image, password). Delete user profile and associated data. Upload/delete profile pictures.</w:t>
      </w:r>
    </w:p>
    <w:p>
      <w:pPr>
        <w:numPr>
          <w:ilvl w:val="1"/>
          <w:numId w:val="1008"/>
        </w:numPr>
        <w:pStyle w:val="Compact"/>
      </w:pPr>
      <w:r>
        <w:t xml:space="preserve">All Users: Get a list of all users (for administrators).</w:t>
      </w:r>
    </w:p>
    <w:p>
      <w:pPr>
        <w:numPr>
          <w:ilvl w:val="1"/>
          <w:numId w:val="1008"/>
        </w:numPr>
        <w:pStyle w:val="Compact"/>
      </w:pPr>
      <w:r>
        <w:t xml:space="preserve">User Creation: Create new users (with email, name, image, password, and admin status) even without authentication if no admin exists or registration is enabled.</w:t>
      </w:r>
    </w:p>
    <w:p>
      <w:pPr>
        <w:numPr>
          <w:ilvl w:val="1"/>
          <w:numId w:val="1008"/>
        </w:numPr>
        <w:pStyle w:val="Compact"/>
      </w:pPr>
      <w:r>
        <w:t xml:space="preserve">Specific User Management: Get user by ID or email. Delete users (requires admin, prevents deleting the only admin). Toggle user lock status. Approve or unapprove users.</w:t>
      </w:r>
    </w:p>
    <w:p>
      <w:pPr>
        <w:numPr>
          <w:ilvl w:val="1"/>
          <w:numId w:val="1008"/>
        </w:numPr>
        <w:pStyle w:val="Compact"/>
      </w:pPr>
      <w:r>
        <w:t xml:space="preserve">Notifications: View current user’s notifications (filterable by store ID, seen status, limit, skip). Get specific notification details. Update notification status (mark as seen/unseen). Remove notifications. View and update notification settings (enable/disable specific notification types like new version, plugin update, payout, invoice state changes etc.).</w:t>
      </w:r>
    </w:p>
    <w:p>
      <w:pPr>
        <w:numPr>
          <w:ilvl w:val="0"/>
          <w:numId w:val="1001"/>
        </w:numPr>
        <w:pStyle w:val="Compact"/>
      </w:pPr>
      <w:r>
        <w:rPr>
          <w:bCs/>
          <w:b/>
        </w:rPr>
        <w:t xml:space="preserve">Payment Request Management</w:t>
      </w:r>
    </w:p>
    <w:p>
      <w:pPr>
        <w:numPr>
          <w:ilvl w:val="1"/>
          <w:numId w:val="1009"/>
        </w:numPr>
        <w:pStyle w:val="Compact"/>
      </w:pPr>
      <w:r>
        <w:t xml:space="preserve">Payment Request Creation: Create new payment requests with amount, title, currency, email, description, expiry date, reference ID, custom payment amount allowance, form ID, and form response.</w:t>
      </w:r>
    </w:p>
    <w:p>
      <w:pPr>
        <w:numPr>
          <w:ilvl w:val="1"/>
          <w:numId w:val="1009"/>
        </w:numPr>
        <w:pStyle w:val="Compact"/>
      </w:pPr>
      <w:r>
        <w:t xml:space="preserve">Payment Request Retrieval: View existing payment requests for a store, retrieve specific payment request details.</w:t>
      </w:r>
    </w:p>
    <w:p>
      <w:pPr>
        <w:numPr>
          <w:ilvl w:val="1"/>
          <w:numId w:val="1009"/>
        </w:numPr>
        <w:pStyle w:val="Compact"/>
      </w:pPr>
      <w:r>
        <w:t xml:space="preserve">Payment Request Status Management: Archive payment requests, update payment requests.</w:t>
      </w:r>
    </w:p>
    <w:p>
      <w:pPr>
        <w:numPr>
          <w:ilvl w:val="1"/>
          <w:numId w:val="1009"/>
        </w:numPr>
        <w:pStyle w:val="Compact"/>
      </w:pPr>
      <w:r>
        <w:t xml:space="preserve">Invoice Generation from Payment Request: Create a new invoice for a payment request, or reuse an existing pending one.</w:t>
      </w:r>
    </w:p>
    <w:p>
      <w:pPr>
        <w:numPr>
          <w:ilvl w:val="0"/>
          <w:numId w:val="1001"/>
        </w:numPr>
        <w:pStyle w:val="Compact"/>
      </w:pPr>
      <w:r>
        <w:rPr>
          <w:bCs/>
          <w:b/>
        </w:rPr>
        <w:t xml:space="preserve">Payout Management</w:t>
      </w:r>
    </w:p>
    <w:p>
      <w:pPr>
        <w:numPr>
          <w:ilvl w:val="1"/>
          <w:numId w:val="1010"/>
        </w:numPr>
        <w:pStyle w:val="Compact"/>
      </w:pPr>
      <w:r>
        <w:t xml:space="preserve">Payout Processors: Get a list of available payout processors in the BTCPay Server instance.</w:t>
      </w:r>
    </w:p>
    <w:p>
      <w:pPr>
        <w:numPr>
          <w:ilvl w:val="1"/>
          <w:numId w:val="1010"/>
        </w:numPr>
        <w:pStyle w:val="Compact"/>
      </w:pPr>
      <w:r>
        <w:t xml:space="preserve">Pull Payments (Management): Get a store’s pull payments (including archived). Create new pull payments with name, description, amount, currency, BOLT11 expiration, auto-approve claims, start/expiry dates, and supported payout methods. Archive pull payments.</w:t>
      </w:r>
    </w:p>
    <w:p>
      <w:pPr>
        <w:numPr>
          <w:ilvl w:val="1"/>
          <w:numId w:val="1010"/>
        </w:numPr>
        <w:pStyle w:val="Compact"/>
      </w:pPr>
      <w:r>
        <w:t xml:space="preserve">Pull Payments (Public): Link a Boltcard to a pull payment for NFC payments. Get public information about a pull payment. Get payouts associated with a pull payment (including cancelled). Create payouts for a pull payment, specifying destination, amount, and payout method.</w:t>
      </w:r>
    </w:p>
    <w:p>
      <w:pPr>
        <w:numPr>
          <w:ilvl w:val="1"/>
          <w:numId w:val="1010"/>
        </w:numPr>
        <w:pStyle w:val="Compact"/>
      </w:pPr>
      <w:r>
        <w:t xml:space="preserve">Store Payouts: Create new payouts for a store (can be linked to a pull payment), with destination, amount, payout method, approval status, and metadata. Get a list of store payouts (including cancelled). Get details of specific store payouts.</w:t>
      </w:r>
    </w:p>
    <w:p>
      <w:pPr>
        <w:numPr>
          <w:ilvl w:val="1"/>
          <w:numId w:val="1010"/>
        </w:numPr>
        <w:pStyle w:val="Compact"/>
      </w:pPr>
      <w:r>
        <w:t xml:space="preserve">Payout Approval: Approve payouts, optionally specifying a rate rule for calculation.</w:t>
      </w:r>
    </w:p>
    <w:p>
      <w:pPr>
        <w:numPr>
          <w:ilvl w:val="1"/>
          <w:numId w:val="1010"/>
        </w:numPr>
        <w:pStyle w:val="Compact"/>
      </w:pPr>
      <w:r>
        <w:t xml:space="preserve">Payout Cancellation: Cancel payouts.</w:t>
      </w:r>
    </w:p>
    <w:p>
      <w:pPr>
        <w:numPr>
          <w:ilvl w:val="1"/>
          <w:numId w:val="1010"/>
        </w:numPr>
        <w:pStyle w:val="Compact"/>
      </w:pPr>
      <w:r>
        <w:t xml:space="preserve">Payout Status Marking: Mark payouts as paid or set to any specific state (AwaitingApproval, AwaitingPayment, Cancelled, Completed, InProgress) with optional payment proof.</w:t>
      </w:r>
    </w:p>
    <w:p>
      <w:pPr>
        <w:numPr>
          <w:ilvl w:val="0"/>
          <w:numId w:val="1001"/>
        </w:numPr>
        <w:pStyle w:val="Compact"/>
      </w:pPr>
      <w:r>
        <w:rPr>
          <w:bCs/>
          <w:b/>
        </w:rPr>
        <w:t xml:space="preserve">Webhook Management</w:t>
      </w:r>
    </w:p>
    <w:p>
      <w:pPr>
        <w:numPr>
          <w:ilvl w:val="1"/>
          <w:numId w:val="1011"/>
        </w:numPr>
        <w:pStyle w:val="Compact"/>
      </w:pPr>
      <w:r>
        <w:t xml:space="preserve">Webhook Creation/Management: Create, retrieve, update, and delete webhooks for a store. Configure webhook enablement, automatic redelivery, URL, and authorized events (e.g.,</w:t>
      </w:r>
      <w:r>
        <w:t xml:space="preserve"> </w:t>
      </w:r>
      <w:r>
        <w:t xml:space="preserve">‘</w:t>
      </w:r>
      <w:r>
        <w:t xml:space="preserve">everything</w:t>
      </w:r>
      <w:r>
        <w:t xml:space="preserve">’</w:t>
      </w:r>
      <w:r>
        <w:t xml:space="preserve"> </w:t>
      </w:r>
      <w:r>
        <w:t xml:space="preserve">or specific events). Add a secret for signature verification.</w:t>
      </w:r>
    </w:p>
    <w:p>
      <w:pPr>
        <w:numPr>
          <w:ilvl w:val="1"/>
          <w:numId w:val="1011"/>
        </w:numPr>
        <w:pStyle w:val="Compact"/>
      </w:pPr>
      <w:r>
        <w:t xml:space="preserve">Delivery Management: Get the latest webhook deliveries. Get information about a specific webhook delivery. Retrieve the JSON request sent for a delivery. Redeliver failed deliveries.</w:t>
      </w:r>
    </w:p>
    <w:p>
      <w:pPr>
        <w:numPr>
          <w:ilvl w:val="1"/>
          <w:numId w:val="1011"/>
        </w:numPr>
        <w:pStyle w:val="Compact"/>
      </w:pPr>
      <w:r>
        <w:t xml:space="preserve">Event Types: Supports various event types including Invoice Created, Expired, Received Payment, Payment Settled, Processing, Invalid, Settled. Also, Payment Request Created, Updated, Archived, Status Changed. Payout Created, Approved, Updated.</w:t>
      </w:r>
    </w:p>
    <w:p>
      <w:pPr>
        <w:numPr>
          <w:ilvl w:val="0"/>
          <w:numId w:val="1001"/>
        </w:numPr>
        <w:pStyle w:val="Compact"/>
      </w:pPr>
      <w:r>
        <w:rPr>
          <w:bCs/>
          <w:b/>
        </w:rPr>
        <w:t xml:space="preserve">Miscellaneous</w:t>
      </w:r>
    </w:p>
    <w:p>
      <w:pPr>
        <w:numPr>
          <w:ilvl w:val="1"/>
          <w:numId w:val="1012"/>
        </w:numPr>
        <w:pStyle w:val="Compact"/>
      </w:pPr>
      <w:r>
        <w:t xml:space="preserve">Rate Sources: Get available rate providers for currency conversion.</w:t>
      </w:r>
    </w:p>
    <w:p>
      <w:pPr>
        <w:numPr>
          <w:ilvl w:val="1"/>
          <w:numId w:val="1012"/>
        </w:numPr>
        <w:pStyle w:val="Compact"/>
      </w:pPr>
      <w:r>
        <w:t xml:space="preserve">Permissions Metadata: Retrieve metadata about available permissions.</w:t>
      </w:r>
    </w:p>
    <w:p>
      <w:pPr>
        <w:numPr>
          <w:ilvl w:val="1"/>
          <w:numId w:val="1012"/>
        </w:numPr>
        <w:pStyle w:val="Compact"/>
      </w:pPr>
      <w:r>
        <w:t xml:space="preserve">Language Codes: Get supported language codes.</w:t>
      </w:r>
    </w:p>
    <w:p>
      <w:pPr>
        <w:numPr>
          <w:ilvl w:val="1"/>
          <w:numId w:val="1012"/>
        </w:numPr>
        <w:pStyle w:val="Compact"/>
      </w:pPr>
      <w:r>
        <w:t xml:space="preserve">Invoice Checkout: View the HTML checkout page for an invoice, with language selection.</w:t>
      </w:r>
    </w:p>
    <w:bookmarkEnd w:id="21"/>
    <w:bookmarkStart w:id="22" w:name="woocommerce"/>
    <w:p>
      <w:pPr>
        <w:pStyle w:val="Heading2"/>
      </w:pPr>
      <w:r>
        <w:t xml:space="preserve">Woocommerce</w:t>
      </w:r>
    </w:p>
    <w:p>
      <w:pPr>
        <w:pStyle w:val="FirstParagraph"/>
      </w:pPr>
      <w:r>
        <w:rPr>
          <w:bCs/>
          <w:b/>
        </w:rPr>
        <w:t xml:space="preserve">Summary:</w:t>
      </w:r>
      <w:r>
        <w:t xml:space="preserve"> </w:t>
      </w:r>
      <w:r>
        <w:t xml:space="preserve">The WooCommerce Payment Gateway API provides a class-based framework for developers to integrate custom payment methods into WooCommerce. It allows for the creation of various gateway types, handles payment processing, manages order statuses, and provides mechanisms for admin configuration and callback handling. This API focuses on extending WooCommerce’s core payment capabilities through a plugin-driven approach, utilizing PHP classes and hooks.</w:t>
      </w:r>
    </w:p>
    <w:p>
      <w:pPr>
        <w:pStyle w:val="BodyText"/>
      </w:pPr>
      <w:r>
        <w:rPr>
          <w:bCs/>
          <w:b/>
        </w:rPr>
        <w:t xml:space="preserve">Key Features:</w:t>
      </w:r>
    </w:p>
    <w:bookmarkEnd w:id="22"/>
    <w:bookmarkStart w:id="23" w:name="revenuecat"/>
    <w:p>
      <w:pPr>
        <w:pStyle w:val="Heading2"/>
      </w:pPr>
      <w:r>
        <w:t xml:space="preserve">Revenuecat</w:t>
      </w:r>
    </w:p>
    <w:p>
      <w:pPr>
        <w:pStyle w:val="FirstParagraph"/>
      </w:pPr>
      <w:r>
        <w:rPr>
          <w:bCs/>
          <w:b/>
        </w:rPr>
        <w:t xml:space="preserve">Summary:</w:t>
      </w:r>
      <w:r>
        <w:t xml:space="preserve"> </w:t>
      </w:r>
      <w:r>
        <w:t xml:space="preserve">The RevenueCat REST API allows developers to perform customer and transaction-related actions from their own servers. It is particularly useful for sensitive actions like refunding purchases, granting promotional entitlements, and for migrating existing users to RevenueCat or checking subscription status from a backend. The API is authenticated using Bearer tokens with public or secret API keys, depending on the endpoint.</w:t>
      </w:r>
    </w:p>
    <w:p>
      <w:pPr>
        <w:pStyle w:val="BodyText"/>
      </w:pPr>
      <w:r>
        <w:rPr>
          <w:bCs/>
          <w:b/>
        </w:rPr>
        <w:t xml:space="preserve">Key Features:</w:t>
      </w:r>
    </w:p>
    <w:p>
      <w:pPr>
        <w:numPr>
          <w:ilvl w:val="0"/>
          <w:numId w:val="1013"/>
        </w:numPr>
        <w:pStyle w:val="Compact"/>
      </w:pPr>
      <w:r>
        <w:rPr>
          <w:bCs/>
          <w:b/>
        </w:rPr>
        <w:t xml:space="preserve">Transactions</w:t>
      </w:r>
    </w:p>
    <w:p>
      <w:pPr>
        <w:numPr>
          <w:ilvl w:val="1"/>
          <w:numId w:val="1014"/>
        </w:numPr>
        <w:pStyle w:val="Compact"/>
      </w:pPr>
      <w:r>
        <w:t xml:space="preserve">Create a Purchase: Records a purchase for a Customer from various platforms (iOS, Android, Stripe, Roku, Paddle). Can create a new Customer if one doesn’t already exist. Requires platform and fetch token (receipt data). Allows optional product_id, price, currency, payment_mode, introductory_price, is_restore flag, presented_offering_identifier, and custom attributes.</w:t>
      </w:r>
    </w:p>
    <w:p>
      <w:pPr>
        <w:numPr>
          <w:ilvl w:val="1"/>
          <w:numId w:val="1014"/>
        </w:numPr>
        <w:pStyle w:val="Compact"/>
      </w:pPr>
      <w:r>
        <w:t xml:space="preserve">Google Play: Refund and Revoke Subscription: Immediately revokes access to a Google Subscription and issues a refund for the last purchase.</w:t>
      </w:r>
    </w:p>
    <w:p>
      <w:pPr>
        <w:numPr>
          <w:ilvl w:val="1"/>
          <w:numId w:val="1014"/>
        </w:numPr>
        <w:pStyle w:val="Compact"/>
      </w:pPr>
      <w:r>
        <w:t xml:space="preserve">Google Play: Defer a Subscription: Defers the purchase of a Google Subscription to a later date by setting a new expiry time.</w:t>
      </w:r>
    </w:p>
    <w:p>
      <w:pPr>
        <w:numPr>
          <w:ilvl w:val="1"/>
          <w:numId w:val="1014"/>
        </w:numPr>
        <w:pStyle w:val="Compact"/>
      </w:pPr>
      <w:r>
        <w:t xml:space="preserve">Google Play: Refund and Revoke Purchase: Issues a refund for the most recent purchase of a Google product (subscription or non-subscription) and revokes access. Works for purchases within the last 365 days.</w:t>
      </w:r>
    </w:p>
    <w:p>
      <w:pPr>
        <w:numPr>
          <w:ilvl w:val="1"/>
          <w:numId w:val="1014"/>
        </w:numPr>
        <w:pStyle w:val="Compact"/>
      </w:pPr>
      <w:r>
        <w:t xml:space="preserve">Google Play: Cancel a Subscription: Cancels a Google subscription.</w:t>
      </w:r>
    </w:p>
    <w:p>
      <w:pPr>
        <w:numPr>
          <w:ilvl w:val="0"/>
          <w:numId w:val="1013"/>
        </w:numPr>
        <w:pStyle w:val="Compact"/>
      </w:pPr>
      <w:r>
        <w:rPr>
          <w:bCs/>
          <w:b/>
        </w:rPr>
        <w:t xml:space="preserve">Customers</w:t>
      </w:r>
    </w:p>
    <w:p>
      <w:pPr>
        <w:numPr>
          <w:ilvl w:val="1"/>
          <w:numId w:val="1015"/>
        </w:numPr>
        <w:pStyle w:val="Compact"/>
      </w:pPr>
      <w:r>
        <w:t xml:space="preserve">Get or Create Customer: Retrieves the latest Customer Info for a given App User ID, or creates a new customer if not found. Can optionally update the Customer’s</w:t>
      </w:r>
      <w:r>
        <w:t xml:space="preserve"> </w:t>
      </w:r>
      <w:r>
        <w:t xml:space="preserve">‘</w:t>
      </w:r>
      <w:r>
        <w:t xml:space="preserve">last_seen</w:t>
      </w:r>
      <w:r>
        <w:t xml:space="preserve">’</w:t>
      </w:r>
      <w:r>
        <w:t xml:space="preserve"> </w:t>
      </w:r>
      <w:r>
        <w:t xml:space="preserve">field by setting the X-Platform header.</w:t>
      </w:r>
    </w:p>
    <w:p>
      <w:pPr>
        <w:numPr>
          <w:ilvl w:val="1"/>
          <w:numId w:val="1015"/>
        </w:numPr>
        <w:pStyle w:val="Compact"/>
      </w:pPr>
      <w:r>
        <w:t xml:space="preserve">Delete Customer: Permanently deletes a customer and all associated data. Requires a secret API key.</w:t>
      </w:r>
    </w:p>
    <w:p>
      <w:pPr>
        <w:numPr>
          <w:ilvl w:val="1"/>
          <w:numId w:val="1015"/>
        </w:numPr>
        <w:pStyle w:val="Compact"/>
      </w:pPr>
      <w:r>
        <w:t xml:space="preserve">Add Customer Attribution Data (Deprecated): Attaches attribution data from supported networks (Apple Search AdSupport, Adjust, AppsFlyer, Branch, Tenjin, Facebook) to a subscriber.</w:t>
      </w:r>
    </w:p>
    <w:p>
      <w:pPr>
        <w:numPr>
          <w:ilvl w:val="1"/>
          <w:numId w:val="1015"/>
        </w:numPr>
        <w:pStyle w:val="Compact"/>
      </w:pPr>
      <w:r>
        <w:t xml:space="preserve">Update Customer Attributes: Updates custom attributes for a customer. Attributes can be deleted by setting their value to null or an empty string. Conflict resolution is handled via an</w:t>
      </w:r>
      <w:r>
        <w:t xml:space="preserve"> </w:t>
      </w:r>
      <w:r>
        <w:t xml:space="preserve">‘</w:t>
      </w:r>
      <w:r>
        <w:t xml:space="preserve">updated_at_ms</w:t>
      </w:r>
      <w:r>
        <w:t xml:space="preserve">’</w:t>
      </w:r>
      <w:r>
        <w:t xml:space="preserve"> </w:t>
      </w:r>
      <w:r>
        <w:t xml:space="preserve">timestamp.</w:t>
      </w:r>
    </w:p>
    <w:p>
      <w:pPr>
        <w:numPr>
          <w:ilvl w:val="0"/>
          <w:numId w:val="1013"/>
        </w:numPr>
        <w:pStyle w:val="Compact"/>
      </w:pPr>
      <w:r>
        <w:rPr>
          <w:bCs/>
          <w:b/>
        </w:rPr>
        <w:t xml:space="preserve">Offerings</w:t>
      </w:r>
    </w:p>
    <w:p>
      <w:pPr>
        <w:numPr>
          <w:ilvl w:val="1"/>
          <w:numId w:val="1016"/>
        </w:numPr>
        <w:pStyle w:val="Compact"/>
      </w:pPr>
      <w:r>
        <w:t xml:space="preserve">Override a Customer’s Current Offering: Sets a specific Offering as the current offering for a customer, overriding any other targeting or experiments.</w:t>
      </w:r>
    </w:p>
    <w:p>
      <w:pPr>
        <w:numPr>
          <w:ilvl w:val="1"/>
          <w:numId w:val="1016"/>
        </w:numPr>
        <w:pStyle w:val="Compact"/>
      </w:pPr>
      <w:r>
        <w:t xml:space="preserve">Remove a Customer’s Current Offering Override: Resets the offering override for a customer, allowing their current offering to be determined by normal RevenueCat logic (targeting, experiments).</w:t>
      </w:r>
    </w:p>
    <w:p>
      <w:pPr>
        <w:numPr>
          <w:ilvl w:val="1"/>
          <w:numId w:val="1016"/>
        </w:numPr>
        <w:pStyle w:val="Compact"/>
      </w:pPr>
      <w:r>
        <w:t xml:space="preserve">Get Offerings: Retrieves all configured offerings for the app. The</w:t>
      </w:r>
      <w:r>
        <w:t xml:space="preserve"> </w:t>
      </w:r>
      <w:r>
        <w:t xml:space="preserve">‘</w:t>
      </w:r>
      <w:r>
        <w:t xml:space="preserve">app_user_id</w:t>
      </w:r>
      <w:r>
        <w:t xml:space="preserve">’</w:t>
      </w:r>
      <w:r>
        <w:t xml:space="preserve"> </w:t>
      </w:r>
      <w:r>
        <w:t xml:space="preserve">can influence the</w:t>
      </w:r>
      <w:r>
        <w:t xml:space="preserve"> </w:t>
      </w:r>
      <w:r>
        <w:t xml:space="preserve">‘</w:t>
      </w:r>
      <w:r>
        <w:t xml:space="preserve">current_offering_id</w:t>
      </w:r>
      <w:r>
        <w:t xml:space="preserve">’</w:t>
      </w:r>
      <w:r>
        <w:t xml:space="preserve"> </w:t>
      </w:r>
      <w:r>
        <w:t xml:space="preserve">based on experiments or overrides. The X-Platform header can be used to filter packages by platform for legacy API keys.</w:t>
      </w:r>
    </w:p>
    <w:p>
      <w:pPr>
        <w:numPr>
          <w:ilvl w:val="0"/>
          <w:numId w:val="1013"/>
        </w:numPr>
        <w:pStyle w:val="Compact"/>
      </w:pPr>
      <w:r>
        <w:rPr>
          <w:bCs/>
          <w:b/>
        </w:rPr>
        <w:t xml:space="preserve">Entitlements</w:t>
      </w:r>
    </w:p>
    <w:p>
      <w:pPr>
        <w:numPr>
          <w:ilvl w:val="1"/>
          <w:numId w:val="1017"/>
        </w:numPr>
        <w:pStyle w:val="Compact"/>
      </w:pPr>
      <w:r>
        <w:t xml:space="preserve">Grant an Entitlement: Grants a promotional entitlement to a customer. This does not interfere with store transactions. The duration can be specified by an</w:t>
      </w:r>
      <w:r>
        <w:t xml:space="preserve"> </w:t>
      </w:r>
      <w:r>
        <w:t xml:space="preserve">‘</w:t>
      </w:r>
      <w:r>
        <w:t xml:space="preserve">end_time_ms</w:t>
      </w:r>
      <w:r>
        <w:t xml:space="preserve">’</w:t>
      </w:r>
      <w:r>
        <w:t xml:space="preserve"> </w:t>
      </w:r>
      <w:r>
        <w:t xml:space="preserve">(Unix epoch in milliseconds) or a predefined</w:t>
      </w:r>
      <w:r>
        <w:t xml:space="preserve"> </w:t>
      </w:r>
      <w:r>
        <w:t xml:space="preserve">‘</w:t>
      </w:r>
      <w:r>
        <w:t xml:space="preserve">duration</w:t>
      </w:r>
      <w:r>
        <w:t xml:space="preserve">’</w:t>
      </w:r>
      <w:r>
        <w:t xml:space="preserve"> </w:t>
      </w:r>
      <w:r>
        <w:t xml:space="preserve">(daily, weekly, monthly, etc.).</w:t>
      </w:r>
    </w:p>
    <w:p>
      <w:pPr>
        <w:numPr>
          <w:ilvl w:val="1"/>
          <w:numId w:val="1017"/>
        </w:numPr>
        <w:pStyle w:val="Compact"/>
      </w:pPr>
      <w:r>
        <w:t xml:space="preserve">Revoke Granted Entitlements: Revokes all previously granted promotional entitlements for a specific entitlement identifier and customer.</w:t>
      </w:r>
    </w:p>
    <w:bookmarkEnd w:id="23"/>
    <w:bookmarkStart w:id="24" w:name="lemonsqueezy"/>
    <w:p>
      <w:pPr>
        <w:pStyle w:val="Heading2"/>
      </w:pPr>
      <w:r>
        <w:t xml:space="preserve">Lemonsqueezy</w:t>
      </w:r>
    </w:p>
    <w:p>
      <w:pPr>
        <w:pStyle w:val="FirstParagraph"/>
      </w:pPr>
      <w:r>
        <w:rPr>
          <w:bCs/>
          <w:b/>
        </w:rPr>
        <w:t xml:space="preserve">Summary:</w:t>
      </w:r>
      <w:r>
        <w:t xml:space="preserve"> </w:t>
      </w:r>
      <w:r>
        <w:t xml:space="preserve">The Lemon Squeezy API is a REST API designed for e-commerce operations, providing predictable resource-oriented URLs, valid JSON:API encoded responses, and standard HTTP response codes, authentication, and verbs. It supports a comprehensive set of operations for managing various aspects of an online store, including customers, products, orders, subscriptions, and licensing. The API includes a test mode for development and testing, is versioned to ensure backward compatibility, and has rate limiting in place to prevent abuse. Official and community-contributed SDKs are available to facilitate integration.</w:t>
      </w:r>
    </w:p>
    <w:p>
      <w:pPr>
        <w:pStyle w:val="BodyText"/>
      </w:pPr>
      <w:r>
        <w:rPr>
          <w:bCs/>
          <w:b/>
        </w:rPr>
        <w:t xml:space="preserve">Key Features:</w:t>
      </w:r>
    </w:p>
    <w:p>
      <w:pPr>
        <w:numPr>
          <w:ilvl w:val="0"/>
          <w:numId w:val="1018"/>
        </w:numPr>
        <w:pStyle w:val="Compact"/>
      </w:pPr>
      <w:r>
        <w:rPr>
          <w:bCs/>
          <w:b/>
        </w:rPr>
        <w:t xml:space="preserve">Getting Started</w:t>
      </w:r>
    </w:p>
    <w:p>
      <w:pPr>
        <w:numPr>
          <w:ilvl w:val="1"/>
          <w:numId w:val="1019"/>
        </w:numPr>
        <w:pStyle w:val="Compact"/>
      </w:pPr>
      <w:r>
        <w:t xml:space="preserve">Understand Requests</w:t>
      </w:r>
    </w:p>
    <w:p>
      <w:pPr>
        <w:numPr>
          <w:ilvl w:val="1"/>
          <w:numId w:val="1019"/>
        </w:numPr>
        <w:pStyle w:val="Compact"/>
      </w:pPr>
      <w:r>
        <w:t xml:space="preserve">Understand Responses</w:t>
      </w:r>
    </w:p>
    <w:p>
      <w:pPr>
        <w:numPr>
          <w:ilvl w:val="1"/>
          <w:numId w:val="1019"/>
        </w:numPr>
        <w:pStyle w:val="Compact"/>
      </w:pPr>
      <w:r>
        <w:t xml:space="preserve">View API changelog</w:t>
      </w:r>
    </w:p>
    <w:p>
      <w:pPr>
        <w:numPr>
          <w:ilvl w:val="0"/>
          <w:numId w:val="1018"/>
        </w:numPr>
        <w:pStyle w:val="Compact"/>
      </w:pPr>
      <w:r>
        <w:rPr>
          <w:bCs/>
          <w:b/>
        </w:rPr>
        <w:t xml:space="preserve">Users</w:t>
      </w:r>
    </w:p>
    <w:p>
      <w:pPr>
        <w:numPr>
          <w:ilvl w:val="1"/>
          <w:numId w:val="1020"/>
        </w:numPr>
        <w:pStyle w:val="Compact"/>
      </w:pPr>
      <w:r>
        <w:t xml:space="preserve">Retrieve user object details</w:t>
      </w:r>
    </w:p>
    <w:p>
      <w:pPr>
        <w:numPr>
          <w:ilvl w:val="1"/>
          <w:numId w:val="1020"/>
        </w:numPr>
        <w:pStyle w:val="Compact"/>
      </w:pPr>
      <w:r>
        <w:t xml:space="preserve">Retrieve user</w:t>
      </w:r>
    </w:p>
    <w:p>
      <w:pPr>
        <w:numPr>
          <w:ilvl w:val="0"/>
          <w:numId w:val="1018"/>
        </w:numPr>
        <w:pStyle w:val="Compact"/>
      </w:pPr>
      <w:r>
        <w:rPr>
          <w:bCs/>
          <w:b/>
        </w:rPr>
        <w:t xml:space="preserve">Stores</w:t>
      </w:r>
    </w:p>
    <w:p>
      <w:pPr>
        <w:numPr>
          <w:ilvl w:val="1"/>
          <w:numId w:val="1021"/>
        </w:numPr>
        <w:pStyle w:val="Compact"/>
      </w:pPr>
      <w:r>
        <w:t xml:space="preserve">Retrieve store object details</w:t>
      </w:r>
    </w:p>
    <w:p>
      <w:pPr>
        <w:numPr>
          <w:ilvl w:val="1"/>
          <w:numId w:val="1021"/>
        </w:numPr>
        <w:pStyle w:val="Compact"/>
      </w:pPr>
      <w:r>
        <w:t xml:space="preserve">Retrieve a store</w:t>
      </w:r>
    </w:p>
    <w:p>
      <w:pPr>
        <w:numPr>
          <w:ilvl w:val="1"/>
          <w:numId w:val="1021"/>
        </w:numPr>
        <w:pStyle w:val="Compact"/>
      </w:pPr>
      <w:r>
        <w:t xml:space="preserve">List all stores</w:t>
      </w:r>
    </w:p>
    <w:p>
      <w:pPr>
        <w:numPr>
          <w:ilvl w:val="0"/>
          <w:numId w:val="1018"/>
        </w:numPr>
        <w:pStyle w:val="Compact"/>
      </w:pPr>
      <w:r>
        <w:rPr>
          <w:bCs/>
          <w:b/>
        </w:rPr>
        <w:t xml:space="preserve">Customers</w:t>
      </w:r>
    </w:p>
    <w:p>
      <w:pPr>
        <w:numPr>
          <w:ilvl w:val="1"/>
          <w:numId w:val="1022"/>
        </w:numPr>
        <w:pStyle w:val="Compact"/>
      </w:pPr>
      <w:r>
        <w:t xml:space="preserve">Retrieve customer object details</w:t>
      </w:r>
    </w:p>
    <w:p>
      <w:pPr>
        <w:numPr>
          <w:ilvl w:val="1"/>
          <w:numId w:val="1022"/>
        </w:numPr>
        <w:pStyle w:val="Compact"/>
      </w:pPr>
      <w:r>
        <w:t xml:space="preserve">Create a customer</w:t>
      </w:r>
    </w:p>
    <w:p>
      <w:pPr>
        <w:numPr>
          <w:ilvl w:val="1"/>
          <w:numId w:val="1022"/>
        </w:numPr>
        <w:pStyle w:val="Compact"/>
      </w:pPr>
      <w:r>
        <w:t xml:space="preserve">Retrieve a customer</w:t>
      </w:r>
    </w:p>
    <w:p>
      <w:pPr>
        <w:numPr>
          <w:ilvl w:val="1"/>
          <w:numId w:val="1022"/>
        </w:numPr>
        <w:pStyle w:val="Compact"/>
      </w:pPr>
      <w:r>
        <w:t xml:space="preserve">Update a customer</w:t>
      </w:r>
    </w:p>
    <w:p>
      <w:pPr>
        <w:numPr>
          <w:ilvl w:val="1"/>
          <w:numId w:val="1022"/>
        </w:numPr>
        <w:pStyle w:val="Compact"/>
      </w:pPr>
      <w:r>
        <w:t xml:space="preserve">List all customers</w:t>
      </w:r>
    </w:p>
    <w:p>
      <w:pPr>
        <w:numPr>
          <w:ilvl w:val="0"/>
          <w:numId w:val="1018"/>
        </w:numPr>
        <w:pStyle w:val="Compact"/>
      </w:pPr>
      <w:r>
        <w:rPr>
          <w:bCs/>
          <w:b/>
        </w:rPr>
        <w:t xml:space="preserve">Products</w:t>
      </w:r>
    </w:p>
    <w:p>
      <w:pPr>
        <w:numPr>
          <w:ilvl w:val="1"/>
          <w:numId w:val="1023"/>
        </w:numPr>
        <w:pStyle w:val="Compact"/>
      </w:pPr>
      <w:r>
        <w:t xml:space="preserve">Retrieve product object details</w:t>
      </w:r>
    </w:p>
    <w:p>
      <w:pPr>
        <w:numPr>
          <w:ilvl w:val="1"/>
          <w:numId w:val="1023"/>
        </w:numPr>
        <w:pStyle w:val="Compact"/>
      </w:pPr>
      <w:r>
        <w:t xml:space="preserve">Retrieve a product</w:t>
      </w:r>
    </w:p>
    <w:p>
      <w:pPr>
        <w:numPr>
          <w:ilvl w:val="1"/>
          <w:numId w:val="1023"/>
        </w:numPr>
        <w:pStyle w:val="Compact"/>
      </w:pPr>
      <w:r>
        <w:t xml:space="preserve">List all products</w:t>
      </w:r>
    </w:p>
    <w:p>
      <w:pPr>
        <w:numPr>
          <w:ilvl w:val="0"/>
          <w:numId w:val="1018"/>
        </w:numPr>
        <w:pStyle w:val="Compact"/>
      </w:pPr>
      <w:r>
        <w:rPr>
          <w:bCs/>
          <w:b/>
        </w:rPr>
        <w:t xml:space="preserve">Variants</w:t>
      </w:r>
    </w:p>
    <w:p>
      <w:pPr>
        <w:numPr>
          <w:ilvl w:val="1"/>
          <w:numId w:val="1024"/>
        </w:numPr>
        <w:pStyle w:val="Compact"/>
      </w:pPr>
      <w:r>
        <w:t xml:space="preserve">Retrieve variant object details</w:t>
      </w:r>
    </w:p>
    <w:p>
      <w:pPr>
        <w:numPr>
          <w:ilvl w:val="1"/>
          <w:numId w:val="1024"/>
        </w:numPr>
        <w:pStyle w:val="Compact"/>
      </w:pPr>
      <w:r>
        <w:t xml:space="preserve">Retrieve a variant</w:t>
      </w:r>
    </w:p>
    <w:p>
      <w:pPr>
        <w:numPr>
          <w:ilvl w:val="1"/>
          <w:numId w:val="1024"/>
        </w:numPr>
        <w:pStyle w:val="Compact"/>
      </w:pPr>
      <w:r>
        <w:t xml:space="preserve">List all variants</w:t>
      </w:r>
    </w:p>
    <w:p>
      <w:pPr>
        <w:numPr>
          <w:ilvl w:val="0"/>
          <w:numId w:val="1018"/>
        </w:numPr>
        <w:pStyle w:val="Compact"/>
      </w:pPr>
      <w:r>
        <w:rPr>
          <w:bCs/>
          <w:b/>
        </w:rPr>
        <w:t xml:space="preserve">Prices</w:t>
      </w:r>
    </w:p>
    <w:p>
      <w:pPr>
        <w:numPr>
          <w:ilvl w:val="1"/>
          <w:numId w:val="1025"/>
        </w:numPr>
        <w:pStyle w:val="Compact"/>
      </w:pPr>
      <w:r>
        <w:t xml:space="preserve">Retrieve price object details</w:t>
      </w:r>
    </w:p>
    <w:p>
      <w:pPr>
        <w:numPr>
          <w:ilvl w:val="1"/>
          <w:numId w:val="1025"/>
        </w:numPr>
        <w:pStyle w:val="Compact"/>
      </w:pPr>
      <w:r>
        <w:t xml:space="preserve">Retrieve a price</w:t>
      </w:r>
    </w:p>
    <w:p>
      <w:pPr>
        <w:numPr>
          <w:ilvl w:val="1"/>
          <w:numId w:val="1025"/>
        </w:numPr>
        <w:pStyle w:val="Compact"/>
      </w:pPr>
      <w:r>
        <w:t xml:space="preserve">List all prices</w:t>
      </w:r>
    </w:p>
    <w:p>
      <w:pPr>
        <w:numPr>
          <w:ilvl w:val="0"/>
          <w:numId w:val="1018"/>
        </w:numPr>
        <w:pStyle w:val="Compact"/>
      </w:pPr>
      <w:r>
        <w:rPr>
          <w:bCs/>
          <w:b/>
        </w:rPr>
        <w:t xml:space="preserve">Files</w:t>
      </w:r>
    </w:p>
    <w:p>
      <w:pPr>
        <w:numPr>
          <w:ilvl w:val="1"/>
          <w:numId w:val="1026"/>
        </w:numPr>
        <w:pStyle w:val="Compact"/>
      </w:pPr>
      <w:r>
        <w:t xml:space="preserve">Retrieve file object details</w:t>
      </w:r>
    </w:p>
    <w:p>
      <w:pPr>
        <w:numPr>
          <w:ilvl w:val="1"/>
          <w:numId w:val="1026"/>
        </w:numPr>
        <w:pStyle w:val="Compact"/>
      </w:pPr>
      <w:r>
        <w:t xml:space="preserve">Retrieve a file</w:t>
      </w:r>
    </w:p>
    <w:p>
      <w:pPr>
        <w:numPr>
          <w:ilvl w:val="1"/>
          <w:numId w:val="1026"/>
        </w:numPr>
        <w:pStyle w:val="Compact"/>
      </w:pPr>
      <w:r>
        <w:t xml:space="preserve">List all files</w:t>
      </w:r>
    </w:p>
    <w:p>
      <w:pPr>
        <w:numPr>
          <w:ilvl w:val="0"/>
          <w:numId w:val="1018"/>
        </w:numPr>
        <w:pStyle w:val="Compact"/>
      </w:pPr>
      <w:r>
        <w:rPr>
          <w:bCs/>
          <w:b/>
        </w:rPr>
        <w:t xml:space="preserve">Orders</w:t>
      </w:r>
    </w:p>
    <w:p>
      <w:pPr>
        <w:numPr>
          <w:ilvl w:val="1"/>
          <w:numId w:val="1027"/>
        </w:numPr>
        <w:pStyle w:val="Compact"/>
      </w:pPr>
      <w:r>
        <w:t xml:space="preserve">Retrieve order object details</w:t>
      </w:r>
    </w:p>
    <w:p>
      <w:pPr>
        <w:numPr>
          <w:ilvl w:val="1"/>
          <w:numId w:val="1027"/>
        </w:numPr>
        <w:pStyle w:val="Compact"/>
      </w:pPr>
      <w:r>
        <w:t xml:space="preserve">Retrieve an order</w:t>
      </w:r>
    </w:p>
    <w:p>
      <w:pPr>
        <w:numPr>
          <w:ilvl w:val="1"/>
          <w:numId w:val="1027"/>
        </w:numPr>
        <w:pStyle w:val="Compact"/>
      </w:pPr>
      <w:r>
        <w:t xml:space="preserve">List all orders</w:t>
      </w:r>
    </w:p>
    <w:p>
      <w:pPr>
        <w:numPr>
          <w:ilvl w:val="1"/>
          <w:numId w:val="1027"/>
        </w:numPr>
        <w:pStyle w:val="Compact"/>
      </w:pPr>
      <w:r>
        <w:t xml:space="preserve">Generate order invoice</w:t>
      </w:r>
    </w:p>
    <w:p>
      <w:pPr>
        <w:numPr>
          <w:ilvl w:val="1"/>
          <w:numId w:val="1027"/>
        </w:numPr>
        <w:pStyle w:val="Compact"/>
      </w:pPr>
      <w:r>
        <w:t xml:space="preserve">Issue a refund</w:t>
      </w:r>
    </w:p>
    <w:p>
      <w:pPr>
        <w:numPr>
          <w:ilvl w:val="0"/>
          <w:numId w:val="1018"/>
        </w:numPr>
        <w:pStyle w:val="Compact"/>
      </w:pPr>
      <w:r>
        <w:rPr>
          <w:bCs/>
          <w:b/>
        </w:rPr>
        <w:t xml:space="preserve">Order Items</w:t>
      </w:r>
    </w:p>
    <w:p>
      <w:pPr>
        <w:numPr>
          <w:ilvl w:val="1"/>
          <w:numId w:val="1028"/>
        </w:numPr>
        <w:pStyle w:val="Compact"/>
      </w:pPr>
      <w:r>
        <w:t xml:space="preserve">Retrieve order item object details</w:t>
      </w:r>
    </w:p>
    <w:p>
      <w:pPr>
        <w:numPr>
          <w:ilvl w:val="1"/>
          <w:numId w:val="1028"/>
        </w:numPr>
        <w:pStyle w:val="Compact"/>
      </w:pPr>
      <w:r>
        <w:t xml:space="preserve">Retrieve an order item</w:t>
      </w:r>
    </w:p>
    <w:p>
      <w:pPr>
        <w:numPr>
          <w:ilvl w:val="1"/>
          <w:numId w:val="1028"/>
        </w:numPr>
        <w:pStyle w:val="Compact"/>
      </w:pPr>
      <w:r>
        <w:t xml:space="preserve">List all order items</w:t>
      </w:r>
    </w:p>
    <w:p>
      <w:pPr>
        <w:numPr>
          <w:ilvl w:val="0"/>
          <w:numId w:val="1018"/>
        </w:numPr>
        <w:pStyle w:val="Compact"/>
      </w:pPr>
      <w:r>
        <w:rPr>
          <w:bCs/>
          <w:b/>
        </w:rPr>
        <w:t xml:space="preserve">Subscriptions</w:t>
      </w:r>
    </w:p>
    <w:p>
      <w:pPr>
        <w:numPr>
          <w:ilvl w:val="1"/>
          <w:numId w:val="1029"/>
        </w:numPr>
        <w:pStyle w:val="Compact"/>
      </w:pPr>
      <w:r>
        <w:t xml:space="preserve">Retrieve subscription object details</w:t>
      </w:r>
    </w:p>
    <w:p>
      <w:pPr>
        <w:numPr>
          <w:ilvl w:val="1"/>
          <w:numId w:val="1029"/>
        </w:numPr>
        <w:pStyle w:val="Compact"/>
      </w:pPr>
      <w:r>
        <w:t xml:space="preserve">Update a subscription</w:t>
      </w:r>
    </w:p>
    <w:p>
      <w:pPr>
        <w:numPr>
          <w:ilvl w:val="1"/>
          <w:numId w:val="1029"/>
        </w:numPr>
        <w:pStyle w:val="Compact"/>
      </w:pPr>
      <w:r>
        <w:t xml:space="preserve">Retrieve a subscription</w:t>
      </w:r>
    </w:p>
    <w:p>
      <w:pPr>
        <w:numPr>
          <w:ilvl w:val="1"/>
          <w:numId w:val="1029"/>
        </w:numPr>
        <w:pStyle w:val="Compact"/>
      </w:pPr>
      <w:r>
        <w:t xml:space="preserve">List all subscriptions</w:t>
      </w:r>
    </w:p>
    <w:p>
      <w:pPr>
        <w:numPr>
          <w:ilvl w:val="1"/>
          <w:numId w:val="1029"/>
        </w:numPr>
        <w:pStyle w:val="Compact"/>
      </w:pPr>
      <w:r>
        <w:t xml:space="preserve">Cancel a subscription</w:t>
      </w:r>
    </w:p>
    <w:p>
      <w:pPr>
        <w:numPr>
          <w:ilvl w:val="0"/>
          <w:numId w:val="1018"/>
        </w:numPr>
        <w:pStyle w:val="Compact"/>
      </w:pPr>
      <w:r>
        <w:rPr>
          <w:bCs/>
          <w:b/>
        </w:rPr>
        <w:t xml:space="preserve">Subscription Invoices</w:t>
      </w:r>
    </w:p>
    <w:p>
      <w:pPr>
        <w:numPr>
          <w:ilvl w:val="1"/>
          <w:numId w:val="1030"/>
        </w:numPr>
        <w:pStyle w:val="Compact"/>
      </w:pPr>
      <w:r>
        <w:t xml:space="preserve">Retrieve subscription invoice object details</w:t>
      </w:r>
    </w:p>
    <w:p>
      <w:pPr>
        <w:numPr>
          <w:ilvl w:val="1"/>
          <w:numId w:val="1030"/>
        </w:numPr>
        <w:pStyle w:val="Compact"/>
      </w:pPr>
      <w:r>
        <w:t xml:space="preserve">Retrieve a subscription invoice</w:t>
      </w:r>
    </w:p>
    <w:p>
      <w:pPr>
        <w:numPr>
          <w:ilvl w:val="1"/>
          <w:numId w:val="1030"/>
        </w:numPr>
        <w:pStyle w:val="Compact"/>
      </w:pPr>
      <w:r>
        <w:t xml:space="preserve">List all subscriptions invoices</w:t>
      </w:r>
    </w:p>
    <w:p>
      <w:pPr>
        <w:numPr>
          <w:ilvl w:val="1"/>
          <w:numId w:val="1030"/>
        </w:numPr>
        <w:pStyle w:val="Compact"/>
      </w:pPr>
      <w:r>
        <w:t xml:space="preserve">Generate a subscription invoice</w:t>
      </w:r>
    </w:p>
    <w:p>
      <w:pPr>
        <w:numPr>
          <w:ilvl w:val="1"/>
          <w:numId w:val="1030"/>
        </w:numPr>
        <w:pStyle w:val="Compact"/>
      </w:pPr>
      <w:r>
        <w:t xml:space="preserve">Issue a refund</w:t>
      </w:r>
    </w:p>
    <w:p>
      <w:pPr>
        <w:numPr>
          <w:ilvl w:val="0"/>
          <w:numId w:val="1018"/>
        </w:numPr>
        <w:pStyle w:val="Compact"/>
      </w:pPr>
      <w:r>
        <w:rPr>
          <w:bCs/>
          <w:b/>
        </w:rPr>
        <w:t xml:space="preserve">Subscription Items</w:t>
      </w:r>
    </w:p>
    <w:p>
      <w:pPr>
        <w:numPr>
          <w:ilvl w:val="1"/>
          <w:numId w:val="1031"/>
        </w:numPr>
        <w:pStyle w:val="Compact"/>
      </w:pPr>
      <w:r>
        <w:t xml:space="preserve">Retrieve subscription item object details</w:t>
      </w:r>
    </w:p>
    <w:p>
      <w:pPr>
        <w:numPr>
          <w:ilvl w:val="1"/>
          <w:numId w:val="1031"/>
        </w:numPr>
        <w:pStyle w:val="Compact"/>
      </w:pPr>
      <w:r>
        <w:t xml:space="preserve">Retrieve a subscription item</w:t>
      </w:r>
    </w:p>
    <w:p>
      <w:pPr>
        <w:numPr>
          <w:ilvl w:val="1"/>
          <w:numId w:val="1031"/>
        </w:numPr>
        <w:pStyle w:val="Compact"/>
      </w:pPr>
      <w:r>
        <w:t xml:space="preserve">Retrieve item’s current usage</w:t>
      </w:r>
    </w:p>
    <w:p>
      <w:pPr>
        <w:numPr>
          <w:ilvl w:val="1"/>
          <w:numId w:val="1031"/>
        </w:numPr>
        <w:pStyle w:val="Compact"/>
      </w:pPr>
      <w:r>
        <w:t xml:space="preserve">Update a subscription item</w:t>
      </w:r>
    </w:p>
    <w:p>
      <w:pPr>
        <w:numPr>
          <w:ilvl w:val="1"/>
          <w:numId w:val="1031"/>
        </w:numPr>
        <w:pStyle w:val="Compact"/>
      </w:pPr>
      <w:r>
        <w:t xml:space="preserve">List all subscriptions items</w:t>
      </w:r>
    </w:p>
    <w:p>
      <w:pPr>
        <w:numPr>
          <w:ilvl w:val="0"/>
          <w:numId w:val="1018"/>
        </w:numPr>
        <w:pStyle w:val="Compact"/>
      </w:pPr>
      <w:r>
        <w:rPr>
          <w:bCs/>
          <w:b/>
        </w:rPr>
        <w:t xml:space="preserve">Usage Records</w:t>
      </w:r>
    </w:p>
    <w:p>
      <w:pPr>
        <w:numPr>
          <w:ilvl w:val="1"/>
          <w:numId w:val="1032"/>
        </w:numPr>
        <w:pStyle w:val="Compact"/>
      </w:pPr>
      <w:r>
        <w:t xml:space="preserve">Retrieve usage record object details</w:t>
      </w:r>
    </w:p>
    <w:p>
      <w:pPr>
        <w:numPr>
          <w:ilvl w:val="1"/>
          <w:numId w:val="1032"/>
        </w:numPr>
        <w:pStyle w:val="Compact"/>
      </w:pPr>
      <w:r>
        <w:t xml:space="preserve">Create a usage record</w:t>
      </w:r>
    </w:p>
    <w:p>
      <w:pPr>
        <w:numPr>
          <w:ilvl w:val="1"/>
          <w:numId w:val="1032"/>
        </w:numPr>
        <w:pStyle w:val="Compact"/>
      </w:pPr>
      <w:r>
        <w:t xml:space="preserve">Retrieve a usage record</w:t>
      </w:r>
    </w:p>
    <w:p>
      <w:pPr>
        <w:numPr>
          <w:ilvl w:val="1"/>
          <w:numId w:val="1032"/>
        </w:numPr>
        <w:pStyle w:val="Compact"/>
      </w:pPr>
      <w:r>
        <w:t xml:space="preserve">List all usage records</w:t>
      </w:r>
    </w:p>
    <w:p>
      <w:pPr>
        <w:numPr>
          <w:ilvl w:val="0"/>
          <w:numId w:val="1018"/>
        </w:numPr>
        <w:pStyle w:val="Compact"/>
      </w:pPr>
      <w:r>
        <w:rPr>
          <w:bCs/>
          <w:b/>
        </w:rPr>
        <w:t xml:space="preserve">Discounts</w:t>
      </w:r>
    </w:p>
    <w:p>
      <w:pPr>
        <w:numPr>
          <w:ilvl w:val="1"/>
          <w:numId w:val="1033"/>
        </w:numPr>
        <w:pStyle w:val="Compact"/>
      </w:pPr>
      <w:r>
        <w:t xml:space="preserve">Retrieve discount object details</w:t>
      </w:r>
    </w:p>
    <w:p>
      <w:pPr>
        <w:numPr>
          <w:ilvl w:val="1"/>
          <w:numId w:val="1033"/>
        </w:numPr>
        <w:pStyle w:val="Compact"/>
      </w:pPr>
      <w:r>
        <w:t xml:space="preserve">Create a discount</w:t>
      </w:r>
    </w:p>
    <w:p>
      <w:pPr>
        <w:numPr>
          <w:ilvl w:val="1"/>
          <w:numId w:val="1033"/>
        </w:numPr>
        <w:pStyle w:val="Compact"/>
      </w:pPr>
      <w:r>
        <w:t xml:space="preserve">Retrieve a discount</w:t>
      </w:r>
    </w:p>
    <w:p>
      <w:pPr>
        <w:numPr>
          <w:ilvl w:val="1"/>
          <w:numId w:val="1033"/>
        </w:numPr>
        <w:pStyle w:val="Compact"/>
      </w:pPr>
      <w:r>
        <w:t xml:space="preserve">Delete a discount</w:t>
      </w:r>
    </w:p>
    <w:p>
      <w:pPr>
        <w:numPr>
          <w:ilvl w:val="1"/>
          <w:numId w:val="1033"/>
        </w:numPr>
        <w:pStyle w:val="Compact"/>
      </w:pPr>
      <w:r>
        <w:t xml:space="preserve">List all discounts</w:t>
      </w:r>
    </w:p>
    <w:p>
      <w:pPr>
        <w:numPr>
          <w:ilvl w:val="0"/>
          <w:numId w:val="1018"/>
        </w:numPr>
        <w:pStyle w:val="Compact"/>
      </w:pPr>
      <w:r>
        <w:rPr>
          <w:bCs/>
          <w:b/>
        </w:rPr>
        <w:t xml:space="preserve">Discount Redemptions</w:t>
      </w:r>
    </w:p>
    <w:p>
      <w:pPr>
        <w:numPr>
          <w:ilvl w:val="1"/>
          <w:numId w:val="1034"/>
        </w:numPr>
        <w:pStyle w:val="Compact"/>
      </w:pPr>
      <w:r>
        <w:t xml:space="preserve">Retrieve discount redemption object details</w:t>
      </w:r>
    </w:p>
    <w:p>
      <w:pPr>
        <w:numPr>
          <w:ilvl w:val="1"/>
          <w:numId w:val="1034"/>
        </w:numPr>
        <w:pStyle w:val="Compact"/>
      </w:pPr>
      <w:r>
        <w:t xml:space="preserve">Retrieve a discount redemption</w:t>
      </w:r>
    </w:p>
    <w:p>
      <w:pPr>
        <w:numPr>
          <w:ilvl w:val="1"/>
          <w:numId w:val="1034"/>
        </w:numPr>
        <w:pStyle w:val="Compact"/>
      </w:pPr>
      <w:r>
        <w:t xml:space="preserve">List all discounts redemptions</w:t>
      </w:r>
    </w:p>
    <w:p>
      <w:pPr>
        <w:numPr>
          <w:ilvl w:val="0"/>
          <w:numId w:val="1018"/>
        </w:numPr>
        <w:pStyle w:val="Compact"/>
      </w:pPr>
      <w:r>
        <w:rPr>
          <w:bCs/>
          <w:b/>
        </w:rPr>
        <w:t xml:space="preserve">License Keys</w:t>
      </w:r>
    </w:p>
    <w:p>
      <w:pPr>
        <w:numPr>
          <w:ilvl w:val="1"/>
          <w:numId w:val="1035"/>
        </w:numPr>
        <w:pStyle w:val="Compact"/>
      </w:pPr>
      <w:r>
        <w:t xml:space="preserve">Retrieve license key object details</w:t>
      </w:r>
    </w:p>
    <w:p>
      <w:pPr>
        <w:numPr>
          <w:ilvl w:val="1"/>
          <w:numId w:val="1035"/>
        </w:numPr>
        <w:pStyle w:val="Compact"/>
      </w:pPr>
      <w:r>
        <w:t xml:space="preserve">Retrieve a license key</w:t>
      </w:r>
    </w:p>
    <w:p>
      <w:pPr>
        <w:numPr>
          <w:ilvl w:val="1"/>
          <w:numId w:val="1035"/>
        </w:numPr>
        <w:pStyle w:val="Compact"/>
      </w:pPr>
      <w:r>
        <w:t xml:space="preserve">Update a license key</w:t>
      </w:r>
    </w:p>
    <w:p>
      <w:pPr>
        <w:numPr>
          <w:ilvl w:val="1"/>
          <w:numId w:val="1035"/>
        </w:numPr>
        <w:pStyle w:val="Compact"/>
      </w:pPr>
      <w:r>
        <w:t xml:space="preserve">List all license keys</w:t>
      </w:r>
    </w:p>
    <w:p>
      <w:pPr>
        <w:numPr>
          <w:ilvl w:val="0"/>
          <w:numId w:val="1018"/>
        </w:numPr>
        <w:pStyle w:val="Compact"/>
      </w:pPr>
      <w:r>
        <w:rPr>
          <w:bCs/>
          <w:b/>
        </w:rPr>
        <w:t xml:space="preserve">License Key Instances</w:t>
      </w:r>
    </w:p>
    <w:p>
      <w:pPr>
        <w:numPr>
          <w:ilvl w:val="1"/>
          <w:numId w:val="1036"/>
        </w:numPr>
        <w:pStyle w:val="Compact"/>
      </w:pPr>
      <w:r>
        <w:t xml:space="preserve">Retrieve license key instance object details</w:t>
      </w:r>
    </w:p>
    <w:p>
      <w:pPr>
        <w:numPr>
          <w:ilvl w:val="1"/>
          <w:numId w:val="1036"/>
        </w:numPr>
        <w:pStyle w:val="Compact"/>
      </w:pPr>
      <w:r>
        <w:t xml:space="preserve">Retrieve a license key instance</w:t>
      </w:r>
    </w:p>
    <w:p>
      <w:pPr>
        <w:numPr>
          <w:ilvl w:val="1"/>
          <w:numId w:val="1036"/>
        </w:numPr>
        <w:pStyle w:val="Compact"/>
      </w:pPr>
      <w:r>
        <w:t xml:space="preserve">List all license key instances</w:t>
      </w:r>
    </w:p>
    <w:p>
      <w:pPr>
        <w:numPr>
          <w:ilvl w:val="0"/>
          <w:numId w:val="1018"/>
        </w:numPr>
        <w:pStyle w:val="Compact"/>
      </w:pPr>
      <w:r>
        <w:rPr>
          <w:bCs/>
          <w:b/>
        </w:rPr>
        <w:t xml:space="preserve">Checkouts</w:t>
      </w:r>
    </w:p>
    <w:p>
      <w:pPr>
        <w:numPr>
          <w:ilvl w:val="1"/>
          <w:numId w:val="1037"/>
        </w:numPr>
        <w:pStyle w:val="Compact"/>
      </w:pPr>
      <w:r>
        <w:t xml:space="preserve">Retrieve checkout object details</w:t>
      </w:r>
    </w:p>
    <w:p>
      <w:pPr>
        <w:numPr>
          <w:ilvl w:val="1"/>
          <w:numId w:val="1037"/>
        </w:numPr>
        <w:pStyle w:val="Compact"/>
      </w:pPr>
      <w:r>
        <w:t xml:space="preserve">Create a checkout</w:t>
      </w:r>
    </w:p>
    <w:p>
      <w:pPr>
        <w:numPr>
          <w:ilvl w:val="1"/>
          <w:numId w:val="1037"/>
        </w:numPr>
        <w:pStyle w:val="Compact"/>
      </w:pPr>
      <w:r>
        <w:t xml:space="preserve">Retrieve a checkout</w:t>
      </w:r>
    </w:p>
    <w:p>
      <w:pPr>
        <w:numPr>
          <w:ilvl w:val="1"/>
          <w:numId w:val="1037"/>
        </w:numPr>
        <w:pStyle w:val="Compact"/>
      </w:pPr>
      <w:r>
        <w:t xml:space="preserve">List all checkouts</w:t>
      </w:r>
    </w:p>
    <w:p>
      <w:pPr>
        <w:numPr>
          <w:ilvl w:val="0"/>
          <w:numId w:val="1018"/>
        </w:numPr>
        <w:pStyle w:val="Compact"/>
      </w:pPr>
      <w:r>
        <w:rPr>
          <w:bCs/>
          <w:b/>
        </w:rPr>
        <w:t xml:space="preserve">Webhooks</w:t>
      </w:r>
    </w:p>
    <w:p>
      <w:pPr>
        <w:numPr>
          <w:ilvl w:val="1"/>
          <w:numId w:val="1038"/>
        </w:numPr>
        <w:pStyle w:val="Compact"/>
      </w:pPr>
      <w:r>
        <w:t xml:space="preserve">Retrieve webhook object details</w:t>
      </w:r>
    </w:p>
    <w:p>
      <w:pPr>
        <w:numPr>
          <w:ilvl w:val="1"/>
          <w:numId w:val="1038"/>
        </w:numPr>
        <w:pStyle w:val="Compact"/>
      </w:pPr>
      <w:r>
        <w:t xml:space="preserve">Create a webhook</w:t>
      </w:r>
    </w:p>
    <w:p>
      <w:pPr>
        <w:numPr>
          <w:ilvl w:val="1"/>
          <w:numId w:val="1038"/>
        </w:numPr>
        <w:pStyle w:val="Compact"/>
      </w:pPr>
      <w:r>
        <w:t xml:space="preserve">Retrieve a webhook</w:t>
      </w:r>
    </w:p>
    <w:p>
      <w:pPr>
        <w:numPr>
          <w:ilvl w:val="1"/>
          <w:numId w:val="1038"/>
        </w:numPr>
        <w:pStyle w:val="Compact"/>
      </w:pPr>
      <w:r>
        <w:t xml:space="preserve">Update a webhook</w:t>
      </w:r>
    </w:p>
    <w:p>
      <w:pPr>
        <w:numPr>
          <w:ilvl w:val="1"/>
          <w:numId w:val="1038"/>
        </w:numPr>
        <w:pStyle w:val="Compact"/>
      </w:pPr>
      <w:r>
        <w:t xml:space="preserve">Delete a webhook</w:t>
      </w:r>
    </w:p>
    <w:p>
      <w:pPr>
        <w:numPr>
          <w:ilvl w:val="1"/>
          <w:numId w:val="1038"/>
        </w:numPr>
        <w:pStyle w:val="Compact"/>
      </w:pPr>
      <w:r>
        <w:t xml:space="preserve">List all webhooks</w:t>
      </w:r>
    </w:p>
    <w:p>
      <w:pPr>
        <w:numPr>
          <w:ilvl w:val="0"/>
          <w:numId w:val="1018"/>
        </w:numPr>
        <w:pStyle w:val="Compact"/>
      </w:pPr>
      <w:r>
        <w:rPr>
          <w:bCs/>
          <w:b/>
        </w:rPr>
        <w:t xml:space="preserve">License API</w:t>
      </w:r>
    </w:p>
    <w:p>
      <w:pPr>
        <w:numPr>
          <w:ilvl w:val="1"/>
          <w:numId w:val="1039"/>
        </w:numPr>
        <w:pStyle w:val="Compact"/>
      </w:pPr>
      <w:r>
        <w:t xml:space="preserve">Activate a license key</w:t>
      </w:r>
    </w:p>
    <w:p>
      <w:pPr>
        <w:numPr>
          <w:ilvl w:val="1"/>
          <w:numId w:val="1039"/>
        </w:numPr>
        <w:pStyle w:val="Compact"/>
      </w:pPr>
      <w:r>
        <w:t xml:space="preserve">Deactivate a license key</w:t>
      </w:r>
    </w:p>
    <w:p>
      <w:pPr>
        <w:numPr>
          <w:ilvl w:val="1"/>
          <w:numId w:val="1039"/>
        </w:numPr>
        <w:pStyle w:val="Compact"/>
      </w:pPr>
      <w:r>
        <w:t xml:space="preserve">Validate a license key</w:t>
      </w:r>
    </w:p>
    <w:p>
      <w:pPr>
        <w:numPr>
          <w:ilvl w:val="0"/>
          <w:numId w:val="1018"/>
        </w:numPr>
        <w:pStyle w:val="Compact"/>
      </w:pPr>
      <w:r>
        <w:rPr>
          <w:bCs/>
          <w:b/>
        </w:rPr>
        <w:t xml:space="preserve">Affiliates</w:t>
      </w:r>
    </w:p>
    <w:p>
      <w:pPr>
        <w:numPr>
          <w:ilvl w:val="1"/>
          <w:numId w:val="1040"/>
        </w:numPr>
        <w:pStyle w:val="Compact"/>
      </w:pPr>
      <w:r>
        <w:t xml:space="preserve">Retrieve affiliate object details</w:t>
      </w:r>
    </w:p>
    <w:p>
      <w:pPr>
        <w:numPr>
          <w:ilvl w:val="1"/>
          <w:numId w:val="1040"/>
        </w:numPr>
        <w:pStyle w:val="Compact"/>
      </w:pPr>
      <w:r>
        <w:t xml:space="preserve">Retrieve an affiliate</w:t>
      </w:r>
    </w:p>
    <w:p>
      <w:pPr>
        <w:numPr>
          <w:ilvl w:val="1"/>
          <w:numId w:val="1040"/>
        </w:numPr>
        <w:pStyle w:val="Compact"/>
      </w:pPr>
      <w:r>
        <w:t xml:space="preserve">List all affiliates</w:t>
      </w:r>
    </w:p>
    <w:bookmarkEnd w:id="24"/>
    <w:bookmarkStart w:id="25" w:name="helcim"/>
    <w:p>
      <w:pPr>
        <w:pStyle w:val="Heading2"/>
      </w:pPr>
      <w:r>
        <w:t xml:space="preserve">Helcim</w:t>
      </w:r>
    </w:p>
    <w:p>
      <w:pPr>
        <w:pStyle w:val="FirstParagraph"/>
      </w:pPr>
      <w:r>
        <w:rPr>
          <w:bCs/>
          <w:b/>
        </w:rPr>
        <w:t xml:space="preserve">Summary:</w:t>
      </w:r>
      <w:r>
        <w:t xml:space="preserve"> </w:t>
      </w:r>
      <w:r>
        <w:t xml:space="preserve">The Helcim API allows integration with existing websites or applications to process payments and access other Helcim functionalities. It supports retrieving, creating, or modifying various data objects beyond payments, including customers, card batches, and invoices. The API is structured into several subcategories, each with distinct use cases and functions.</w:t>
      </w:r>
    </w:p>
    <w:p>
      <w:pPr>
        <w:pStyle w:val="BodyText"/>
      </w:pPr>
      <w:r>
        <w:rPr>
          <w:bCs/>
          <w:b/>
        </w:rPr>
        <w:t xml:space="preserve">Key Features:</w:t>
      </w:r>
    </w:p>
    <w:bookmarkEnd w:id="25"/>
    <w:bookmarkStart w:id="26" w:name="square"/>
    <w:p>
      <w:pPr>
        <w:pStyle w:val="Heading2"/>
      </w:pPr>
      <w:r>
        <w:t xml:space="preserve">Square</w:t>
      </w:r>
    </w:p>
    <w:p>
      <w:pPr>
        <w:pStyle w:val="FirstParagraph"/>
      </w:pPr>
      <w:r>
        <w:rPr>
          <w:bCs/>
          <w:b/>
        </w:rPr>
        <w:t xml:space="preserve">Summary:</w:t>
      </w:r>
      <w:r>
        <w:t xml:space="preserve"> </w:t>
      </w:r>
      <w:r>
        <w:t xml:space="preserve">The Square API allows developers to securely take payments, integrate applications with Square products, and customize Square for various business needs. It is structured into several key categories, each encompassing multiple APIs with specific functionalities.</w:t>
      </w:r>
    </w:p>
    <w:p>
      <w:pPr>
        <w:pStyle w:val="BodyText"/>
      </w:pPr>
      <w:r>
        <w:rPr>
          <w:bCs/>
          <w:b/>
        </w:rPr>
        <w:t xml:space="preserve">Key Features:</w:t>
      </w:r>
    </w:p>
    <w:bookmarkEnd w:id="26"/>
    <w:bookmarkStart w:id="27" w:name="stripe"/>
    <w:p>
      <w:pPr>
        <w:pStyle w:val="Heading2"/>
      </w:pPr>
      <w:r>
        <w:t xml:space="preserve">Stripe</w:t>
      </w:r>
    </w:p>
    <w:p>
      <w:pPr>
        <w:pStyle w:val="FirstParagraph"/>
      </w:pPr>
      <w:r>
        <w:rPr>
          <w:bCs/>
          <w:b/>
        </w:rPr>
        <w:t xml:space="preserve">Summary:</w:t>
      </w:r>
      <w:r>
        <w:t xml:space="preserve"> </w:t>
      </w:r>
      <w:r>
        <w:t xml:space="preserve">The Stripe documentation provides an overview of various Stripe products and their capabilities. For payments, it highlights online payment processing, prebuilt checkout pages, secure UI components, and in-person payment solutions. For subscriptions, it details options for setting up recurring payments and managing them through the</w:t>
      </w:r>
      <w:r>
        <w:t xml:space="preserve"> </w:t>
      </w:r>
      <w:r>
        <w:t xml:space="preserve">‘</w:t>
      </w:r>
      <w:r>
        <w:t xml:space="preserve">Billing</w:t>
      </w:r>
      <w:r>
        <w:t xml:space="preserve">’</w:t>
      </w:r>
      <w:r>
        <w:t xml:space="preserve"> </w:t>
      </w:r>
      <w:r>
        <w:t xml:space="preserve">product. Invoicing capabilities are mentioned for issuing invoices to clients and customers. The content also emphasizes developer resources like API reference and sample projects for integrating these functionalities.</w:t>
      </w:r>
    </w:p>
    <w:p>
      <w:pPr>
        <w:pStyle w:val="BodyText"/>
      </w:pPr>
      <w:r>
        <w:rPr>
          <w:bCs/>
          <w:b/>
        </w:rPr>
        <w:t xml:space="preserve">Key Features:</w:t>
      </w:r>
    </w:p>
    <w:p>
      <w:pPr>
        <w:numPr>
          <w:ilvl w:val="0"/>
          <w:numId w:val="1041"/>
        </w:numPr>
        <w:pStyle w:val="Compact"/>
      </w:pPr>
      <w:r>
        <w:rPr>
          <w:bCs/>
          <w:b/>
        </w:rPr>
        <w:t xml:space="preserve">Payments</w:t>
      </w:r>
    </w:p>
    <w:p>
      <w:pPr>
        <w:numPr>
          <w:ilvl w:val="1"/>
          <w:numId w:val="1042"/>
        </w:numPr>
        <w:pStyle w:val="Compact"/>
      </w:pPr>
      <w:r>
        <w:t xml:space="preserve">Online payments: Core capability for processing payments online.</w:t>
      </w:r>
    </w:p>
    <w:p>
      <w:pPr>
        <w:numPr>
          <w:ilvl w:val="1"/>
          <w:numId w:val="1042"/>
        </w:numPr>
        <w:pStyle w:val="Compact"/>
      </w:pPr>
      <w:r>
        <w:t xml:space="preserve">Payment Links: No-code option to sell and get paid online.</w:t>
      </w:r>
    </w:p>
    <w:p>
      <w:pPr>
        <w:numPr>
          <w:ilvl w:val="1"/>
          <w:numId w:val="1042"/>
        </w:numPr>
        <w:pStyle w:val="Compact"/>
      </w:pPr>
      <w:r>
        <w:t xml:space="preserve">Checkout: Prebuilt, Stripe-hosted checkout page for accepting payments.</w:t>
      </w:r>
    </w:p>
    <w:p>
      <w:pPr>
        <w:numPr>
          <w:ilvl w:val="1"/>
          <w:numId w:val="1042"/>
        </w:numPr>
        <w:pStyle w:val="Compact"/>
      </w:pPr>
      <w:r>
        <w:t xml:space="preserve">Elements: Secure frontend UI components for building custom payment flows.</w:t>
      </w:r>
    </w:p>
    <w:p>
      <w:pPr>
        <w:numPr>
          <w:ilvl w:val="1"/>
          <w:numId w:val="1042"/>
        </w:numPr>
        <w:pStyle w:val="Compact"/>
      </w:pPr>
      <w:r>
        <w:t xml:space="preserve">Terminal: Solutions for in-person and omnichannel payments.</w:t>
      </w:r>
    </w:p>
    <w:p>
      <w:pPr>
        <w:numPr>
          <w:ilvl w:val="1"/>
          <w:numId w:val="1042"/>
        </w:numPr>
        <w:pStyle w:val="Compact"/>
      </w:pPr>
      <w:r>
        <w:t xml:space="preserve">Connect: Payments for platforms and marketplaces.</w:t>
      </w:r>
    </w:p>
    <w:p>
      <w:pPr>
        <w:numPr>
          <w:ilvl w:val="1"/>
          <w:numId w:val="1042"/>
        </w:numPr>
        <w:pStyle w:val="Compact"/>
      </w:pPr>
      <w:r>
        <w:t xml:space="preserve">Radar: Fraud and risk management for payments.</w:t>
      </w:r>
    </w:p>
    <w:p>
      <w:pPr>
        <w:numPr>
          <w:ilvl w:val="0"/>
          <w:numId w:val="1041"/>
        </w:numPr>
        <w:pStyle w:val="Compact"/>
      </w:pPr>
      <w:r>
        <w:rPr>
          <w:bCs/>
          <w:b/>
        </w:rPr>
        <w:t xml:space="preserve">Subscriptions</w:t>
      </w:r>
    </w:p>
    <w:p>
      <w:pPr>
        <w:numPr>
          <w:ilvl w:val="1"/>
          <w:numId w:val="1043"/>
        </w:numPr>
        <w:pStyle w:val="Compact"/>
      </w:pPr>
      <w:r>
        <w:t xml:space="preserve">Recurring Payments: Ability to set up and manage recurring payments.</w:t>
      </w:r>
    </w:p>
    <w:p>
      <w:pPr>
        <w:numPr>
          <w:ilvl w:val="1"/>
          <w:numId w:val="1043"/>
        </w:numPr>
        <w:pStyle w:val="Compact"/>
      </w:pPr>
      <w:r>
        <w:t xml:space="preserve">Billing: Product specifically for subscriptions and recurring payments.</w:t>
      </w:r>
    </w:p>
    <w:p>
      <w:pPr>
        <w:numPr>
          <w:ilvl w:val="1"/>
          <w:numId w:val="1043"/>
        </w:numPr>
        <w:pStyle w:val="Compact"/>
      </w:pPr>
      <w:r>
        <w:t xml:space="preserve">Customer Portal: Stripe-hosted portal for customers to manage their subscriptions.</w:t>
      </w:r>
    </w:p>
    <w:p>
      <w:pPr>
        <w:numPr>
          <w:ilvl w:val="0"/>
          <w:numId w:val="1041"/>
        </w:numPr>
        <w:pStyle w:val="Compact"/>
      </w:pPr>
      <w:r>
        <w:rPr>
          <w:bCs/>
          <w:b/>
        </w:rPr>
        <w:t xml:space="preserve">Invoicing</w:t>
      </w:r>
    </w:p>
    <w:p>
      <w:pPr>
        <w:numPr>
          <w:ilvl w:val="1"/>
          <w:numId w:val="1044"/>
        </w:numPr>
        <w:pStyle w:val="Compact"/>
      </w:pPr>
      <w:r>
        <w:t xml:space="preserve">Invoice clients and customers: No-code option to generate and send invoices.</w:t>
      </w:r>
    </w:p>
    <w:p>
      <w:pPr>
        <w:numPr>
          <w:ilvl w:val="0"/>
          <w:numId w:val="1041"/>
        </w:numPr>
        <w:pStyle w:val="Compact"/>
      </w:pPr>
      <w:r>
        <w:rPr>
          <w:bCs/>
          <w:b/>
        </w:rPr>
        <w:t xml:space="preserve">Developer Resources</w:t>
      </w:r>
    </w:p>
    <w:p>
      <w:pPr>
        <w:numPr>
          <w:ilvl w:val="1"/>
          <w:numId w:val="1045"/>
        </w:numPr>
        <w:pStyle w:val="Compact"/>
      </w:pPr>
      <w:r>
        <w:t xml:space="preserve">API Reference: Comprehensive documentation for interacting with the Stripe API programmatically.</w:t>
      </w:r>
    </w:p>
    <w:p>
      <w:pPr>
        <w:numPr>
          <w:ilvl w:val="1"/>
          <w:numId w:val="1045"/>
        </w:numPr>
        <w:pStyle w:val="Compact"/>
      </w:pPr>
      <w:r>
        <w:t xml:space="preserve">Development Quickstart: Guidance for setting up a development environment.</w:t>
      </w:r>
    </w:p>
    <w:p>
      <w:pPr>
        <w:numPr>
          <w:ilvl w:val="1"/>
          <w:numId w:val="1045"/>
        </w:numPr>
        <w:pStyle w:val="Compact"/>
      </w:pPr>
      <w:r>
        <w:t xml:space="preserve">Sample Projects: Browseable examples for common integrations.</w:t>
      </w:r>
    </w:p>
    <w:bookmarkEnd w:id="27"/>
    <w:bookmarkEnd w:id="28"/>
    <w:bookmarkStart w:id="39" w:name="tax-compliance-requirements"/>
    <w:p>
      <w:pPr>
        <w:pStyle w:val="Heading1"/>
      </w:pPr>
      <w:r>
        <w:t xml:space="preserve">Tax Compliance Requirements</w:t>
      </w:r>
    </w:p>
    <w:bookmarkStart w:id="34" w:name="hst-compliance-toronto-ontario"/>
    <w:p>
      <w:pPr>
        <w:pStyle w:val="Heading2"/>
      </w:pPr>
      <w:r>
        <w:t xml:space="preserve">HST Compliance (Toronto, Ontario)</w:t>
      </w:r>
    </w:p>
    <w:p>
      <w:pPr>
        <w:pStyle w:val="FirstParagraph"/>
      </w:pPr>
      <w:r>
        <w:t xml:space="preserve">This document outlines the detailed requirements for registering for the Goods and Services Tax/Harmonized Sales Tax (GST/HST) in Canada, including the definition and thresholds for a</w:t>
      </w:r>
      <w:r>
        <w:t xml:space="preserve"> </w:t>
      </w:r>
      <w:r>
        <w:t xml:space="preserve">‘</w:t>
      </w:r>
      <w:r>
        <w:t xml:space="preserve">small supplier</w:t>
      </w:r>
      <w:r>
        <w:t xml:space="preserve">’</w:t>
      </w:r>
      <w:r>
        <w:t xml:space="preserve">. While not explicitly mentioning Ontario, the HST is applicable in Ontario, and these federal guidelines apply. Businesses generally must register if they are not a</w:t>
      </w:r>
      <w:r>
        <w:t xml:space="preserve"> </w:t>
      </w:r>
      <w:r>
        <w:t xml:space="preserve">‘</w:t>
      </w:r>
      <w:r>
        <w:t xml:space="preserve">small supplier</w:t>
      </w:r>
      <w:r>
        <w:t xml:space="preserve">’</w:t>
      </w:r>
      <w:r>
        <w:t xml:space="preserve"> </w:t>
      </w:r>
      <w:r>
        <w:t xml:space="preserve">and make taxable sales, leases, or other supplies in Canada (with specific exceptions for real property sales).</w:t>
      </w:r>
    </w:p>
    <w:p>
      <w:pPr>
        <w:pStyle w:val="BodyText"/>
      </w:pPr>
      <w:r>
        <w:rPr>
          <w:bCs/>
          <w:b/>
        </w:rPr>
        <w:t xml:space="preserve">General Registration Requirement:</w:t>
      </w:r>
      <w:r>
        <w:t xml:space="preserve"> </w:t>
      </w:r>
      <w:r>
        <w:t xml:space="preserve">You have to register for a GST/HST account if you are not a</w:t>
      </w:r>
      <w:r>
        <w:t xml:space="preserve"> </w:t>
      </w:r>
      <w:r>
        <w:t xml:space="preserve">‘</w:t>
      </w:r>
      <w:r>
        <w:t xml:space="preserve">small supplier</w:t>
      </w:r>
      <w:r>
        <w:t xml:space="preserve">’</w:t>
      </w:r>
      <w:r>
        <w:t xml:space="preserve"> </w:t>
      </w:r>
      <w:r>
        <w:t xml:space="preserve">and you make taxable sales, leases, or other supplies in Canada (unless your only taxable supplies are of real property sold other than in the course of a business).</w:t>
      </w:r>
      <w:r>
        <w:t xml:space="preserve"> </w:t>
      </w:r>
      <w:r>
        <w:rPr>
          <w:bCs/>
          <w:b/>
        </w:rPr>
        <w:t xml:space="preserve">Small Supplier Definition:</w:t>
      </w:r>
      <w:r>
        <w:t xml:space="preserve"> </w:t>
      </w:r>
      <w:r>
        <w:t xml:space="preserve">A person whose revenue (along with the revenue of all persons associated with that person) from worldwide taxable supplies was equal to or less than a specified threshold in a single calendar quarter AND over the last four consecutive calendar quarters. The calculation excludes consideration attributable to the sale of goodwill of a business, supplies of financial services, and supplies by way of sale of capital property. Charities and public institutions have additional criteria.</w:t>
      </w:r>
      <w:r>
        <w:t xml:space="preserve"> </w:t>
      </w:r>
      <w:r>
        <w:rPr>
          <w:bCs/>
          <w:b/>
        </w:rPr>
        <w:t xml:space="preserve">Small Supplier Thresholds:</w:t>
      </w:r>
      <w:r>
        <w:t xml:space="preserve"> </w:t>
      </w:r>
      <w:r>
        <w:t xml:space="preserve">* Most Businesses: {</w:t>
      </w:r>
      <w:r>
        <w:t xml:space="preserve">‘</w:t>
      </w:r>
      <w:r>
        <w:t xml:space="preserve">threshold_amount</w:t>
      </w:r>
      <w:r>
        <w:t xml:space="preserve">’</w:t>
      </w:r>
      <w:r>
        <w:t xml:space="preserve">:</w:t>
      </w:r>
      <w:r>
        <w:t xml:space="preserve"> </w:t>
      </w:r>
      <w:r>
        <w:t xml:space="preserve">‘</w:t>
      </w:r>
      <w:r>
        <w:t xml:space="preserve">$30,000</w:t>
      </w:r>
      <w:r>
        <w:t xml:space="preserve">’</w:t>
      </w:r>
      <w:r>
        <w:t xml:space="preserve">,</w:t>
      </w:r>
      <w:r>
        <w:t xml:space="preserve"> </w:t>
      </w:r>
      <w:r>
        <w:t xml:space="preserve">‘</w:t>
      </w:r>
      <w:r>
        <w:t xml:space="preserve">calculation_basis</w:t>
      </w:r>
      <w:r>
        <w:t xml:space="preserve">’</w:t>
      </w:r>
      <w:r>
        <w:t xml:space="preserve">:</w:t>
      </w:r>
      <w:r>
        <w:t xml:space="preserve"> </w:t>
      </w:r>
      <w:r>
        <w:t xml:space="preserve">‘</w:t>
      </w:r>
      <w:r>
        <w:t xml:space="preserve">Worldwide taxable supplies (including zero-rated supplies) from all businesses, including associates, before expenses. Excludes financial services, sales of capital property, and goodwill.</w:t>
      </w:r>
      <w:r>
        <w:t xml:space="preserve">’</w:t>
      </w:r>
      <w:r>
        <w:t xml:space="preserve">,</w:t>
      </w:r>
      <w:r>
        <w:t xml:space="preserve"> </w:t>
      </w:r>
      <w:r>
        <w:t xml:space="preserve">‘</w:t>
      </w:r>
      <w:r>
        <w:t xml:space="preserve">conditions_and_registration</w:t>
      </w:r>
      <w:r>
        <w:t xml:space="preserve">’</w:t>
      </w:r>
      <w:r>
        <w:t xml:space="preserve">: [{</w:t>
      </w:r>
      <w:r>
        <w:t xml:space="preserve">‘</w:t>
      </w:r>
      <w:r>
        <w:t xml:space="preserve">condition</w:t>
      </w:r>
      <w:r>
        <w:t xml:space="preserve">’</w:t>
      </w:r>
      <w:r>
        <w:t xml:space="preserve">:</w:t>
      </w:r>
      <w:r>
        <w:t xml:space="preserve"> </w:t>
      </w:r>
      <w:r>
        <w:t xml:space="preserve">‘</w:t>
      </w:r>
      <w:r>
        <w:t xml:space="preserve">Does NOT exceed $30,000 over four consecutive calendar quarters.</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Small Supplier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Do NOT have to register. May choose to register voluntarily. Effective date of registration is usually the day of request (or up to 30 days prior).</w:t>
      </w:r>
      <w:r>
        <w:t xml:space="preserve">’</w:t>
      </w:r>
      <w:r>
        <w:t xml:space="preserve">}, {</w:t>
      </w:r>
      <w:r>
        <w:t xml:space="preserve">‘</w:t>
      </w:r>
      <w:r>
        <w:t xml:space="preserve">condition</w:t>
      </w:r>
      <w:r>
        <w:t xml:space="preserve">’</w:t>
      </w:r>
      <w:r>
        <w:t xml:space="preserve">:</w:t>
      </w:r>
      <w:r>
        <w:t xml:space="preserve"> </w:t>
      </w:r>
      <w:r>
        <w:t xml:space="preserve">‘</w:t>
      </w:r>
      <w:r>
        <w:t xml:space="preserve">Exceeds $30,000 in a SINGLE calendar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 longer a Small Supplier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register. Effective date of registration is NO LATER THAN the day of the supply that caused the threshold to be exceeded. Must start charging GST/HST on that supply. Register within 29 days of effective date.</w:t>
      </w:r>
      <w:r>
        <w:t xml:space="preserve">’</w:t>
      </w:r>
      <w:r>
        <w:t xml:space="preserve">}, {</w:t>
      </w:r>
      <w:r>
        <w:t xml:space="preserve">‘</w:t>
      </w:r>
      <w:r>
        <w:t xml:space="preserve">condition</w:t>
      </w:r>
      <w:r>
        <w:t xml:space="preserve">’</w:t>
      </w:r>
      <w:r>
        <w:t xml:space="preserve">:</w:t>
      </w:r>
      <w:r>
        <w:t xml:space="preserve"> </w:t>
      </w:r>
      <w:r>
        <w:t xml:space="preserve">‘</w:t>
      </w:r>
      <w:r>
        <w:t xml:space="preserve">Exceeds $30,000 over the PREVIOUS FOUR (or fewer) consecutive calendar quarters (but not in a single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 longer a Small Supplier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register. Effective date of registration is NO LATER THAN the beginning of the month AFTER you are no longer a small supplier. Must start charging GST/HST on taxable supplies from that date. Register within 29 days of effective date.</w:t>
      </w:r>
      <w:r>
        <w:t xml:space="preserve">’</w:t>
      </w:r>
      <w:r>
        <w:t xml:space="preserve">}]}</w:t>
      </w:r>
      <w:r>
        <w:t xml:space="preserve"> </w:t>
      </w:r>
      <w:r>
        <w:t xml:space="preserve">* Charities And Public Institutions: {</w:t>
      </w:r>
      <w:r>
        <w:t xml:space="preserve">‘</w:t>
      </w:r>
      <w:r>
        <w:t xml:space="preserve">threshold_amount_test_1</w:t>
      </w:r>
      <w:r>
        <w:t xml:space="preserve">’</w:t>
      </w:r>
      <w:r>
        <w:t xml:space="preserve">:</w:t>
      </w:r>
      <w:r>
        <w:t xml:space="preserve"> </w:t>
      </w:r>
      <w:r>
        <w:t xml:space="preserve">‘</w:t>
      </w:r>
      <w:r>
        <w:t xml:space="preserve">$250,000 gross revenue test</w:t>
      </w:r>
      <w:r>
        <w:t xml:space="preserve">’</w:t>
      </w:r>
      <w:r>
        <w:t xml:space="preserve">,</w:t>
      </w:r>
      <w:r>
        <w:t xml:space="preserve"> </w:t>
      </w:r>
      <w:r>
        <w:t xml:space="preserve">‘</w:t>
      </w:r>
      <w:r>
        <w:t xml:space="preserve">threshold_amount_test_2</w:t>
      </w:r>
      <w:r>
        <w:t xml:space="preserve">’</w:t>
      </w:r>
      <w:r>
        <w:t xml:space="preserve">:</w:t>
      </w:r>
      <w:r>
        <w:t xml:space="preserve"> </w:t>
      </w:r>
      <w:r>
        <w:t xml:space="preserve">‘</w:t>
      </w:r>
      <w:r>
        <w:t xml:space="preserve">$50,000 taxable supplies test</w:t>
      </w:r>
      <w:r>
        <w:t xml:space="preserve">’</w:t>
      </w:r>
      <w:r>
        <w:t xml:space="preserve">,</w:t>
      </w:r>
      <w:r>
        <w:t xml:space="preserve"> </w:t>
      </w:r>
      <w:r>
        <w:t xml:space="preserve">‘</w:t>
      </w:r>
      <w:r>
        <w:t xml:space="preserve">calculation_basis_test_1</w:t>
      </w:r>
      <w:r>
        <w:t xml:space="preserve">’</w:t>
      </w:r>
      <w:r>
        <w:t xml:space="preserve">:</w:t>
      </w:r>
      <w:r>
        <w:t xml:space="preserve"> </w:t>
      </w:r>
      <w:r>
        <w:t xml:space="preserve">‘</w:t>
      </w:r>
      <w:r>
        <w:t xml:space="preserve">Gross revenue includes: income from business, gifts, donations, grants, subsidies, forgivable loans, property and investment income, capital gains, and other revenue. Subtract capital losses. Use gross revenue of the organization as a whole (legal entity).</w:t>
      </w:r>
      <w:r>
        <w:t xml:space="preserve">’</w:t>
      </w:r>
      <w:r>
        <w:t xml:space="preserve">,</w:t>
      </w:r>
      <w:r>
        <w:t xml:space="preserve"> </w:t>
      </w:r>
      <w:r>
        <w:t xml:space="preserve">‘</w:t>
      </w:r>
      <w:r>
        <w:t xml:space="preserve">calculation_basis_test_2</w:t>
      </w:r>
      <w:r>
        <w:t xml:space="preserve">’</w:t>
      </w:r>
      <w:r>
        <w:t xml:space="preserve">:</w:t>
      </w:r>
      <w:r>
        <w:t xml:space="preserve"> </w:t>
      </w:r>
      <w:r>
        <w:t xml:space="preserve">‘</w:t>
      </w:r>
      <w:r>
        <w:t xml:space="preserve">Total amount of all revenues (before expenses) from worldwide taxable supplies (including zero-rated supplies), including associates. Excludes financial services, goodwill, and sales of capital property.</w:t>
      </w:r>
      <w:r>
        <w:t xml:space="preserve">’</w:t>
      </w:r>
      <w:r>
        <w:t xml:space="preserve">,</w:t>
      </w:r>
      <w:r>
        <w:t xml:space="preserve"> </w:t>
      </w:r>
      <w:r>
        <w:t xml:space="preserve">‘</w:t>
      </w:r>
      <w:r>
        <w:t xml:space="preserve">conditions_and_registration</w:t>
      </w:r>
      <w:r>
        <w:t xml:space="preserve">’</w:t>
      </w:r>
      <w:r>
        <w:t xml:space="preserve">: [{</w:t>
      </w:r>
      <w:r>
        <w:t xml:space="preserve">‘</w:t>
      </w:r>
      <w:r>
        <w:t xml:space="preserve">test</w:t>
      </w:r>
      <w:r>
        <w:t xml:space="preserve">’</w:t>
      </w:r>
      <w:r>
        <w:t xml:space="preserve">:</w:t>
      </w:r>
      <w:r>
        <w:t xml:space="preserve"> </w:t>
      </w:r>
      <w:r>
        <w:t xml:space="preserve">‘</w:t>
      </w:r>
      <w:r>
        <w:t xml:space="preserve">$250,000 gross revenue test</w:t>
      </w:r>
      <w:r>
        <w:t xml:space="preserve">’</w:t>
      </w:r>
      <w:r>
        <w:t xml:space="preserve">,</w:t>
      </w:r>
      <w:r>
        <w:t xml:space="preserve"> </w:t>
      </w:r>
      <w:r>
        <w:t xml:space="preserve">‘</w:t>
      </w:r>
      <w:r>
        <w:t xml:space="preserve">conditions</w:t>
      </w:r>
      <w:r>
        <w:t xml:space="preserve">’</w:t>
      </w:r>
      <w:r>
        <w:t xml:space="preserve">: [</w:t>
      </w:r>
      <w:r>
        <w:t xml:space="preserve">‘</w:t>
      </w:r>
      <w:r>
        <w:t xml:space="preserve">In first fiscal year</w:t>
      </w:r>
      <w:r>
        <w:t xml:space="preserve">’</w:t>
      </w:r>
      <w:r>
        <w:t xml:space="preserve">,</w:t>
      </w:r>
      <w:r>
        <w:t xml:space="preserve"> </w:t>
      </w:r>
      <w:r>
        <w:t xml:space="preserve">‘</w:t>
      </w:r>
      <w:r>
        <w:t xml:space="preserve">In second fiscal year and gross revenue from first fiscal year is ≤ $250,000</w:t>
      </w:r>
      <w:r>
        <w:t xml:space="preserve">’</w:t>
      </w:r>
      <w:r>
        <w:t xml:space="preserve">,</w:t>
      </w:r>
      <w:r>
        <w:t xml:space="preserve"> </w:t>
      </w:r>
      <w:r>
        <w:t xml:space="preserve">‘</w:t>
      </w:r>
      <w:r>
        <w:t xml:space="preserve">In third fiscal year and gross revenue for either or both previous two fiscal years is ≤ $250,000</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Small Supplier (under this test)</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Do NOT have to register. May choose to register voluntarily. Effective date usually day of request (or up to 30 days prior).</w:t>
      </w:r>
      <w:r>
        <w:t xml:space="preserve">’</w:t>
      </w:r>
      <w:r>
        <w:t xml:space="preserve">}, {</w:t>
      </w:r>
      <w:r>
        <w:t xml:space="preserve">‘</w:t>
      </w:r>
      <w:r>
        <w:t xml:space="preserve">test</w:t>
      </w:r>
      <w:r>
        <w:t xml:space="preserve">’</w:t>
      </w:r>
      <w:r>
        <w:t xml:space="preserve">:</w:t>
      </w:r>
      <w:r>
        <w:t xml:space="preserve"> </w:t>
      </w:r>
      <w:r>
        <w:t xml:space="preserve">‘</w:t>
      </w:r>
      <w:r>
        <w:t xml:space="preserve">$250,000 gross revenue test</w:t>
      </w:r>
      <w:r>
        <w:t xml:space="preserve">’</w:t>
      </w:r>
      <w:r>
        <w:t xml:space="preserve">,</w:t>
      </w:r>
      <w:r>
        <w:t xml:space="preserve"> </w:t>
      </w:r>
      <w:r>
        <w:t xml:space="preserve">‘</w:t>
      </w:r>
      <w:r>
        <w:t xml:space="preserve">conditions</w:t>
      </w:r>
      <w:r>
        <w:t xml:space="preserve">’</w:t>
      </w:r>
      <w:r>
        <w:t xml:space="preserve">: [</w:t>
      </w:r>
      <w:r>
        <w:t xml:space="preserve">‘</w:t>
      </w:r>
      <w:r>
        <w:t xml:space="preserve">In second fiscal year and gross revenue from first fiscal year is &gt; $250,000</w:t>
      </w:r>
      <w:r>
        <w:t xml:space="preserve">’</w:t>
      </w:r>
      <w:r>
        <w:t xml:space="preserve">,</w:t>
      </w:r>
      <w:r>
        <w:t xml:space="preserve"> </w:t>
      </w:r>
      <w:r>
        <w:t xml:space="preserve">‘</w:t>
      </w:r>
      <w:r>
        <w:t xml:space="preserve">In third fiscal year and gross revenues for both previous two fiscal years is &gt; $250,000</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NOT a Small Supplier (under this test)</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also check $50,000 taxable supplies test. If not small supplier under either test, must register.</w:t>
      </w:r>
      <w:r>
        <w:t xml:space="preserve">’</w:t>
      </w:r>
      <w:r>
        <w:t xml:space="preserve">}, {</w:t>
      </w:r>
      <w:r>
        <w:t xml:space="preserve">‘</w:t>
      </w:r>
      <w:r>
        <w:t xml:space="preserve">test</w:t>
      </w:r>
      <w:r>
        <w:t xml:space="preserve">’</w:t>
      </w:r>
      <w:r>
        <w:t xml:space="preserve">:</w:t>
      </w:r>
      <w:r>
        <w:t xml:space="preserve"> </w:t>
      </w:r>
      <w:r>
        <w:t xml:space="preserve">‘</w:t>
      </w:r>
      <w:r>
        <w:t xml:space="preserve">$50,000 taxable supplies test</w:t>
      </w:r>
      <w:r>
        <w:t xml:space="preserve">’</w:t>
      </w:r>
      <w:r>
        <w:t xml:space="preserve">,</w:t>
      </w:r>
      <w:r>
        <w:t xml:space="preserve"> </w:t>
      </w:r>
      <w:r>
        <w:t xml:space="preserve">‘</w:t>
      </w:r>
      <w:r>
        <w:t xml:space="preserve">condition</w:t>
      </w:r>
      <w:r>
        <w:t xml:space="preserve">’</w:t>
      </w:r>
      <w:r>
        <w:t xml:space="preserve">:</w:t>
      </w:r>
      <w:r>
        <w:t xml:space="preserve"> </w:t>
      </w:r>
      <w:r>
        <w:t xml:space="preserve">‘</w:t>
      </w:r>
      <w:r>
        <w:t xml:space="preserve">Does NOT exceed $50,000 in four consecutive calendar quarters.</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Small Supplier (under this test)</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Do NOT have to register. May choose to register voluntarily. Effective date usually day of request (or up to 30 days prior).</w:t>
      </w:r>
      <w:r>
        <w:t xml:space="preserve">’</w:t>
      </w:r>
      <w:r>
        <w:t xml:space="preserve">}, {</w:t>
      </w:r>
      <w:r>
        <w:t xml:space="preserve">‘</w:t>
      </w:r>
      <w:r>
        <w:t xml:space="preserve">test</w:t>
      </w:r>
      <w:r>
        <w:t xml:space="preserve">’</w:t>
      </w:r>
      <w:r>
        <w:t xml:space="preserve">:</w:t>
      </w:r>
      <w:r>
        <w:t xml:space="preserve"> </w:t>
      </w:r>
      <w:r>
        <w:t xml:space="preserve">‘</w:t>
      </w:r>
      <w:r>
        <w:t xml:space="preserve">$50,000 taxable supplies test</w:t>
      </w:r>
      <w:r>
        <w:t xml:space="preserve">’</w:t>
      </w:r>
      <w:r>
        <w:t xml:space="preserve">,</w:t>
      </w:r>
      <w:r>
        <w:t xml:space="preserve"> </w:t>
      </w:r>
      <w:r>
        <w:t xml:space="preserve">‘</w:t>
      </w:r>
      <w:r>
        <w:t xml:space="preserve">condition</w:t>
      </w:r>
      <w:r>
        <w:t xml:space="preserve">’</w:t>
      </w:r>
      <w:r>
        <w:t xml:space="preserve">:</w:t>
      </w:r>
      <w:r>
        <w:t xml:space="preserve"> </w:t>
      </w:r>
      <w:r>
        <w:t xml:space="preserve">‘</w:t>
      </w:r>
      <w:r>
        <w:t xml:space="preserve">Exceeds $50,000 in a SINGLE calendar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NOT a Small Supplier (under this test)</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also check $250,000 gross revenue test. If not small supplier under either, must register. Effective date NO LATER THAN the day of supply that caused the threshold to be exceeded. Register within 29 days of effective date.</w:t>
      </w:r>
      <w:r>
        <w:t xml:space="preserve">’</w:t>
      </w:r>
      <w:r>
        <w:t xml:space="preserve">}, {</w:t>
      </w:r>
      <w:r>
        <w:t xml:space="preserve">‘</w:t>
      </w:r>
      <w:r>
        <w:t xml:space="preserve">test</w:t>
      </w:r>
      <w:r>
        <w:t xml:space="preserve">’</w:t>
      </w:r>
      <w:r>
        <w:t xml:space="preserve">:</w:t>
      </w:r>
      <w:r>
        <w:t xml:space="preserve"> </w:t>
      </w:r>
      <w:r>
        <w:t xml:space="preserve">‘</w:t>
      </w:r>
      <w:r>
        <w:t xml:space="preserve">$50,000 taxable supplies test</w:t>
      </w:r>
      <w:r>
        <w:t xml:space="preserve">’</w:t>
      </w:r>
      <w:r>
        <w:t xml:space="preserve">,</w:t>
      </w:r>
      <w:r>
        <w:t xml:space="preserve"> </w:t>
      </w:r>
      <w:r>
        <w:t xml:space="preserve">‘</w:t>
      </w:r>
      <w:r>
        <w:t xml:space="preserve">condition</w:t>
      </w:r>
      <w:r>
        <w:t xml:space="preserve">’</w:t>
      </w:r>
      <w:r>
        <w:t xml:space="preserve">:</w:t>
      </w:r>
      <w:r>
        <w:t xml:space="preserve"> </w:t>
      </w:r>
      <w:r>
        <w:t xml:space="preserve">‘</w:t>
      </w:r>
      <w:r>
        <w:t xml:space="preserve">Exceeds $50,000 within the PREVIOUS FOUR consecutive calendar quarters (but not in a single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 longer a Small Supplier (under this test) at end of month following quarter.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also check $250,000 gross revenue test. If not small supplier under either, must register. Effective date NO LATER THAN the day of first supply after no longer a small supplier under both tests. Register within 29 days of effective date.</w:t>
      </w:r>
      <w:r>
        <w:t xml:space="preserve">’</w:t>
      </w:r>
      <w:r>
        <w:t xml:space="preserve">}]}</w:t>
      </w:r>
      <w:r>
        <w:t xml:space="preserve"> </w:t>
      </w:r>
      <w:r>
        <w:t xml:space="preserve">* Public Service Bodies Not Charities Or Public Institutions: {</w:t>
      </w:r>
      <w:r>
        <w:t xml:space="preserve">‘</w:t>
      </w:r>
      <w:r>
        <w:t xml:space="preserve">threshold_amount</w:t>
      </w:r>
      <w:r>
        <w:t xml:space="preserve">’</w:t>
      </w:r>
      <w:r>
        <w:t xml:space="preserve">:</w:t>
      </w:r>
      <w:r>
        <w:t xml:space="preserve"> </w:t>
      </w:r>
      <w:r>
        <w:t xml:space="preserve">‘</w:t>
      </w:r>
      <w:r>
        <w:t xml:space="preserve">$50,000</w:t>
      </w:r>
      <w:r>
        <w:t xml:space="preserve">’</w:t>
      </w:r>
      <w:r>
        <w:t xml:space="preserve">,</w:t>
      </w:r>
      <w:r>
        <w:t xml:space="preserve"> </w:t>
      </w:r>
      <w:r>
        <w:t xml:space="preserve">‘</w:t>
      </w:r>
      <w:r>
        <w:t xml:space="preserve">calculation_basis</w:t>
      </w:r>
      <w:r>
        <w:t xml:space="preserve">’</w:t>
      </w:r>
      <w:r>
        <w:t xml:space="preserve">:</w:t>
      </w:r>
      <w:r>
        <w:t xml:space="preserve"> </w:t>
      </w:r>
      <w:r>
        <w:t xml:space="preserve">‘</w:t>
      </w:r>
      <w:r>
        <w:t xml:space="preserve">Total amount of all revenues (before expenses) from worldwide taxable supplies (including zero-rated supplies), including associates and all organization activities. Excludes financial services, goodwill, and sales of capital property.</w:t>
      </w:r>
      <w:r>
        <w:t xml:space="preserve">’</w:t>
      </w:r>
      <w:r>
        <w:t xml:space="preserve">,</w:t>
      </w:r>
      <w:r>
        <w:t xml:space="preserve"> </w:t>
      </w:r>
      <w:r>
        <w:t xml:space="preserve">‘</w:t>
      </w:r>
      <w:r>
        <w:t xml:space="preserve">conditions_and_registration</w:t>
      </w:r>
      <w:r>
        <w:t xml:space="preserve">’</w:t>
      </w:r>
      <w:r>
        <w:t xml:space="preserve">: [{</w:t>
      </w:r>
      <w:r>
        <w:t xml:space="preserve">‘</w:t>
      </w:r>
      <w:r>
        <w:t xml:space="preserve">condition</w:t>
      </w:r>
      <w:r>
        <w:t xml:space="preserve">’</w:t>
      </w:r>
      <w:r>
        <w:t xml:space="preserve">:</w:t>
      </w:r>
      <w:r>
        <w:t xml:space="preserve"> </w:t>
      </w:r>
      <w:r>
        <w:t xml:space="preserve">‘</w:t>
      </w:r>
      <w:r>
        <w:t xml:space="preserve">Does NOT exceed $50,000 in four consecutive calendar quarters.</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Small Supplier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Do NOT have to register. May choose to register voluntarily. Effective date is day of request (or up to 30 days prior).</w:t>
      </w:r>
      <w:r>
        <w:t xml:space="preserve">’</w:t>
      </w:r>
      <w:r>
        <w:t xml:space="preserve">}, {</w:t>
      </w:r>
      <w:r>
        <w:t xml:space="preserve">‘</w:t>
      </w:r>
      <w:r>
        <w:t xml:space="preserve">condition</w:t>
      </w:r>
      <w:r>
        <w:t xml:space="preserve">’</w:t>
      </w:r>
      <w:r>
        <w:t xml:space="preserve">:</w:t>
      </w:r>
      <w:r>
        <w:t xml:space="preserve"> </w:t>
      </w:r>
      <w:r>
        <w:t xml:space="preserve">‘</w:t>
      </w:r>
      <w:r>
        <w:t xml:space="preserve">Exceeds $50,000 in a SINGLE calendar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NOT a Small Supplier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register. Effective date of registration is NO LATER THAN the day of the supply that caused the threshold to be exceeded. Must start charging GST/HST on that supply. Register within 29 days of effective date.</w:t>
      </w:r>
      <w:r>
        <w:t xml:space="preserve">’</w:t>
      </w:r>
      <w:r>
        <w:t xml:space="preserve">}, {</w:t>
      </w:r>
      <w:r>
        <w:t xml:space="preserve">‘</w:t>
      </w:r>
      <w:r>
        <w:t xml:space="preserve">condition</w:t>
      </w:r>
      <w:r>
        <w:t xml:space="preserve">’</w:t>
      </w:r>
      <w:r>
        <w:t xml:space="preserve">:</w:t>
      </w:r>
      <w:r>
        <w:t xml:space="preserve"> </w:t>
      </w:r>
      <w:r>
        <w:t xml:space="preserve">‘</w:t>
      </w:r>
      <w:r>
        <w:t xml:space="preserve">Exceeds $50,000 within the PREVIOUS FOUR consecutive calendar quarters (but not in a single quarter).</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No longer a Small Supplier at end of month following quarter.</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MUST register. Effective date of registration is NO LATER THAN the day of your first supply after you stopped being a small supplier. Must start charging GST/HST on taxable supplies from that date. Register within 29 days of effective date.</w:t>
      </w:r>
      <w:r>
        <w:t xml:space="preserve">’</w:t>
      </w:r>
      <w:r>
        <w:t xml:space="preserve">}]}</w:t>
      </w:r>
      <w:r>
        <w:t xml:space="preserve"> </w:t>
      </w:r>
      <w:r>
        <w:t xml:space="preserve">* Taxi And Commercial Ride Sharing Drivers: {</w:t>
      </w:r>
      <w:r>
        <w:t xml:space="preserve">‘</w:t>
      </w:r>
      <w:r>
        <w:t xml:space="preserve">requirement</w:t>
      </w:r>
      <w:r>
        <w:t xml:space="preserve">’</w:t>
      </w:r>
      <w:r>
        <w:t xml:space="preserve">:</w:t>
      </w:r>
      <w:r>
        <w:t xml:space="preserve"> </w:t>
      </w:r>
      <w:r>
        <w:t xml:space="preserve">“</w:t>
      </w:r>
      <w:r>
        <w:t xml:space="preserve">Must register for GST/HST even if they are a</w:t>
      </w:r>
      <w:r>
        <w:t xml:space="preserve"> </w:t>
      </w:r>
      <w:r>
        <w:t xml:space="preserve">‘</w:t>
      </w:r>
      <w:r>
        <w:t xml:space="preserve">small supplier</w:t>
      </w:r>
      <w:r>
        <w:t xml:space="preserve">’</w:t>
      </w:r>
      <w:r>
        <w:t xml:space="preserve">.</w:t>
      </w:r>
      <w:r>
        <w:t xml:space="preserve">”</w:t>
      </w:r>
      <w:r>
        <w:t xml:space="preserve">,</w:t>
      </w:r>
      <w:r>
        <w:t xml:space="preserve"> </w:t>
      </w:r>
      <w:r>
        <w:t xml:space="preserve">‘</w:t>
      </w:r>
      <w:r>
        <w:t xml:space="preserve">effective_date</w:t>
      </w:r>
      <w:r>
        <w:t xml:space="preserve">’</w:t>
      </w:r>
      <w:r>
        <w:t xml:space="preserve">:</w:t>
      </w:r>
      <w:r>
        <w:t xml:space="preserve"> </w:t>
      </w:r>
      <w:r>
        <w:t xml:space="preserve">‘</w:t>
      </w:r>
      <w:r>
        <w:t xml:space="preserve">The day you start supplying taxable passenger transportation services.</w:t>
      </w:r>
      <w:r>
        <w:t xml:space="preserve">’</w:t>
      </w:r>
      <w:r>
        <w:t xml:space="preserve">,</w:t>
      </w:r>
      <w:r>
        <w:t xml:space="preserve"> </w:t>
      </w:r>
      <w:r>
        <w:t xml:space="preserve">‘</w:t>
      </w:r>
      <w:r>
        <w:t xml:space="preserve">self_employed_definition</w:t>
      </w:r>
      <w:r>
        <w:t xml:space="preserve">’</w:t>
      </w:r>
      <w:r>
        <w:t xml:space="preserve">:</w:t>
      </w:r>
      <w:r>
        <w:t xml:space="preserve"> </w:t>
      </w:r>
      <w:r>
        <w:t xml:space="preserve">‘</w:t>
      </w:r>
      <w:r>
        <w:t xml:space="preserve">Owns motor vehicle, leases motor vehicle for flat fee (daily, weekly, monthly), or leases motor vehicle for percentage of fares.</w:t>
      </w:r>
      <w:r>
        <w:t xml:space="preserve">’</w:t>
      </w:r>
      <w:r>
        <w:t xml:space="preserve">}</w:t>
      </w:r>
      <w:r>
        <w:t xml:space="preserve"> </w:t>
      </w:r>
      <w:r>
        <w:rPr>
          <w:bCs/>
          <w:b/>
        </w:rPr>
        <w:t xml:space="preserve">Non Residents Registration:</w:t>
      </w:r>
      <w:r>
        <w:t xml:space="preserve"> </w:t>
      </w:r>
      <w:r>
        <w:t xml:space="preserve">* Conditions For Registration: [</w:t>
      </w:r>
      <w:r>
        <w:t xml:space="preserve">‘</w:t>
      </w:r>
      <w:r>
        <w:t xml:space="preserve">Making taxable sales related to cross-border digital products and services, sales of goods located in Canada, or Platform-Based Short-Term Accommodation (refer to Digital Economy overview).</w:t>
      </w:r>
      <w:r>
        <w:t xml:space="preserve">’</w:t>
      </w:r>
      <w:r>
        <w:t xml:space="preserve">,</w:t>
      </w:r>
      <w:r>
        <w:t xml:space="preserve"> </w:t>
      </w:r>
      <w:r>
        <w:t xml:space="preserve">‘</w:t>
      </w:r>
      <w:r>
        <w:t xml:space="preserve">Making taxable sales, leases, or other supplies (including zero-rated) in Canada in the course of carrying on business activity in Canada (if not a small supplier under general rules).</w:t>
      </w:r>
      <w:r>
        <w:t xml:space="preserve">’</w:t>
      </w:r>
      <w:r>
        <w:t xml:space="preserve">,</w:t>
      </w:r>
      <w:r>
        <w:t xml:space="preserve"> </w:t>
      </w:r>
      <w:r>
        <w:t xml:space="preserve">‘</w:t>
      </w:r>
      <w:r>
        <w:t xml:space="preserve">Arranges sales of books, newspapers, magazines, periodicals, or similar printed publications in Canada through employee/agent or advertising, and sends publications to recipient in Canada (if not a small supplier under general rules).</w:t>
      </w:r>
      <w:r>
        <w:t xml:space="preserve">’</w:t>
      </w:r>
      <w:r>
        <w:t xml:space="preserve">,</w:t>
      </w:r>
      <w:r>
        <w:t xml:space="preserve"> </w:t>
      </w:r>
      <w:r>
        <w:t xml:space="preserve">‘</w:t>
      </w:r>
      <w:r>
        <w:t xml:space="preserve">Sponsors (hosts) a convention in Canada where &gt;25% of attendees are Canadian residents (must register even if a small supplier).</w:t>
      </w:r>
      <w:r>
        <w:t xml:space="preserve">’</w:t>
      </w:r>
      <w:r>
        <w:t xml:space="preserve">,</w:t>
      </w:r>
      <w:r>
        <w:t xml:space="preserve"> </w:t>
      </w:r>
      <w:r>
        <w:t xml:space="preserve">‘</w:t>
      </w:r>
      <w:r>
        <w:t xml:space="preserve">Makes taxable sales, leases, or other supplies of admissions in Canada for a place of amusement, seminar, activity, or event held in Canada (must register even if a small supplier).</w:t>
      </w:r>
      <w:r>
        <w:t xml:space="preserve">’</w:t>
      </w:r>
      <w:r>
        <w:t xml:space="preserve">]</w:t>
      </w:r>
      <w:r>
        <w:t xml:space="preserve"> </w:t>
      </w:r>
      <w:r>
        <w:t xml:space="preserve">* Conditions For No Registration: [</w:t>
      </w:r>
      <w:r>
        <w:t xml:space="preserve">‘</w:t>
      </w:r>
      <w:r>
        <w:t xml:space="preserve">Does not carry on business in Canada (except for taxable admissions as noted above).</w:t>
      </w:r>
      <w:r>
        <w:t xml:space="preserve">’</w:t>
      </w:r>
      <w:r>
        <w:t xml:space="preserve">,</w:t>
      </w:r>
      <w:r>
        <w:t xml:space="preserve"> </w:t>
      </w:r>
      <w:r>
        <w:t xml:space="preserve">‘</w:t>
      </w:r>
      <w:r>
        <w:t xml:space="preserve">Sells taxable real property located in Canada other than in the usual course of a business.</w:t>
      </w:r>
      <w:r>
        <w:t xml:space="preserve">’</w:t>
      </w:r>
      <w:r>
        <w:t xml:space="preserve">]</w:t>
      </w:r>
      <w:r>
        <w:t xml:space="preserve"> </w:t>
      </w:r>
      <w:r>
        <w:t xml:space="preserve">* Security Deposit Requirement: {</w:t>
      </w:r>
      <w:r>
        <w:t xml:space="preserve">‘</w:t>
      </w:r>
      <w:r>
        <w:t xml:space="preserve">required_if</w:t>
      </w:r>
      <w:r>
        <w:t xml:space="preserve">’</w:t>
      </w:r>
      <w:r>
        <w:t xml:space="preserve">:</w:t>
      </w:r>
      <w:r>
        <w:t xml:space="preserve"> </w:t>
      </w:r>
      <w:r>
        <w:t xml:space="preserve">“</w:t>
      </w:r>
      <w:r>
        <w:t xml:space="preserve">Does not have a permanent establishment in Canada OR makes supplies in Canada only through another person’s fixed place of business.</w:t>
      </w:r>
      <w:r>
        <w:t xml:space="preserve">”</w:t>
      </w:r>
      <w:r>
        <w:t xml:space="preserve">,</w:t>
      </w:r>
      <w:r>
        <w:t xml:space="preserve"> </w:t>
      </w:r>
      <w:r>
        <w:t xml:space="preserve">‘</w:t>
      </w:r>
      <w:r>
        <w:t xml:space="preserve">exception</w:t>
      </w:r>
      <w:r>
        <w:t xml:space="preserve">’</w:t>
      </w:r>
      <w:r>
        <w:t xml:space="preserve">:</w:t>
      </w:r>
      <w:r>
        <w:t xml:space="preserve"> </w:t>
      </w:r>
      <w:r>
        <w:t xml:space="preserve">‘</w:t>
      </w:r>
      <w:r>
        <w:t xml:space="preserve">Not required if estimated annual taxable sales are ≤ $100,000 AND annual net tax is between $3,000 remittable and $3,000 refundable.</w:t>
      </w:r>
      <w:r>
        <w:t xml:space="preserve">’</w:t>
      </w:r>
      <w:r>
        <w:t xml:space="preserve">,</w:t>
      </w:r>
      <w:r>
        <w:t xml:space="preserve"> </w:t>
      </w:r>
      <w:r>
        <w:t xml:space="preserve">‘</w:t>
      </w:r>
      <w:r>
        <w:t xml:space="preserve">amount_first_year</w:t>
      </w:r>
      <w:r>
        <w:t xml:space="preserve">’</w:t>
      </w:r>
      <w:r>
        <w:t xml:space="preserve">:</w:t>
      </w:r>
      <w:r>
        <w:t xml:space="preserve"> </w:t>
      </w:r>
      <w:r>
        <w:t xml:space="preserve">‘</w:t>
      </w:r>
      <w:r>
        <w:t xml:space="preserve">50% of estimated net tax (positive or negative) during the 12-month period after registration.</w:t>
      </w:r>
      <w:r>
        <w:t xml:space="preserve">’</w:t>
      </w:r>
      <w:r>
        <w:t xml:space="preserve">,</w:t>
      </w:r>
      <w:r>
        <w:t xml:space="preserve"> </w:t>
      </w:r>
      <w:r>
        <w:t xml:space="preserve">‘</w:t>
      </w:r>
      <w:r>
        <w:t xml:space="preserve">amount_following_years</w:t>
      </w:r>
      <w:r>
        <w:t xml:space="preserve">’</w:t>
      </w:r>
      <w:r>
        <w:t xml:space="preserve">:</w:t>
      </w:r>
      <w:r>
        <w:t xml:space="preserve"> </w:t>
      </w:r>
      <w:r>
        <w:t xml:space="preserve">‘</w:t>
      </w:r>
      <w:r>
        <w:t xml:space="preserve">50% of actual net tax (positive or negative) for the last 12-month period.</w:t>
      </w:r>
      <w:r>
        <w:t xml:space="preserve">’</w:t>
      </w:r>
      <w:r>
        <w:t xml:space="preserve">,</w:t>
      </w:r>
      <w:r>
        <w:t xml:space="preserve"> </w:t>
      </w:r>
      <w:r>
        <w:t xml:space="preserve">‘</w:t>
      </w:r>
      <w:r>
        <w:t xml:space="preserve">maximum_security</w:t>
      </w:r>
      <w:r>
        <w:t xml:space="preserve">’</w:t>
      </w:r>
      <w:r>
        <w:t xml:space="preserve">:</w:t>
      </w:r>
      <w:r>
        <w:t xml:space="preserve"> </w:t>
      </w:r>
      <w:r>
        <w:t xml:space="preserve">‘</w:t>
      </w:r>
      <w:r>
        <w:t xml:space="preserve">$1,000,000</w:t>
      </w:r>
      <w:r>
        <w:t xml:space="preserve">’</w:t>
      </w:r>
      <w:r>
        <w:t xml:space="preserve">,</w:t>
      </w:r>
      <w:r>
        <w:t xml:space="preserve"> </w:t>
      </w:r>
      <w:r>
        <w:t xml:space="preserve">‘</w:t>
      </w:r>
      <w:r>
        <w:t xml:space="preserve">minimum_security</w:t>
      </w:r>
      <w:r>
        <w:t xml:space="preserve">’</w:t>
      </w:r>
      <w:r>
        <w:t xml:space="preserve">:</w:t>
      </w:r>
      <w:r>
        <w:t xml:space="preserve"> </w:t>
      </w:r>
      <w:r>
        <w:t xml:space="preserve">‘</w:t>
      </w:r>
      <w:r>
        <w:t xml:space="preserve">$5,000</w:t>
      </w:r>
      <w:r>
        <w:t xml:space="preserve">’</w:t>
      </w:r>
      <w:r>
        <w:t xml:space="preserve">,</w:t>
      </w:r>
      <w:r>
        <w:t xml:space="preserve"> </w:t>
      </w:r>
      <w:r>
        <w:t xml:space="preserve">‘</w:t>
      </w:r>
      <w:r>
        <w:t xml:space="preserve">acceptable_forms</w:t>
      </w:r>
      <w:r>
        <w:t xml:space="preserve">’</w:t>
      </w:r>
      <w:r>
        <w:t xml:space="preserve">:</w:t>
      </w:r>
      <w:r>
        <w:t xml:space="preserve"> </w:t>
      </w:r>
      <w:r>
        <w:t xml:space="preserve">‘</w:t>
      </w:r>
      <w:r>
        <w:t xml:space="preserve">Cash, certified cheque, money order, qualifying bond (non-transferable bonds like Canada Savings Bonds are NOT accepted).</w:t>
      </w:r>
      <w:r>
        <w:t xml:space="preserve">’</w:t>
      </w:r>
      <w:r>
        <w:t xml:space="preserve">}</w:t>
      </w:r>
      <w:r>
        <w:t xml:space="preserve"> </w:t>
      </w:r>
      <w:r>
        <w:rPr>
          <w:bCs/>
          <w:b/>
        </w:rPr>
        <w:t xml:space="preserve">Registration Process:</w:t>
      </w:r>
      <w:r>
        <w:t xml:space="preserve"> </w:t>
      </w:r>
      <w:r>
        <w:t xml:space="preserve">SIN that starts with 9 can use Business Registration Online to instantly obtain a business number and GST/HST account (effective June 17, 2024). Others can use Form RC1, Request for a Business Number and Certain Program Accounts, faxed or mailed to the designated non-resident tax services office.</w:t>
      </w:r>
      <w:r>
        <w:t xml:space="preserve"> </w:t>
      </w:r>
      <w:r>
        <w:rPr>
          <w:bCs/>
          <w:b/>
        </w:rPr>
        <w:t xml:space="preserve">Tax Collection Start Date:</w:t>
      </w:r>
      <w:r>
        <w:t xml:space="preserve"> </w:t>
      </w:r>
      <w:r>
        <w:t xml:space="preserve">You have to start charging GST/HST on your effective date of registration. For most businesses exceeding the threshold in a single quarter, this includes the supply that made you exceed the threshold.</w:t>
      </w:r>
    </w:p>
    <w:p>
      <w:pPr>
        <w:pStyle w:val="BodyText"/>
      </w:pPr>
      <w:r>
        <w:t xml:space="preserve">This content outlines the process for businesses to remit (pay) the GST/HST they collected to the Canada Revenue Agency (CRA), covering payment methods, instalment rules, due dates, and consequences of late or insufficient payments.</w:t>
      </w:r>
    </w:p>
    <w:p>
      <w:pPr>
        <w:pStyle w:val="BodyText"/>
      </w:pPr>
      <w:r>
        <w:rPr>
          <w:bCs/>
          <w:b/>
        </w:rPr>
        <w:t xml:space="preserve">Payment Threshold Electronic:</w:t>
      </w:r>
      <w:r>
        <w:t xml:space="preserve"> </w:t>
      </w:r>
      <w:r>
        <w:t xml:space="preserve">Payments of $10,000 or more must be made electronically or at a financial institution.</w:t>
      </w:r>
      <w:r>
        <w:t xml:space="preserve"> </w:t>
      </w:r>
      <w:r>
        <w:rPr>
          <w:bCs/>
          <w:b/>
        </w:rPr>
        <w:t xml:space="preserve">Interest Rate Determination:</w:t>
      </w:r>
      <w:r>
        <w:t xml:space="preserve"> </w:t>
      </w:r>
      <w:r>
        <w:t xml:space="preserve">Interest rates (for arrears and refunds) are determined every 3 months in accordance with the prescribed interest rate, compounded daily.</w:t>
      </w:r>
      <w:r>
        <w:t xml:space="preserve"> </w:t>
      </w:r>
      <w:r>
        <w:rPr>
          <w:bCs/>
          <w:b/>
        </w:rPr>
        <w:t xml:space="preserve">Instalment Interest Condition:</w:t>
      </w:r>
      <w:r>
        <w:t xml:space="preserve"> </w:t>
      </w:r>
      <w:r>
        <w:t xml:space="preserve">Instalment interest is not charged if instalment payments are equal to one quarter of the net tax from the last fiscal year and paid in full and on time.</w:t>
      </w:r>
    </w:p>
    <w:bookmarkStart w:id="29" w:name="payment-methods"/>
    <w:p>
      <w:pPr>
        <w:pStyle w:val="Heading3"/>
      </w:pPr>
      <w:r>
        <w:t xml:space="preserve">Payment Methods</w:t>
      </w:r>
    </w:p>
    <w:p>
      <w:pPr>
        <w:numPr>
          <w:ilvl w:val="0"/>
          <w:numId w:val="1046"/>
        </w:numPr>
        <w:pStyle w:val="Compact"/>
      </w:pPr>
      <w:r>
        <w:t xml:space="preserve">Online (no remittance voucher needed)</w:t>
      </w:r>
    </w:p>
    <w:p>
      <w:pPr>
        <w:numPr>
          <w:ilvl w:val="0"/>
          <w:numId w:val="1046"/>
        </w:numPr>
        <w:pStyle w:val="Compact"/>
      </w:pPr>
      <w:r>
        <w:t xml:space="preserve">In person: At your financial institution in Canada (remittance voucher needed if not filing electronically, use Form RC158 for filing payment)</w:t>
      </w:r>
    </w:p>
    <w:p>
      <w:pPr>
        <w:numPr>
          <w:ilvl w:val="0"/>
          <w:numId w:val="1046"/>
        </w:numPr>
        <w:pStyle w:val="Compact"/>
      </w:pPr>
      <w:r>
        <w:t xml:space="preserve">In person: At a Canada Post retail location (remittance voucher needed)</w:t>
      </w:r>
    </w:p>
    <w:p>
      <w:pPr>
        <w:numPr>
          <w:ilvl w:val="0"/>
          <w:numId w:val="1046"/>
        </w:numPr>
        <w:pStyle w:val="Compact"/>
      </w:pPr>
      <w:r>
        <w:t xml:space="preserve">By mail (remittance voucher needed)</w:t>
      </w:r>
    </w:p>
    <w:bookmarkEnd w:id="29"/>
    <w:bookmarkStart w:id="30" w:name="instalment-payments"/>
    <w:p>
      <w:pPr>
        <w:pStyle w:val="Heading3"/>
      </w:pPr>
      <w:r>
        <w:t xml:space="preserve">Instalment Payments</w:t>
      </w:r>
    </w:p>
    <w:p>
      <w:pPr>
        <w:numPr>
          <w:ilvl w:val="0"/>
          <w:numId w:val="1047"/>
        </w:numPr>
        <w:pStyle w:val="Compact"/>
      </w:pPr>
      <w:r>
        <w:t xml:space="preserve">Applicability: Required for businesses with an annual reporting period.</w:t>
      </w:r>
    </w:p>
    <w:p>
      <w:pPr>
        <w:numPr>
          <w:ilvl w:val="0"/>
          <w:numId w:val="1047"/>
        </w:numPr>
        <w:pStyle w:val="Compact"/>
      </w:pPr>
      <w:r>
        <w:t xml:space="preserve">Remittance Vouchers: Not required for online payments. Required for in-person or mail payments (personalized, pre-printed forms like RC158, RC159, RC160, RC177, obtained via CRA account or phone, not downloadable).</w:t>
      </w:r>
    </w:p>
    <w:p>
      <w:pPr>
        <w:numPr>
          <w:ilvl w:val="0"/>
          <w:numId w:val="1047"/>
        </w:numPr>
        <w:pStyle w:val="Compact"/>
      </w:pPr>
      <w:r>
        <w:t xml:space="preserve">Calculation: Businesses can refer to specific CRA guidance for calculating instalments.</w:t>
      </w:r>
    </w:p>
    <w:bookmarkEnd w:id="30"/>
    <w:bookmarkStart w:id="31" w:name="inability-to-pay"/>
    <w:p>
      <w:pPr>
        <w:pStyle w:val="Heading3"/>
      </w:pPr>
      <w:r>
        <w:t xml:space="preserve">Inability to Pay</w:t>
      </w:r>
    </w:p>
    <w:p>
      <w:pPr>
        <w:numPr>
          <w:ilvl w:val="0"/>
          <w:numId w:val="1048"/>
        </w:numPr>
        <w:pStyle w:val="Compact"/>
      </w:pPr>
      <w:r>
        <w:t xml:space="preserve">B</w:t>
      </w:r>
    </w:p>
    <w:p>
      <w:pPr>
        <w:numPr>
          <w:ilvl w:val="0"/>
          <w:numId w:val="1048"/>
        </w:numPr>
        <w:pStyle w:val="Compact"/>
      </w:pPr>
      <w:r>
        <w:t xml:space="preserve">u</w:t>
      </w:r>
    </w:p>
    <w:p>
      <w:pPr>
        <w:numPr>
          <w:ilvl w:val="0"/>
          <w:numId w:val="1048"/>
        </w:numPr>
        <w:pStyle w:val="Compact"/>
      </w:pPr>
      <w:r>
        <w:t xml:space="preserve">s</w:t>
      </w:r>
    </w:p>
    <w:p>
      <w:pPr>
        <w:numPr>
          <w:ilvl w:val="0"/>
          <w:numId w:val="1048"/>
        </w:numPr>
        <w:pStyle w:val="Compact"/>
      </w:pPr>
      <w:r>
        <w:t xml:space="preserve">i</w:t>
      </w:r>
    </w:p>
    <w:p>
      <w:pPr>
        <w:numPr>
          <w:ilvl w:val="0"/>
          <w:numId w:val="1048"/>
        </w:numPr>
        <w:pStyle w:val="Compact"/>
      </w:pPr>
      <w:r>
        <w:t xml:space="preserve">n</w:t>
      </w:r>
    </w:p>
    <w:p>
      <w:pPr>
        <w:numPr>
          <w:ilvl w:val="0"/>
          <w:numId w:val="1048"/>
        </w:numPr>
        <w:pStyle w:val="Compact"/>
      </w:pPr>
      <w:r>
        <w:t xml:space="preserve">e</w:t>
      </w:r>
    </w:p>
    <w:p>
      <w:pPr>
        <w:numPr>
          <w:ilvl w:val="0"/>
          <w:numId w:val="1048"/>
        </w:numPr>
        <w:pStyle w:val="Compact"/>
      </w:pPr>
      <w:r>
        <w:t xml:space="preserve">s</w:t>
      </w:r>
    </w:p>
    <w:p>
      <w:pPr>
        <w:numPr>
          <w:ilvl w:val="0"/>
          <w:numId w:val="1048"/>
        </w:numPr>
        <w:pStyle w:val="Compact"/>
      </w:pPr>
      <w:r>
        <w:t xml:space="preserve">s</w:t>
      </w:r>
    </w:p>
    <w:p>
      <w:pPr>
        <w:numPr>
          <w:ilvl w:val="0"/>
          <w:numId w:val="1048"/>
        </w:numPr>
        <w:pStyle w:val="Compact"/>
      </w:pPr>
      <w:r>
        <w:t xml:space="preserve">e</w:t>
      </w:r>
    </w:p>
    <w:p>
      <w:pPr>
        <w:numPr>
          <w:ilvl w:val="0"/>
          <w:numId w:val="1048"/>
        </w:numPr>
        <w:pStyle w:val="Compact"/>
      </w:pPr>
      <w:r>
        <w:t xml:space="preserve">s</w:t>
      </w:r>
    </w:p>
    <w:p>
      <w:pPr>
        <w:numPr>
          <w:ilvl w:val="0"/>
          <w:numId w:val="1048"/>
        </w:numPr>
        <w:pStyle w:val="Compact"/>
      </w:pPr>
      <w:r>
        <w:t xml:space="preserve">u</w:t>
      </w:r>
    </w:p>
    <w:p>
      <w:pPr>
        <w:numPr>
          <w:ilvl w:val="0"/>
          <w:numId w:val="1048"/>
        </w:numPr>
        <w:pStyle w:val="Compact"/>
      </w:pPr>
      <w:r>
        <w:t xml:space="preserve">n</w:t>
      </w:r>
    </w:p>
    <w:p>
      <w:pPr>
        <w:numPr>
          <w:ilvl w:val="0"/>
          <w:numId w:val="1048"/>
        </w:numPr>
        <w:pStyle w:val="Compact"/>
      </w:pPr>
      <w:r>
        <w:t xml:space="preserve">a</w:t>
      </w:r>
    </w:p>
    <w:p>
      <w:pPr>
        <w:numPr>
          <w:ilvl w:val="0"/>
          <w:numId w:val="1048"/>
        </w:numPr>
        <w:pStyle w:val="Compact"/>
      </w:pPr>
      <w:r>
        <w:t xml:space="preserve">b</w:t>
      </w:r>
    </w:p>
    <w:p>
      <w:pPr>
        <w:numPr>
          <w:ilvl w:val="0"/>
          <w:numId w:val="1048"/>
        </w:numPr>
        <w:pStyle w:val="Compact"/>
      </w:pPr>
      <w:r>
        <w:t xml:space="preserve">l</w:t>
      </w:r>
    </w:p>
    <w:p>
      <w:pPr>
        <w:numPr>
          <w:ilvl w:val="0"/>
          <w:numId w:val="1048"/>
        </w:numPr>
        <w:pStyle w:val="Compact"/>
      </w:pPr>
      <w:r>
        <w:t xml:space="preserve">e</w:t>
      </w:r>
    </w:p>
    <w:p>
      <w:pPr>
        <w:numPr>
          <w:ilvl w:val="0"/>
          <w:numId w:val="1048"/>
        </w:numPr>
        <w:pStyle w:val="Compact"/>
      </w:pPr>
      <w:r>
        <w:t xml:space="preserve">t</w:t>
      </w:r>
    </w:p>
    <w:p>
      <w:pPr>
        <w:numPr>
          <w:ilvl w:val="0"/>
          <w:numId w:val="1048"/>
        </w:numPr>
        <w:pStyle w:val="Compact"/>
      </w:pPr>
      <w:r>
        <w:t xml:space="preserve">o</w:t>
      </w:r>
    </w:p>
    <w:p>
      <w:pPr>
        <w:numPr>
          <w:ilvl w:val="0"/>
          <w:numId w:val="1048"/>
        </w:numPr>
        <w:pStyle w:val="Compact"/>
      </w:pPr>
      <w:r>
        <w:t xml:space="preserve">p</w:t>
      </w:r>
    </w:p>
    <w:p>
      <w:pPr>
        <w:numPr>
          <w:ilvl w:val="0"/>
          <w:numId w:val="1048"/>
        </w:numPr>
        <w:pStyle w:val="Compact"/>
      </w:pPr>
      <w:r>
        <w:t xml:space="preserve">a</w:t>
      </w:r>
    </w:p>
    <w:p>
      <w:pPr>
        <w:numPr>
          <w:ilvl w:val="0"/>
          <w:numId w:val="1048"/>
        </w:numPr>
        <w:pStyle w:val="Compact"/>
      </w:pPr>
      <w:r>
        <w:t xml:space="preserve">y</w:t>
      </w:r>
    </w:p>
    <w:p>
      <w:pPr>
        <w:numPr>
          <w:ilvl w:val="0"/>
          <w:numId w:val="1048"/>
        </w:numPr>
        <w:pStyle w:val="Compact"/>
      </w:pPr>
      <w:r>
        <w:t xml:space="preserve">i</w:t>
      </w:r>
    </w:p>
    <w:p>
      <w:pPr>
        <w:numPr>
          <w:ilvl w:val="0"/>
          <w:numId w:val="1048"/>
        </w:numPr>
        <w:pStyle w:val="Compact"/>
      </w:pPr>
      <w:r>
        <w:t xml:space="preserve">n</w:t>
      </w:r>
    </w:p>
    <w:p>
      <w:pPr>
        <w:numPr>
          <w:ilvl w:val="0"/>
          <w:numId w:val="1048"/>
        </w:numPr>
        <w:pStyle w:val="Compact"/>
      </w:pPr>
      <w:r>
        <w:t xml:space="preserve">f</w:t>
      </w:r>
    </w:p>
    <w:p>
      <w:pPr>
        <w:numPr>
          <w:ilvl w:val="0"/>
          <w:numId w:val="1048"/>
        </w:numPr>
        <w:pStyle w:val="Compact"/>
      </w:pPr>
      <w:r>
        <w:t xml:space="preserve">u</w:t>
      </w:r>
    </w:p>
    <w:p>
      <w:pPr>
        <w:numPr>
          <w:ilvl w:val="0"/>
          <w:numId w:val="1048"/>
        </w:numPr>
        <w:pStyle w:val="Compact"/>
      </w:pPr>
      <w:r>
        <w:t xml:space="preserve">l</w:t>
      </w:r>
    </w:p>
    <w:p>
      <w:pPr>
        <w:numPr>
          <w:ilvl w:val="0"/>
          <w:numId w:val="1048"/>
        </w:numPr>
        <w:pStyle w:val="Compact"/>
      </w:pPr>
      <w:r>
        <w:t xml:space="preserve">l</w:t>
      </w:r>
    </w:p>
    <w:p>
      <w:pPr>
        <w:numPr>
          <w:ilvl w:val="0"/>
          <w:numId w:val="1048"/>
        </w:numPr>
        <w:pStyle w:val="Compact"/>
      </w:pPr>
      <w:r>
        <w:t xml:space="preserve">o</w:t>
      </w:r>
    </w:p>
    <w:p>
      <w:pPr>
        <w:numPr>
          <w:ilvl w:val="0"/>
          <w:numId w:val="1048"/>
        </w:numPr>
        <w:pStyle w:val="Compact"/>
      </w:pPr>
      <w:r>
        <w:t xml:space="preserve">r</w:t>
      </w:r>
    </w:p>
    <w:p>
      <w:pPr>
        <w:numPr>
          <w:ilvl w:val="0"/>
          <w:numId w:val="1048"/>
        </w:numPr>
        <w:pStyle w:val="Compact"/>
      </w:pPr>
      <w:r>
        <w:t xml:space="preserve">o</w:t>
      </w:r>
    </w:p>
    <w:p>
      <w:pPr>
        <w:numPr>
          <w:ilvl w:val="0"/>
          <w:numId w:val="1048"/>
        </w:numPr>
        <w:pStyle w:val="Compact"/>
      </w:pPr>
      <w:r>
        <w:t xml:space="preserve">n</w:t>
      </w:r>
    </w:p>
    <w:p>
      <w:pPr>
        <w:numPr>
          <w:ilvl w:val="0"/>
          <w:numId w:val="1048"/>
        </w:numPr>
        <w:pStyle w:val="Compact"/>
      </w:pPr>
      <w:r>
        <w:t xml:space="preserve">t</w:t>
      </w:r>
    </w:p>
    <w:p>
      <w:pPr>
        <w:numPr>
          <w:ilvl w:val="0"/>
          <w:numId w:val="1048"/>
        </w:numPr>
        <w:pStyle w:val="Compact"/>
      </w:pPr>
      <w:r>
        <w:t xml:space="preserve">i</w:t>
      </w:r>
    </w:p>
    <w:p>
      <w:pPr>
        <w:numPr>
          <w:ilvl w:val="0"/>
          <w:numId w:val="1048"/>
        </w:numPr>
        <w:pStyle w:val="Compact"/>
      </w:pPr>
      <w:r>
        <w:t xml:space="preserve">m</w:t>
      </w:r>
    </w:p>
    <w:p>
      <w:pPr>
        <w:numPr>
          <w:ilvl w:val="0"/>
          <w:numId w:val="1048"/>
        </w:numPr>
        <w:pStyle w:val="Compact"/>
      </w:pPr>
      <w:r>
        <w:t xml:space="preserve">e</w:t>
      </w:r>
    </w:p>
    <w:p>
      <w:pPr>
        <w:numPr>
          <w:ilvl w:val="0"/>
          <w:numId w:val="1048"/>
        </w:numPr>
        <w:pStyle w:val="Compact"/>
      </w:pPr>
      <w:r>
        <w:t xml:space="preserve">s</w:t>
      </w:r>
    </w:p>
    <w:p>
      <w:pPr>
        <w:numPr>
          <w:ilvl w:val="0"/>
          <w:numId w:val="1048"/>
        </w:numPr>
        <w:pStyle w:val="Compact"/>
      </w:pPr>
      <w:r>
        <w:t xml:space="preserve">h</w:t>
      </w:r>
    </w:p>
    <w:p>
      <w:pPr>
        <w:numPr>
          <w:ilvl w:val="0"/>
          <w:numId w:val="1048"/>
        </w:numPr>
        <w:pStyle w:val="Compact"/>
      </w:pPr>
      <w:r>
        <w:t xml:space="preserve">o</w:t>
      </w:r>
    </w:p>
    <w:p>
      <w:pPr>
        <w:numPr>
          <w:ilvl w:val="0"/>
          <w:numId w:val="1048"/>
        </w:numPr>
        <w:pStyle w:val="Compact"/>
      </w:pPr>
      <w:r>
        <w:t xml:space="preserve">u</w:t>
      </w:r>
    </w:p>
    <w:p>
      <w:pPr>
        <w:numPr>
          <w:ilvl w:val="0"/>
          <w:numId w:val="1048"/>
        </w:numPr>
        <w:pStyle w:val="Compact"/>
      </w:pPr>
      <w:r>
        <w:t xml:space="preserve">l</w:t>
      </w:r>
    </w:p>
    <w:p>
      <w:pPr>
        <w:numPr>
          <w:ilvl w:val="0"/>
          <w:numId w:val="1048"/>
        </w:numPr>
        <w:pStyle w:val="Compact"/>
      </w:pPr>
      <w:r>
        <w:t xml:space="preserve">d</w:t>
      </w:r>
    </w:p>
    <w:p>
      <w:pPr>
        <w:numPr>
          <w:ilvl w:val="0"/>
          <w:numId w:val="1048"/>
        </w:numPr>
        <w:pStyle w:val="Compact"/>
      </w:pPr>
      <w:r>
        <w:t xml:space="preserve">c</w:t>
      </w:r>
    </w:p>
    <w:p>
      <w:pPr>
        <w:numPr>
          <w:ilvl w:val="0"/>
          <w:numId w:val="1048"/>
        </w:numPr>
        <w:pStyle w:val="Compact"/>
      </w:pPr>
      <w:r>
        <w:t xml:space="preserve">o</w:t>
      </w:r>
    </w:p>
    <w:p>
      <w:pPr>
        <w:numPr>
          <w:ilvl w:val="0"/>
          <w:numId w:val="1048"/>
        </w:numPr>
        <w:pStyle w:val="Compact"/>
      </w:pPr>
      <w:r>
        <w:t xml:space="preserve">n</w:t>
      </w:r>
    </w:p>
    <w:p>
      <w:pPr>
        <w:numPr>
          <w:ilvl w:val="0"/>
          <w:numId w:val="1048"/>
        </w:numPr>
        <w:pStyle w:val="Compact"/>
      </w:pPr>
      <w:r>
        <w:t xml:space="preserve">t</w:t>
      </w:r>
    </w:p>
    <w:p>
      <w:pPr>
        <w:numPr>
          <w:ilvl w:val="0"/>
          <w:numId w:val="1048"/>
        </w:numPr>
        <w:pStyle w:val="Compact"/>
      </w:pPr>
      <w:r>
        <w:t xml:space="preserve">a</w:t>
      </w:r>
    </w:p>
    <w:p>
      <w:pPr>
        <w:numPr>
          <w:ilvl w:val="0"/>
          <w:numId w:val="1048"/>
        </w:numPr>
        <w:pStyle w:val="Compact"/>
      </w:pPr>
      <w:r>
        <w:t xml:space="preserve">c</w:t>
      </w:r>
    </w:p>
    <w:p>
      <w:pPr>
        <w:numPr>
          <w:ilvl w:val="0"/>
          <w:numId w:val="1048"/>
        </w:numPr>
        <w:pStyle w:val="Compact"/>
      </w:pPr>
      <w:r>
        <w:t xml:space="preserve">t</w:t>
      </w:r>
    </w:p>
    <w:p>
      <w:pPr>
        <w:numPr>
          <w:ilvl w:val="0"/>
          <w:numId w:val="1048"/>
        </w:numPr>
        <w:pStyle w:val="Compact"/>
      </w:pPr>
      <w:r>
        <w:t xml:space="preserve">t</w:t>
      </w:r>
    </w:p>
    <w:p>
      <w:pPr>
        <w:numPr>
          <w:ilvl w:val="0"/>
          <w:numId w:val="1048"/>
        </w:numPr>
        <w:pStyle w:val="Compact"/>
      </w:pPr>
      <w:r>
        <w:t xml:space="preserve">h</w:t>
      </w:r>
    </w:p>
    <w:p>
      <w:pPr>
        <w:numPr>
          <w:ilvl w:val="0"/>
          <w:numId w:val="1048"/>
        </w:numPr>
        <w:pStyle w:val="Compact"/>
      </w:pPr>
      <w:r>
        <w:t xml:space="preserve">e</w:t>
      </w:r>
    </w:p>
    <w:p>
      <w:pPr>
        <w:numPr>
          <w:ilvl w:val="0"/>
          <w:numId w:val="1048"/>
        </w:numPr>
        <w:pStyle w:val="Compact"/>
      </w:pPr>
      <w:r>
        <w:t xml:space="preserve">C</w:t>
      </w:r>
    </w:p>
    <w:p>
      <w:pPr>
        <w:numPr>
          <w:ilvl w:val="0"/>
          <w:numId w:val="1048"/>
        </w:numPr>
        <w:pStyle w:val="Compact"/>
      </w:pPr>
      <w:r>
        <w:t xml:space="preserve">R</w:t>
      </w:r>
    </w:p>
    <w:p>
      <w:pPr>
        <w:numPr>
          <w:ilvl w:val="0"/>
          <w:numId w:val="1048"/>
        </w:numPr>
        <w:pStyle w:val="Compact"/>
      </w:pPr>
      <w:r>
        <w:t xml:space="preserve">A</w:t>
      </w:r>
    </w:p>
    <w:p>
      <w:pPr>
        <w:numPr>
          <w:ilvl w:val="0"/>
          <w:numId w:val="1048"/>
        </w:numPr>
        <w:pStyle w:val="Compact"/>
      </w:pPr>
      <w:r>
        <w:t xml:space="preserve">.</w:t>
      </w:r>
    </w:p>
    <w:bookmarkEnd w:id="31"/>
    <w:bookmarkStart w:id="32" w:name="payment-confirmation-and-correction"/>
    <w:p>
      <w:pPr>
        <w:pStyle w:val="Heading3"/>
      </w:pPr>
      <w:r>
        <w:t xml:space="preserve">Payment Confirmation and Correction</w:t>
      </w:r>
    </w:p>
    <w:p>
      <w:pPr>
        <w:numPr>
          <w:ilvl w:val="0"/>
          <w:numId w:val="1049"/>
        </w:numPr>
        <w:pStyle w:val="Compact"/>
      </w:pPr>
      <w:r>
        <w:t xml:space="preserve">Access via CRA account: Confirm balance owing, view interim balance of payments and credits, view transactions for specific periods, transfer certain payments between accounts.</w:t>
      </w:r>
    </w:p>
    <w:p>
      <w:pPr>
        <w:numPr>
          <w:ilvl w:val="0"/>
          <w:numId w:val="1049"/>
        </w:numPr>
        <w:pStyle w:val="Compact"/>
      </w:pPr>
      <w:r>
        <w:t xml:space="preserve">Contact CRA for payment issues.</w:t>
      </w:r>
    </w:p>
    <w:bookmarkEnd w:id="32"/>
    <w:bookmarkStart w:id="33" w:name="penalties-and-interest-waiver"/>
    <w:p>
      <w:pPr>
        <w:pStyle w:val="Heading3"/>
      </w:pPr>
      <w:r>
        <w:t xml:space="preserve">Penalties and Interest Waiver</w:t>
      </w:r>
    </w:p>
    <w:p>
      <w:pPr>
        <w:numPr>
          <w:ilvl w:val="0"/>
          <w:numId w:val="1050"/>
        </w:numPr>
        <w:pStyle w:val="Compact"/>
      </w:pPr>
      <w:r>
        <w:t xml:space="preserve">T</w:t>
      </w:r>
    </w:p>
    <w:p>
      <w:pPr>
        <w:numPr>
          <w:ilvl w:val="0"/>
          <w:numId w:val="1050"/>
        </w:numPr>
        <w:pStyle w:val="Compact"/>
      </w:pPr>
      <w:r>
        <w:t xml:space="preserve">h</w:t>
      </w:r>
    </w:p>
    <w:p>
      <w:pPr>
        <w:numPr>
          <w:ilvl w:val="0"/>
          <w:numId w:val="1050"/>
        </w:numPr>
        <w:pStyle w:val="Compact"/>
      </w:pPr>
      <w:r>
        <w:t xml:space="preserve">e</w:t>
      </w:r>
    </w:p>
    <w:p>
      <w:pPr>
        <w:numPr>
          <w:ilvl w:val="0"/>
          <w:numId w:val="1050"/>
        </w:numPr>
        <w:pStyle w:val="Compact"/>
      </w:pPr>
      <w:r>
        <w:t xml:space="preserve">M</w:t>
      </w:r>
    </w:p>
    <w:p>
      <w:pPr>
        <w:numPr>
          <w:ilvl w:val="0"/>
          <w:numId w:val="1050"/>
        </w:numPr>
        <w:pStyle w:val="Compact"/>
      </w:pPr>
      <w:r>
        <w:t xml:space="preserve">i</w:t>
      </w:r>
    </w:p>
    <w:p>
      <w:pPr>
        <w:numPr>
          <w:ilvl w:val="0"/>
          <w:numId w:val="1050"/>
        </w:numPr>
        <w:pStyle w:val="Compact"/>
      </w:pPr>
      <w:r>
        <w:t xml:space="preserve">n</w:t>
      </w:r>
    </w:p>
    <w:p>
      <w:pPr>
        <w:numPr>
          <w:ilvl w:val="0"/>
          <w:numId w:val="1050"/>
        </w:numPr>
        <w:pStyle w:val="Compact"/>
      </w:pPr>
      <w:r>
        <w:t xml:space="preserve">i</w:t>
      </w:r>
    </w:p>
    <w:p>
      <w:pPr>
        <w:numPr>
          <w:ilvl w:val="0"/>
          <w:numId w:val="1050"/>
        </w:numPr>
        <w:pStyle w:val="Compact"/>
      </w:pPr>
      <w:r>
        <w:t xml:space="preserve">s</w:t>
      </w:r>
    </w:p>
    <w:p>
      <w:pPr>
        <w:numPr>
          <w:ilvl w:val="0"/>
          <w:numId w:val="1050"/>
        </w:numPr>
        <w:pStyle w:val="Compact"/>
      </w:pPr>
      <w:r>
        <w:t xml:space="preserve">t</w:t>
      </w:r>
    </w:p>
    <w:p>
      <w:pPr>
        <w:numPr>
          <w:ilvl w:val="0"/>
          <w:numId w:val="1050"/>
        </w:numPr>
        <w:pStyle w:val="Compact"/>
      </w:pPr>
      <w:r>
        <w:t xml:space="preserve">e</w:t>
      </w:r>
    </w:p>
    <w:p>
      <w:pPr>
        <w:numPr>
          <w:ilvl w:val="0"/>
          <w:numId w:val="1050"/>
        </w:numPr>
        <w:pStyle w:val="Compact"/>
      </w:pPr>
      <w:r>
        <w:t xml:space="preserve">r</w:t>
      </w:r>
    </w:p>
    <w:p>
      <w:pPr>
        <w:numPr>
          <w:ilvl w:val="0"/>
          <w:numId w:val="1050"/>
        </w:numPr>
        <w:pStyle w:val="Compact"/>
      </w:pPr>
      <w:r>
        <w:t xml:space="preserve">o</w:t>
      </w:r>
    </w:p>
    <w:p>
      <w:pPr>
        <w:numPr>
          <w:ilvl w:val="0"/>
          <w:numId w:val="1050"/>
        </w:numPr>
        <w:pStyle w:val="Compact"/>
      </w:pPr>
      <w:r>
        <w:t xml:space="preserve">f</w:t>
      </w:r>
    </w:p>
    <w:p>
      <w:pPr>
        <w:numPr>
          <w:ilvl w:val="0"/>
          <w:numId w:val="1050"/>
        </w:numPr>
        <w:pStyle w:val="Compact"/>
      </w:pPr>
      <w:r>
        <w:t xml:space="preserve">N</w:t>
      </w:r>
    </w:p>
    <w:p>
      <w:pPr>
        <w:numPr>
          <w:ilvl w:val="0"/>
          <w:numId w:val="1050"/>
        </w:numPr>
        <w:pStyle w:val="Compact"/>
      </w:pPr>
      <w:r>
        <w:t xml:space="preserve">a</w:t>
      </w:r>
    </w:p>
    <w:p>
      <w:pPr>
        <w:numPr>
          <w:ilvl w:val="0"/>
          <w:numId w:val="1050"/>
        </w:numPr>
        <w:pStyle w:val="Compact"/>
      </w:pPr>
      <w:r>
        <w:t xml:space="preserve">t</w:t>
      </w:r>
    </w:p>
    <w:p>
      <w:pPr>
        <w:numPr>
          <w:ilvl w:val="0"/>
          <w:numId w:val="1050"/>
        </w:numPr>
        <w:pStyle w:val="Compact"/>
      </w:pPr>
      <w:r>
        <w:t xml:space="preserve">i</w:t>
      </w:r>
    </w:p>
    <w:p>
      <w:pPr>
        <w:numPr>
          <w:ilvl w:val="0"/>
          <w:numId w:val="1050"/>
        </w:numPr>
        <w:pStyle w:val="Compact"/>
      </w:pPr>
      <w:r>
        <w:t xml:space="preserve">o</w:t>
      </w:r>
    </w:p>
    <w:p>
      <w:pPr>
        <w:numPr>
          <w:ilvl w:val="0"/>
          <w:numId w:val="1050"/>
        </w:numPr>
        <w:pStyle w:val="Compact"/>
      </w:pPr>
      <w:r>
        <w:t xml:space="preserve">n</w:t>
      </w:r>
    </w:p>
    <w:p>
      <w:pPr>
        <w:numPr>
          <w:ilvl w:val="0"/>
          <w:numId w:val="1050"/>
        </w:numPr>
        <w:pStyle w:val="Compact"/>
      </w:pPr>
      <w:r>
        <w:t xml:space="preserve">a</w:t>
      </w:r>
    </w:p>
    <w:p>
      <w:pPr>
        <w:numPr>
          <w:ilvl w:val="0"/>
          <w:numId w:val="1050"/>
        </w:numPr>
        <w:pStyle w:val="Compact"/>
      </w:pPr>
      <w:r>
        <w:t xml:space="preserve">l</w:t>
      </w:r>
    </w:p>
    <w:p>
      <w:pPr>
        <w:numPr>
          <w:ilvl w:val="0"/>
          <w:numId w:val="1050"/>
        </w:numPr>
        <w:pStyle w:val="Compact"/>
      </w:pPr>
      <w:r>
        <w:t xml:space="preserve">R</w:t>
      </w:r>
    </w:p>
    <w:p>
      <w:pPr>
        <w:numPr>
          <w:ilvl w:val="0"/>
          <w:numId w:val="1050"/>
        </w:numPr>
        <w:pStyle w:val="Compact"/>
      </w:pPr>
      <w:r>
        <w:t xml:space="preserve">e</w:t>
      </w:r>
    </w:p>
    <w:p>
      <w:pPr>
        <w:numPr>
          <w:ilvl w:val="0"/>
          <w:numId w:val="1050"/>
        </w:numPr>
        <w:pStyle w:val="Compact"/>
      </w:pPr>
      <w:r>
        <w:t xml:space="preserve">v</w:t>
      </w:r>
    </w:p>
    <w:p>
      <w:pPr>
        <w:numPr>
          <w:ilvl w:val="0"/>
          <w:numId w:val="1050"/>
        </w:numPr>
        <w:pStyle w:val="Compact"/>
      </w:pPr>
      <w:r>
        <w:t xml:space="preserve">e</w:t>
      </w:r>
    </w:p>
    <w:p>
      <w:pPr>
        <w:numPr>
          <w:ilvl w:val="0"/>
          <w:numId w:val="1050"/>
        </w:numPr>
        <w:pStyle w:val="Compact"/>
      </w:pPr>
      <w:r>
        <w:t xml:space="preserve">n</w:t>
      </w:r>
    </w:p>
    <w:p>
      <w:pPr>
        <w:numPr>
          <w:ilvl w:val="0"/>
          <w:numId w:val="1050"/>
        </w:numPr>
        <w:pStyle w:val="Compact"/>
      </w:pPr>
      <w:r>
        <w:t xml:space="preserve">u</w:t>
      </w:r>
    </w:p>
    <w:p>
      <w:pPr>
        <w:numPr>
          <w:ilvl w:val="0"/>
          <w:numId w:val="1050"/>
        </w:numPr>
        <w:pStyle w:val="Compact"/>
      </w:pPr>
      <w:r>
        <w:t xml:space="preserve">e</w:t>
      </w:r>
    </w:p>
    <w:p>
      <w:pPr>
        <w:numPr>
          <w:ilvl w:val="0"/>
          <w:numId w:val="1050"/>
        </w:numPr>
        <w:pStyle w:val="Compact"/>
      </w:pPr>
      <w:r>
        <w:t xml:space="preserve">h</w:t>
      </w:r>
    </w:p>
    <w:p>
      <w:pPr>
        <w:numPr>
          <w:ilvl w:val="0"/>
          <w:numId w:val="1050"/>
        </w:numPr>
        <w:pStyle w:val="Compact"/>
      </w:pPr>
      <w:r>
        <w:t xml:space="preserve">a</w:t>
      </w:r>
    </w:p>
    <w:p>
      <w:pPr>
        <w:numPr>
          <w:ilvl w:val="0"/>
          <w:numId w:val="1050"/>
        </w:numPr>
        <w:pStyle w:val="Compact"/>
      </w:pPr>
      <w:r>
        <w:t xml:space="preserve">s</w:t>
      </w:r>
    </w:p>
    <w:p>
      <w:pPr>
        <w:numPr>
          <w:ilvl w:val="0"/>
          <w:numId w:val="1050"/>
        </w:numPr>
        <w:pStyle w:val="Compact"/>
      </w:pPr>
      <w:r>
        <w:t xml:space="preserve">t</w:t>
      </w:r>
    </w:p>
    <w:p>
      <w:pPr>
        <w:numPr>
          <w:ilvl w:val="0"/>
          <w:numId w:val="1050"/>
        </w:numPr>
        <w:pStyle w:val="Compact"/>
      </w:pPr>
      <w:r>
        <w:t xml:space="preserve">h</w:t>
      </w:r>
    </w:p>
    <w:p>
      <w:pPr>
        <w:numPr>
          <w:ilvl w:val="0"/>
          <w:numId w:val="1050"/>
        </w:numPr>
        <w:pStyle w:val="Compact"/>
      </w:pPr>
      <w:r>
        <w:t xml:space="preserve">e</w:t>
      </w:r>
    </w:p>
    <w:p>
      <w:pPr>
        <w:numPr>
          <w:ilvl w:val="0"/>
          <w:numId w:val="1050"/>
        </w:numPr>
        <w:pStyle w:val="Compact"/>
      </w:pPr>
      <w:r>
        <w:t xml:space="preserve">d</w:t>
      </w:r>
    </w:p>
    <w:p>
      <w:pPr>
        <w:numPr>
          <w:ilvl w:val="0"/>
          <w:numId w:val="1050"/>
        </w:numPr>
        <w:pStyle w:val="Compact"/>
      </w:pPr>
      <w:r>
        <w:t xml:space="preserve">i</w:t>
      </w:r>
    </w:p>
    <w:p>
      <w:pPr>
        <w:numPr>
          <w:ilvl w:val="0"/>
          <w:numId w:val="1050"/>
        </w:numPr>
        <w:pStyle w:val="Compact"/>
      </w:pPr>
      <w:r>
        <w:t xml:space="preserve">s</w:t>
      </w:r>
    </w:p>
    <w:p>
      <w:pPr>
        <w:numPr>
          <w:ilvl w:val="0"/>
          <w:numId w:val="1050"/>
        </w:numPr>
        <w:pStyle w:val="Compact"/>
      </w:pPr>
      <w:r>
        <w:t xml:space="preserve">c</w:t>
      </w:r>
    </w:p>
    <w:p>
      <w:pPr>
        <w:numPr>
          <w:ilvl w:val="0"/>
          <w:numId w:val="1050"/>
        </w:numPr>
        <w:pStyle w:val="Compact"/>
      </w:pPr>
      <w:r>
        <w:t xml:space="preserve">r</w:t>
      </w:r>
    </w:p>
    <w:p>
      <w:pPr>
        <w:numPr>
          <w:ilvl w:val="0"/>
          <w:numId w:val="1050"/>
        </w:numPr>
        <w:pStyle w:val="Compact"/>
      </w:pPr>
      <w:r>
        <w:t xml:space="preserve">e</w:t>
      </w:r>
    </w:p>
    <w:p>
      <w:pPr>
        <w:numPr>
          <w:ilvl w:val="0"/>
          <w:numId w:val="1050"/>
        </w:numPr>
        <w:pStyle w:val="Compact"/>
      </w:pPr>
      <w:r>
        <w:t xml:space="preserve">t</w:t>
      </w:r>
    </w:p>
    <w:p>
      <w:pPr>
        <w:numPr>
          <w:ilvl w:val="0"/>
          <w:numId w:val="1050"/>
        </w:numPr>
        <w:pStyle w:val="Compact"/>
      </w:pPr>
      <w:r>
        <w:t xml:space="preserve">i</w:t>
      </w:r>
    </w:p>
    <w:p>
      <w:pPr>
        <w:numPr>
          <w:ilvl w:val="0"/>
          <w:numId w:val="1050"/>
        </w:numPr>
        <w:pStyle w:val="Compact"/>
      </w:pPr>
      <w:r>
        <w:t xml:space="preserve">o</w:t>
      </w:r>
    </w:p>
    <w:p>
      <w:pPr>
        <w:numPr>
          <w:ilvl w:val="0"/>
          <w:numId w:val="1050"/>
        </w:numPr>
        <w:pStyle w:val="Compact"/>
      </w:pPr>
      <w:r>
        <w:t xml:space="preserve">n</w:t>
      </w:r>
    </w:p>
    <w:p>
      <w:pPr>
        <w:numPr>
          <w:ilvl w:val="0"/>
          <w:numId w:val="1050"/>
        </w:numPr>
        <w:pStyle w:val="Compact"/>
      </w:pPr>
      <w:r>
        <w:t xml:space="preserve">t</w:t>
      </w:r>
    </w:p>
    <w:p>
      <w:pPr>
        <w:numPr>
          <w:ilvl w:val="0"/>
          <w:numId w:val="1050"/>
        </w:numPr>
        <w:pStyle w:val="Compact"/>
      </w:pPr>
      <w:r>
        <w:t xml:space="preserve">o</w:t>
      </w:r>
    </w:p>
    <w:p>
      <w:pPr>
        <w:numPr>
          <w:ilvl w:val="0"/>
          <w:numId w:val="1050"/>
        </w:numPr>
        <w:pStyle w:val="Compact"/>
      </w:pPr>
      <w:r>
        <w:t xml:space="preserve">c</w:t>
      </w:r>
    </w:p>
    <w:p>
      <w:pPr>
        <w:numPr>
          <w:ilvl w:val="0"/>
          <w:numId w:val="1050"/>
        </w:numPr>
        <w:pStyle w:val="Compact"/>
      </w:pPr>
      <w:r>
        <w:t xml:space="preserve">a</w:t>
      </w:r>
    </w:p>
    <w:p>
      <w:pPr>
        <w:numPr>
          <w:ilvl w:val="0"/>
          <w:numId w:val="1050"/>
        </w:numPr>
        <w:pStyle w:val="Compact"/>
      </w:pPr>
      <w:r>
        <w:t xml:space="preserve">n</w:t>
      </w:r>
    </w:p>
    <w:p>
      <w:pPr>
        <w:numPr>
          <w:ilvl w:val="0"/>
          <w:numId w:val="1050"/>
        </w:numPr>
        <w:pStyle w:val="Compact"/>
      </w:pPr>
      <w:r>
        <w:t xml:space="preserve">c</w:t>
      </w:r>
    </w:p>
    <w:p>
      <w:pPr>
        <w:numPr>
          <w:ilvl w:val="0"/>
          <w:numId w:val="1050"/>
        </w:numPr>
        <w:pStyle w:val="Compact"/>
      </w:pPr>
      <w:r>
        <w:t xml:space="preserve">e</w:t>
      </w:r>
    </w:p>
    <w:p>
      <w:pPr>
        <w:numPr>
          <w:ilvl w:val="0"/>
          <w:numId w:val="1050"/>
        </w:numPr>
        <w:pStyle w:val="Compact"/>
      </w:pPr>
      <w:r>
        <w:t xml:space="preserve">l</w:t>
      </w:r>
    </w:p>
    <w:p>
      <w:pPr>
        <w:numPr>
          <w:ilvl w:val="0"/>
          <w:numId w:val="1050"/>
        </w:numPr>
        <w:pStyle w:val="Compact"/>
      </w:pPr>
      <w:r>
        <w:t xml:space="preserve">o</w:t>
      </w:r>
    </w:p>
    <w:p>
      <w:pPr>
        <w:numPr>
          <w:ilvl w:val="0"/>
          <w:numId w:val="1050"/>
        </w:numPr>
        <w:pStyle w:val="Compact"/>
      </w:pPr>
      <w:r>
        <w:t xml:space="preserve">r</w:t>
      </w:r>
    </w:p>
    <w:p>
      <w:pPr>
        <w:numPr>
          <w:ilvl w:val="0"/>
          <w:numId w:val="1050"/>
        </w:numPr>
        <w:pStyle w:val="Compact"/>
      </w:pPr>
      <w:r>
        <w:t xml:space="preserve">w</w:t>
      </w:r>
    </w:p>
    <w:p>
      <w:pPr>
        <w:numPr>
          <w:ilvl w:val="0"/>
          <w:numId w:val="1050"/>
        </w:numPr>
        <w:pStyle w:val="Compact"/>
      </w:pPr>
      <w:r>
        <w:t xml:space="preserve">a</w:t>
      </w:r>
    </w:p>
    <w:p>
      <w:pPr>
        <w:numPr>
          <w:ilvl w:val="0"/>
          <w:numId w:val="1050"/>
        </w:numPr>
        <w:pStyle w:val="Compact"/>
      </w:pPr>
      <w:r>
        <w:t xml:space="preserve">i</w:t>
      </w:r>
    </w:p>
    <w:p>
      <w:pPr>
        <w:numPr>
          <w:ilvl w:val="0"/>
          <w:numId w:val="1050"/>
        </w:numPr>
        <w:pStyle w:val="Compact"/>
      </w:pPr>
      <w:r>
        <w:t xml:space="preserve">v</w:t>
      </w:r>
    </w:p>
    <w:p>
      <w:pPr>
        <w:numPr>
          <w:ilvl w:val="0"/>
          <w:numId w:val="1050"/>
        </w:numPr>
        <w:pStyle w:val="Compact"/>
      </w:pPr>
      <w:r>
        <w:t xml:space="preserve">e</w:t>
      </w:r>
    </w:p>
    <w:p>
      <w:pPr>
        <w:numPr>
          <w:ilvl w:val="0"/>
          <w:numId w:val="1050"/>
        </w:numPr>
        <w:pStyle w:val="Compact"/>
      </w:pPr>
      <w:r>
        <w:t xml:space="preserve">p</w:t>
      </w:r>
    </w:p>
    <w:p>
      <w:pPr>
        <w:numPr>
          <w:ilvl w:val="0"/>
          <w:numId w:val="1050"/>
        </w:numPr>
        <w:pStyle w:val="Compact"/>
      </w:pPr>
      <w:r>
        <w:t xml:space="preserve">e</w:t>
      </w:r>
    </w:p>
    <w:p>
      <w:pPr>
        <w:numPr>
          <w:ilvl w:val="0"/>
          <w:numId w:val="1050"/>
        </w:numPr>
        <w:pStyle w:val="Compact"/>
      </w:pPr>
      <w:r>
        <w:t xml:space="preserve">n</w:t>
      </w:r>
    </w:p>
    <w:p>
      <w:pPr>
        <w:numPr>
          <w:ilvl w:val="0"/>
          <w:numId w:val="1050"/>
        </w:numPr>
        <w:pStyle w:val="Compact"/>
      </w:pPr>
      <w:r>
        <w:t xml:space="preserve">a</w:t>
      </w:r>
    </w:p>
    <w:p>
      <w:pPr>
        <w:numPr>
          <w:ilvl w:val="0"/>
          <w:numId w:val="1050"/>
        </w:numPr>
        <w:pStyle w:val="Compact"/>
      </w:pPr>
      <w:r>
        <w:t xml:space="preserve">l</w:t>
      </w:r>
    </w:p>
    <w:p>
      <w:pPr>
        <w:numPr>
          <w:ilvl w:val="0"/>
          <w:numId w:val="1050"/>
        </w:numPr>
        <w:pStyle w:val="Compact"/>
      </w:pPr>
      <w:r>
        <w:t xml:space="preserve">t</w:t>
      </w:r>
    </w:p>
    <w:p>
      <w:pPr>
        <w:numPr>
          <w:ilvl w:val="0"/>
          <w:numId w:val="1050"/>
        </w:numPr>
        <w:pStyle w:val="Compact"/>
      </w:pPr>
      <w:r>
        <w:t xml:space="preserve">i</w:t>
      </w:r>
    </w:p>
    <w:p>
      <w:pPr>
        <w:numPr>
          <w:ilvl w:val="0"/>
          <w:numId w:val="1050"/>
        </w:numPr>
        <w:pStyle w:val="Compact"/>
      </w:pPr>
      <w:r>
        <w:t xml:space="preserve">e</w:t>
      </w:r>
    </w:p>
    <w:p>
      <w:pPr>
        <w:numPr>
          <w:ilvl w:val="0"/>
          <w:numId w:val="1050"/>
        </w:numPr>
        <w:pStyle w:val="Compact"/>
      </w:pPr>
      <w:r>
        <w:t xml:space="preserve">s</w:t>
      </w:r>
    </w:p>
    <w:p>
      <w:pPr>
        <w:numPr>
          <w:ilvl w:val="0"/>
          <w:numId w:val="1050"/>
        </w:numPr>
        <w:pStyle w:val="Compact"/>
      </w:pPr>
      <w:r>
        <w:t xml:space="preserve">o</w:t>
      </w:r>
    </w:p>
    <w:p>
      <w:pPr>
        <w:numPr>
          <w:ilvl w:val="0"/>
          <w:numId w:val="1050"/>
        </w:numPr>
        <w:pStyle w:val="Compact"/>
      </w:pPr>
      <w:r>
        <w:t xml:space="preserve">r</w:t>
      </w:r>
    </w:p>
    <w:p>
      <w:pPr>
        <w:numPr>
          <w:ilvl w:val="0"/>
          <w:numId w:val="1050"/>
        </w:numPr>
        <w:pStyle w:val="Compact"/>
      </w:pPr>
      <w:r>
        <w:t xml:space="preserve">i</w:t>
      </w:r>
    </w:p>
    <w:p>
      <w:pPr>
        <w:numPr>
          <w:ilvl w:val="0"/>
          <w:numId w:val="1050"/>
        </w:numPr>
        <w:pStyle w:val="Compact"/>
      </w:pPr>
      <w:r>
        <w:t xml:space="preserve">n</w:t>
      </w:r>
    </w:p>
    <w:p>
      <w:pPr>
        <w:numPr>
          <w:ilvl w:val="0"/>
          <w:numId w:val="1050"/>
        </w:numPr>
        <w:pStyle w:val="Compact"/>
      </w:pPr>
      <w:r>
        <w:t xml:space="preserve">t</w:t>
      </w:r>
    </w:p>
    <w:p>
      <w:pPr>
        <w:numPr>
          <w:ilvl w:val="0"/>
          <w:numId w:val="1050"/>
        </w:numPr>
        <w:pStyle w:val="Compact"/>
      </w:pPr>
      <w:r>
        <w:t xml:space="preserve">e</w:t>
      </w:r>
    </w:p>
    <w:p>
      <w:pPr>
        <w:numPr>
          <w:ilvl w:val="0"/>
          <w:numId w:val="1050"/>
        </w:numPr>
        <w:pStyle w:val="Compact"/>
      </w:pPr>
      <w:r>
        <w:t xml:space="preserve">r</w:t>
      </w:r>
    </w:p>
    <w:p>
      <w:pPr>
        <w:numPr>
          <w:ilvl w:val="0"/>
          <w:numId w:val="1050"/>
        </w:numPr>
        <w:pStyle w:val="Compact"/>
      </w:pPr>
      <w:r>
        <w:t xml:space="preserve">e</w:t>
      </w:r>
    </w:p>
    <w:p>
      <w:pPr>
        <w:numPr>
          <w:ilvl w:val="0"/>
          <w:numId w:val="1050"/>
        </w:numPr>
        <w:pStyle w:val="Compact"/>
      </w:pPr>
      <w:r>
        <w:t xml:space="preserve">s</w:t>
      </w:r>
    </w:p>
    <w:p>
      <w:pPr>
        <w:numPr>
          <w:ilvl w:val="0"/>
          <w:numId w:val="1050"/>
        </w:numPr>
        <w:pStyle w:val="Compact"/>
      </w:pPr>
      <w:r>
        <w:t xml:space="preserve">t</w:t>
      </w:r>
    </w:p>
    <w:p>
      <w:pPr>
        <w:numPr>
          <w:ilvl w:val="0"/>
          <w:numId w:val="1050"/>
        </w:numPr>
        <w:pStyle w:val="Compact"/>
      </w:pPr>
      <w:r>
        <w:t xml:space="preserve">i</w:t>
      </w:r>
    </w:p>
    <w:p>
      <w:pPr>
        <w:numPr>
          <w:ilvl w:val="0"/>
          <w:numId w:val="1050"/>
        </w:numPr>
        <w:pStyle w:val="Compact"/>
      </w:pPr>
      <w:r>
        <w:t xml:space="preserve">n</w:t>
      </w:r>
    </w:p>
    <w:p>
      <w:pPr>
        <w:numPr>
          <w:ilvl w:val="0"/>
          <w:numId w:val="1050"/>
        </w:numPr>
        <w:pStyle w:val="Compact"/>
      </w:pPr>
      <w:r>
        <w:t xml:space="preserve">c</w:t>
      </w:r>
    </w:p>
    <w:p>
      <w:pPr>
        <w:numPr>
          <w:ilvl w:val="0"/>
          <w:numId w:val="1050"/>
        </w:numPr>
        <w:pStyle w:val="Compact"/>
      </w:pPr>
      <w:r>
        <w:t xml:space="preserve">e</w:t>
      </w:r>
    </w:p>
    <w:p>
      <w:pPr>
        <w:numPr>
          <w:ilvl w:val="0"/>
          <w:numId w:val="1050"/>
        </w:numPr>
        <w:pStyle w:val="Compact"/>
      </w:pPr>
      <w:r>
        <w:t xml:space="preserve">r</w:t>
      </w:r>
    </w:p>
    <w:p>
      <w:pPr>
        <w:numPr>
          <w:ilvl w:val="0"/>
          <w:numId w:val="1050"/>
        </w:numPr>
        <w:pStyle w:val="Compact"/>
      </w:pPr>
      <w:r>
        <w:t xml:space="preserve">t</w:t>
      </w:r>
    </w:p>
    <w:p>
      <w:pPr>
        <w:numPr>
          <w:ilvl w:val="0"/>
          <w:numId w:val="1050"/>
        </w:numPr>
        <w:pStyle w:val="Compact"/>
      </w:pPr>
      <w:r>
        <w:t xml:space="preserve">a</w:t>
      </w:r>
    </w:p>
    <w:p>
      <w:pPr>
        <w:numPr>
          <w:ilvl w:val="0"/>
          <w:numId w:val="1050"/>
        </w:numPr>
        <w:pStyle w:val="Compact"/>
      </w:pPr>
      <w:r>
        <w:t xml:space="preserve">i</w:t>
      </w:r>
    </w:p>
    <w:p>
      <w:pPr>
        <w:numPr>
          <w:ilvl w:val="0"/>
          <w:numId w:val="1050"/>
        </w:numPr>
        <w:pStyle w:val="Compact"/>
      </w:pPr>
      <w:r>
        <w:t xml:space="preserve">n</w:t>
      </w:r>
    </w:p>
    <w:p>
      <w:pPr>
        <w:numPr>
          <w:ilvl w:val="0"/>
          <w:numId w:val="1050"/>
        </w:numPr>
        <w:pStyle w:val="Compact"/>
      </w:pPr>
      <w:r>
        <w:t xml:space="preserve">c</w:t>
      </w:r>
    </w:p>
    <w:p>
      <w:pPr>
        <w:numPr>
          <w:ilvl w:val="0"/>
          <w:numId w:val="1050"/>
        </w:numPr>
        <w:pStyle w:val="Compact"/>
      </w:pPr>
      <w:r>
        <w:t xml:space="preserve">i</w:t>
      </w:r>
    </w:p>
    <w:p>
      <w:pPr>
        <w:numPr>
          <w:ilvl w:val="0"/>
          <w:numId w:val="1050"/>
        </w:numPr>
        <w:pStyle w:val="Compact"/>
      </w:pPr>
      <w:r>
        <w:t xml:space="preserve">r</w:t>
      </w:r>
    </w:p>
    <w:p>
      <w:pPr>
        <w:numPr>
          <w:ilvl w:val="0"/>
          <w:numId w:val="1050"/>
        </w:numPr>
        <w:pStyle w:val="Compact"/>
      </w:pPr>
      <w:r>
        <w:t xml:space="preserve">c</w:t>
      </w:r>
    </w:p>
    <w:p>
      <w:pPr>
        <w:numPr>
          <w:ilvl w:val="0"/>
          <w:numId w:val="1050"/>
        </w:numPr>
        <w:pStyle w:val="Compact"/>
      </w:pPr>
      <w:r>
        <w:t xml:space="preserve">u</w:t>
      </w:r>
    </w:p>
    <w:p>
      <w:pPr>
        <w:numPr>
          <w:ilvl w:val="0"/>
          <w:numId w:val="1050"/>
        </w:numPr>
        <w:pStyle w:val="Compact"/>
      </w:pPr>
      <w:r>
        <w:t xml:space="preserve">m</w:t>
      </w:r>
    </w:p>
    <w:p>
      <w:pPr>
        <w:numPr>
          <w:ilvl w:val="0"/>
          <w:numId w:val="1050"/>
        </w:numPr>
        <w:pStyle w:val="Compact"/>
      </w:pPr>
      <w:r>
        <w:t xml:space="preserve">s</w:t>
      </w:r>
    </w:p>
    <w:p>
      <w:pPr>
        <w:numPr>
          <w:ilvl w:val="0"/>
          <w:numId w:val="1050"/>
        </w:numPr>
        <w:pStyle w:val="Compact"/>
      </w:pPr>
      <w:r>
        <w:t xml:space="preserve">t</w:t>
      </w:r>
    </w:p>
    <w:p>
      <w:pPr>
        <w:numPr>
          <w:ilvl w:val="0"/>
          <w:numId w:val="1050"/>
        </w:numPr>
        <w:pStyle w:val="Compact"/>
      </w:pPr>
      <w:r>
        <w:t xml:space="preserve">a</w:t>
      </w:r>
    </w:p>
    <w:p>
      <w:pPr>
        <w:numPr>
          <w:ilvl w:val="0"/>
          <w:numId w:val="1050"/>
        </w:numPr>
        <w:pStyle w:val="Compact"/>
      </w:pPr>
      <w:r>
        <w:t xml:space="preserve">n</w:t>
      </w:r>
    </w:p>
    <w:p>
      <w:pPr>
        <w:numPr>
          <w:ilvl w:val="0"/>
          <w:numId w:val="1050"/>
        </w:numPr>
        <w:pStyle w:val="Compact"/>
      </w:pPr>
      <w:r>
        <w:t xml:space="preserve">c</w:t>
      </w:r>
    </w:p>
    <w:p>
      <w:pPr>
        <w:numPr>
          <w:ilvl w:val="0"/>
          <w:numId w:val="1050"/>
        </w:numPr>
        <w:pStyle w:val="Compact"/>
      </w:pPr>
      <w:r>
        <w:t xml:space="preserve">e</w:t>
      </w:r>
    </w:p>
    <w:p>
      <w:pPr>
        <w:numPr>
          <w:ilvl w:val="0"/>
          <w:numId w:val="1050"/>
        </w:numPr>
        <w:pStyle w:val="Compact"/>
      </w:pPr>
      <w:r>
        <w:t xml:space="preserve">s</w:t>
      </w:r>
    </w:p>
    <w:p>
      <w:pPr>
        <w:numPr>
          <w:ilvl w:val="0"/>
          <w:numId w:val="1050"/>
        </w:numPr>
        <w:pStyle w:val="Compact"/>
      </w:pPr>
      <w:r>
        <w:t xml:space="preserve">.</w:t>
      </w:r>
    </w:p>
    <w:bookmarkEnd w:id="33"/>
    <w:bookmarkEnd w:id="34"/>
    <w:bookmarkStart w:id="38" w:name="us-tax-reporting-standards"/>
    <w:p>
      <w:pPr>
        <w:pStyle w:val="Heading2"/>
      </w:pPr>
      <w:r>
        <w:t xml:space="preserve">US Tax Reporting Standards</w:t>
      </w:r>
    </w:p>
    <w:p>
      <w:pPr>
        <w:pStyle w:val="FirstParagraph"/>
      </w:pPr>
      <w:r>
        <w:t xml:space="preserve">The provided web content details U.S. sales tax obligations for Canada-based businesses selling products and services, including digital products, to U.S. customers. It extensively covers economic nexus rules, physical nexus triggers, tax registration requirements, collection and remittance processes, and filing procedures. It also provides a comparison between U.S. sales tax and Canada’s GST/HST. The content focuses exclusively on sales tax and does not contain information on U.S. federal income tax requirements or specific tax treaty implications (such as the U.S.-Canada tax treaty) for either sales tax or income tax.</w:t>
      </w:r>
    </w:p>
    <w:p>
      <w:pPr>
        <w:pStyle w:val="BodyText"/>
      </w:pPr>
      <w:r>
        <w:rPr>
          <w:bCs/>
          <w:b/>
        </w:rPr>
        <w:t xml:space="preserve">Sales Tax Nature:</w:t>
      </w:r>
      <w:r>
        <w:t xml:space="preserve"> </w:t>
      </w:r>
      <w:r>
        <w:t xml:space="preserve">Consumption tax imposed on retail sales of goods and some services; no national sales tax, individual states and local jurisdictions set rates and rules.</w:t>
      </w:r>
      <w:r>
        <w:t xml:space="preserve"> </w:t>
      </w:r>
      <w:r>
        <w:rPr>
          <w:bCs/>
          <w:b/>
        </w:rPr>
        <w:t xml:space="preserve">Nexus Triggers:</w:t>
      </w:r>
      <w:r>
        <w:t xml:space="preserve"> </w:t>
      </w:r>
      <w:r>
        <w:t xml:space="preserve">*</w:t>
      </w:r>
      <w:r>
        <w:t xml:space="preserve"> </w:t>
      </w:r>
      <w:r>
        <w:rPr>
          <w:bCs/>
          <w:b/>
        </w:rPr>
        <w:t xml:space="preserve">Economic Nexus:</w:t>
      </w:r>
      <w:r>
        <w:t xml:space="preserve"> </w:t>
      </w:r>
      <w:r>
        <w:t xml:space="preserve">* Primary Thresholds: $100,000+ in sales OR 200+ transactions annually</w:t>
      </w:r>
      <w:r>
        <w:t xml:space="preserve"> </w:t>
      </w:r>
      <w:r>
        <w:t xml:space="preserve">* State Variations: Most states follow the $100,000 sales or 200 transactions standard; e.g., California uses a $500,000 threshold.</w:t>
      </w:r>
      <w:r>
        <w:t xml:space="preserve"> </w:t>
      </w:r>
      <w:r>
        <w:t xml:space="preserve">* Application: Applies to remote sellers with no physical presence but substantial sales in a state.</w:t>
      </w:r>
      <w:r>
        <w:t xml:space="preserve"> </w:t>
      </w:r>
      <w:r>
        <w:t xml:space="preserve">*</w:t>
      </w:r>
      <w:r>
        <w:t xml:space="preserve"> </w:t>
      </w:r>
      <w:r>
        <w:rPr>
          <w:bCs/>
          <w:b/>
        </w:rPr>
        <w:t xml:space="preserve">Physical Nexus:</w:t>
      </w:r>
      <w:r>
        <w:t xml:space="preserve"> </w:t>
      </w:r>
      <w:r>
        <w:t xml:space="preserve">* Triggers: U.S. warehouses, employees, offices, or Amazon FBA inventory.</w:t>
      </w:r>
      <w:r>
        <w:t xml:space="preserve"> </w:t>
      </w:r>
      <w:r>
        <w:rPr>
          <w:bCs/>
          <w:b/>
        </w:rPr>
        <w:t xml:space="preserve">Tax Rates Variation:</w:t>
      </w:r>
      <w:r>
        <w:t xml:space="preserve"> </w:t>
      </w:r>
      <w:r>
        <w:t xml:space="preserve">Rates and regulations vary widely across individual U.S. states and sometimes local jurisdictions.</w:t>
      </w:r>
    </w:p>
    <w:bookmarkStart w:id="35" w:name="X1204939e5bb8f66b73ff1af043b14225d8d0a26"/>
    <w:p>
      <w:pPr>
        <w:pStyle w:val="Heading3"/>
      </w:pPr>
      <w:r>
        <w:t xml:space="preserve">Sales Tax on Digital Products (SaaS &amp; Digital Services)</w:t>
      </w:r>
    </w:p>
    <w:p>
      <w:pPr>
        <w:numPr>
          <w:ilvl w:val="0"/>
          <w:numId w:val="1051"/>
        </w:numPr>
        <w:pStyle w:val="Compact"/>
      </w:pPr>
      <w:r>
        <w:t xml:space="preserve">Subject to sales tax in numerous states, including Texas, Washington, and Pennsylvania. Taxability depends on each state’s classification of digital goods. For example, Texas taxes SaaS as data processing, while California generally exempts it. Compliance obligations depend on customer locations (physical address, not IP), state-specific SaaS taxability rules, and revenue thresholds in nexus states.</w:t>
      </w:r>
    </w:p>
    <w:bookmarkEnd w:id="35"/>
    <w:bookmarkStart w:id="36" w:name="collecting-and-remitting-u.s.-sales-tax"/>
    <w:p>
      <w:pPr>
        <w:pStyle w:val="Heading3"/>
      </w:pPr>
      <w:r>
        <w:t xml:space="preserve">Collecting and Remitting U.S. Sales Tax</w:t>
      </w:r>
    </w:p>
    <w:p>
      <w:pPr>
        <w:numPr>
          <w:ilvl w:val="0"/>
          <w:numId w:val="1052"/>
        </w:numPr>
        <w:pStyle w:val="Compact"/>
      </w:pPr>
      <w:r>
        <w:t xml:space="preserve">Calculate correct rates (state, county, local based on buyer’s location – destination-based). Use taxability rules for products/services (some items are exempt). Set up tax collection at checkout (e.g., e-commerce platforms like Shopify, BigCommerce automate; marketplaces like Amazon, eBay may collect on seller’s behalf). Display taxes clearly on invoices and receipts. Maintain records for sales tax audit purposes. Deadlines depend on assigned filing frequency (monthly, quarterly, annually); payments are made to each state where nexus exists; late filings incur penalties.</w:t>
      </w:r>
    </w:p>
    <w:bookmarkEnd w:id="36"/>
    <w:bookmarkStart w:id="37" w:name="Xb80db72f1ccdbeb674cb056bfbf4feac643aa48"/>
    <w:p>
      <w:pPr>
        <w:pStyle w:val="Heading3"/>
      </w:pPr>
      <w:r>
        <w:t xml:space="preserve">Filing U.S. Sales Tax Returns from Canada</w:t>
      </w:r>
    </w:p>
    <w:p>
      <w:pPr>
        <w:numPr>
          <w:ilvl w:val="0"/>
          <w:numId w:val="1053"/>
        </w:numPr>
        <w:pStyle w:val="Compact"/>
      </w:pPr>
      <w:r>
        <w:t xml:space="preserve">Filing frequency (monthly, quarterly, annually) and due dates vary by state based on sales volume. Remote filing generally through online portals of state Department of Revenue websites. Payment methods include ACH transfer (requires U.S. bank account), international wire (higher fees), or credit card (for small amounts). Common mistakes to avoid include missing exemptions (e.g., for resellers), applying wrong local rates, and currency conversion errors when reporting USD amounts.</w:t>
      </w:r>
    </w:p>
    <w:bookmarkEnd w:id="37"/>
    <w:bookmarkEnd w:id="38"/>
    <w:bookmarkEnd w:id="39"/>
    <w:bookmarkStart w:id="54" w:name="modern-billing-system-architecture"/>
    <w:p>
      <w:pPr>
        <w:pStyle w:val="Heading1"/>
      </w:pPr>
      <w:r>
        <w:t xml:space="preserve">Modern Billing System Architecture</w:t>
      </w:r>
    </w:p>
    <w:bookmarkStart w:id="45" w:name="billing-architecture-orb"/>
    <w:p>
      <w:pPr>
        <w:pStyle w:val="Heading2"/>
      </w:pPr>
      <w:r>
        <w:t xml:space="preserve">Billing Architecture Orb</w:t>
      </w:r>
    </w:p>
    <w:p>
      <w:pPr>
        <w:pStyle w:val="FirstParagraph"/>
      </w:pPr>
      <w:r>
        <w:t xml:space="preserve">A robust billing architecture is essential for SaaS companies to manage subscriptions, handle complex pricing, and ensure smooth financial operations. It is the backbone powering financial operations, orchestrating software components for charges, invoicing, payment processing, and subscription management. Traditionally, monolithic architectures were used, but modern SaaS businesses increasingly adopt microservices architecture for greater flexibility and scalability.</w:t>
      </w:r>
    </w:p>
    <w:bookmarkStart w:id="42" w:name="architectural-styles"/>
    <w:p>
      <w:pPr>
        <w:pStyle w:val="Heading3"/>
      </w:pPr>
      <w:r>
        <w:t xml:space="preserve">Architectural Styles</w:t>
      </w:r>
    </w:p>
    <w:bookmarkStart w:id="40" w:name="monolithic-architecture"/>
    <w:p>
      <w:pPr>
        <w:pStyle w:val="Heading4"/>
      </w:pPr>
      <w:r>
        <w:t xml:space="preserve">Monolithic Architecture</w:t>
      </w:r>
    </w:p>
    <w:p>
      <w:pPr>
        <w:numPr>
          <w:ilvl w:val="0"/>
          <w:numId w:val="1054"/>
        </w:numPr>
        <w:pStyle w:val="Compact"/>
      </w:pPr>
      <w:r>
        <w:rPr>
          <w:bCs/>
          <w:b/>
        </w:rPr>
        <w:t xml:space="preserve">Description:</w:t>
      </w:r>
      <w:r>
        <w:t xml:space="preserve"> </w:t>
      </w:r>
      <w:r>
        <w:t xml:space="preserve">All components are tightly coupled and run as a single unit.</w:t>
      </w:r>
    </w:p>
    <w:p>
      <w:pPr>
        <w:numPr>
          <w:ilvl w:val="0"/>
          <w:numId w:val="1054"/>
        </w:numPr>
        <w:pStyle w:val="Compact"/>
      </w:pPr>
      <w:r>
        <w:rPr>
          <w:bCs/>
          <w:b/>
        </w:rPr>
        <w:t xml:space="preserve">Pros:</w:t>
      </w:r>
      <w:r>
        <w:t xml:space="preserve"> </w:t>
      </w:r>
      <w:r>
        <w:t xml:space="preserve">Simplicity.</w:t>
      </w:r>
    </w:p>
    <w:p>
      <w:pPr>
        <w:numPr>
          <w:ilvl w:val="0"/>
          <w:numId w:val="1054"/>
        </w:numPr>
        <w:pStyle w:val="Compact"/>
      </w:pPr>
      <w:r>
        <w:rPr>
          <w:bCs/>
          <w:b/>
        </w:rPr>
        <w:t xml:space="preserve">Cons:</w:t>
      </w:r>
      <w:r>
        <w:t xml:space="preserve"> </w:t>
      </w:r>
      <w:r>
        <w:t xml:space="preserve">Lacked flexibility and scalability needed for growing businesses, became intricate as requirements expanded.</w:t>
      </w:r>
    </w:p>
    <w:bookmarkEnd w:id="40"/>
    <w:bookmarkStart w:id="41" w:name="microservices-architecture"/>
    <w:p>
      <w:pPr>
        <w:pStyle w:val="Heading4"/>
      </w:pPr>
      <w:r>
        <w:t xml:space="preserve">Microservices Architecture</w:t>
      </w:r>
    </w:p>
    <w:p>
      <w:pPr>
        <w:numPr>
          <w:ilvl w:val="0"/>
          <w:numId w:val="1055"/>
        </w:numPr>
        <w:pStyle w:val="Compact"/>
      </w:pPr>
      <w:r>
        <w:rPr>
          <w:bCs/>
          <w:b/>
        </w:rPr>
        <w:t xml:space="preserve">Description:</w:t>
      </w:r>
      <w:r>
        <w:t xml:space="preserve"> </w:t>
      </w:r>
      <w:r>
        <w:t xml:space="preserve">Billing system decomposed into smaller, independent services that communicate through APIs.</w:t>
      </w:r>
    </w:p>
    <w:p>
      <w:pPr>
        <w:numPr>
          <w:ilvl w:val="0"/>
          <w:numId w:val="1055"/>
        </w:numPr>
        <w:pStyle w:val="Compact"/>
      </w:pPr>
      <w:r>
        <w:rPr>
          <w:bCs/>
          <w:b/>
        </w:rPr>
        <w:t xml:space="preserve">Pros:</w:t>
      </w:r>
      <w:r>
        <w:t xml:space="preserve"> </w:t>
      </w:r>
      <w:r>
        <w:t xml:space="preserve">Each service can be developed, deployed, and scaled independently; provides agility for dynamic markets.</w:t>
      </w:r>
    </w:p>
    <w:bookmarkEnd w:id="41"/>
    <w:bookmarkEnd w:id="42"/>
    <w:bookmarkStart w:id="43" w:name="core-components"/>
    <w:p>
      <w:pPr>
        <w:pStyle w:val="Heading3"/>
      </w:pPr>
      <w:r>
        <w:t xml:space="preserve">Core Components</w:t>
      </w:r>
    </w:p>
    <w:p>
      <w:pPr>
        <w:numPr>
          <w:ilvl w:val="0"/>
          <w:numId w:val="1056"/>
        </w:numPr>
        <w:pStyle w:val="Compact"/>
      </w:pPr>
      <w:r>
        <w:rPr>
          <w:bCs/>
          <w:b/>
        </w:rPr>
        <w:t xml:space="preserve">Invoicing:</w:t>
      </w:r>
      <w:r>
        <w:t xml:space="preserve"> </w:t>
      </w:r>
      <w:r>
        <w:t xml:space="preserve">Calculates charges based on subscription plans, usage, discounts, and taxes; creates and sends invoices to customers.</w:t>
      </w:r>
    </w:p>
    <w:p>
      <w:pPr>
        <w:numPr>
          <w:ilvl w:val="0"/>
          <w:numId w:val="1056"/>
        </w:numPr>
        <w:pStyle w:val="Compact"/>
      </w:pPr>
      <w:r>
        <w:rPr>
          <w:bCs/>
          <w:b/>
        </w:rPr>
        <w:t xml:space="preserve">Payment Processing:</w:t>
      </w:r>
      <w:r>
        <w:t xml:space="preserve"> </w:t>
      </w:r>
      <w:r>
        <w:t xml:space="preserve">Handles secure collection of payments, integrates with various payment gateways (credit cards, debit cards, other online methods), manages recurring payments.</w:t>
      </w:r>
    </w:p>
    <w:p>
      <w:pPr>
        <w:numPr>
          <w:ilvl w:val="0"/>
          <w:numId w:val="1056"/>
        </w:numPr>
        <w:pStyle w:val="Compact"/>
      </w:pPr>
      <w:r>
        <w:rPr>
          <w:bCs/>
          <w:b/>
        </w:rPr>
        <w:t xml:space="preserve">Subscription Management:</w:t>
      </w:r>
      <w:r>
        <w:t xml:space="preserve"> </w:t>
      </w:r>
      <w:r>
        <w:t xml:space="preserve">Tracks customer subscriptions, manages plan upgrades/downgrades/cancellations, automates recurring billing, prorates charges for mid-cycle changes.</w:t>
      </w:r>
    </w:p>
    <w:p>
      <w:pPr>
        <w:numPr>
          <w:ilvl w:val="0"/>
          <w:numId w:val="1056"/>
        </w:numPr>
        <w:pStyle w:val="Compact"/>
      </w:pPr>
      <w:r>
        <w:rPr>
          <w:bCs/>
          <w:b/>
        </w:rPr>
        <w:t xml:space="preserve">Rating Engine:</w:t>
      </w:r>
      <w:r>
        <w:t xml:space="preserve"> </w:t>
      </w:r>
      <w:r>
        <w:t xml:space="preserve">Calculates charges based on complex pricing models such as tiered pricing, usage-based billing, and volume discounts, allowing for flexible pricing strategies.</w:t>
      </w:r>
    </w:p>
    <w:p>
      <w:pPr>
        <w:numPr>
          <w:ilvl w:val="0"/>
          <w:numId w:val="1056"/>
        </w:numPr>
        <w:pStyle w:val="Compact"/>
      </w:pPr>
      <w:r>
        <w:rPr>
          <w:bCs/>
          <w:b/>
        </w:rPr>
        <w:t xml:space="preserve">Reporting And Analytics:</w:t>
      </w:r>
      <w:r>
        <w:t xml:space="preserve"> </w:t>
      </w:r>
      <w:r>
        <w:t xml:space="preserve">Provides insights into company revenue, generates reports on revenue, churn, customer lifetime value, and other key metrics; helps identify trends for pricing and marketing strategies.</w:t>
      </w:r>
    </w:p>
    <w:bookmarkEnd w:id="43"/>
    <w:bookmarkStart w:id="44" w:name="key-features-patterns"/>
    <w:p>
      <w:pPr>
        <w:pStyle w:val="Heading3"/>
      </w:pPr>
      <w:r>
        <w:t xml:space="preserve">Key Features &amp; Patterns</w:t>
      </w:r>
    </w:p>
    <w:p>
      <w:pPr>
        <w:numPr>
          <w:ilvl w:val="0"/>
          <w:numId w:val="1057"/>
        </w:numPr>
        <w:pStyle w:val="Compact"/>
      </w:pPr>
      <w:r>
        <w:rPr>
          <w:bCs/>
          <w:b/>
        </w:rPr>
        <w:t xml:space="preserve">Versatile Billing Models</w:t>
      </w:r>
      <w:r>
        <w:t xml:space="preserve">: The system should handle diverse billing models including subscription-based (recurring fee), usage-based (charged by actual service usage e.g., API calls, storage), tiered (different pricing tiers with varying features), and freemium (basic free version, premium paid).</w:t>
      </w:r>
    </w:p>
    <w:p>
      <w:pPr>
        <w:numPr>
          <w:ilvl w:val="0"/>
          <w:numId w:val="1057"/>
        </w:numPr>
        <w:pStyle w:val="Compact"/>
      </w:pPr>
      <w:r>
        <w:rPr>
          <w:bCs/>
          <w:b/>
        </w:rPr>
        <w:t xml:space="preserve">Automated Billing Processes</w:t>
      </w:r>
      <w:r>
        <w:t xml:space="preserve">: Automate processes such as invoice generation, payment processing, subscription management, sending reminders for overdue payments, and applying discounts and promotions for accuracy, efficiency, and a smooth customer experience.</w:t>
      </w:r>
    </w:p>
    <w:p>
      <w:pPr>
        <w:numPr>
          <w:ilvl w:val="0"/>
          <w:numId w:val="1057"/>
        </w:numPr>
        <w:pStyle w:val="Compact"/>
      </w:pPr>
      <w:r>
        <w:rPr>
          <w:bCs/>
          <w:b/>
        </w:rPr>
        <w:t xml:space="preserve">Effective and Seamless Payment Processing</w:t>
      </w:r>
      <w:r>
        <w:t xml:space="preserve">: Must scale effortlessly to accommodate growing business, handling increasing transactions and customers without affecting performance. An easy and direct payment experience is crucial for customer satisfaction and retention.</w:t>
      </w:r>
    </w:p>
    <w:p>
      <w:pPr>
        <w:numPr>
          <w:ilvl w:val="0"/>
          <w:numId w:val="1057"/>
        </w:numPr>
        <w:pStyle w:val="Compact"/>
      </w:pPr>
      <w:r>
        <w:rPr>
          <w:bCs/>
          <w:b/>
        </w:rPr>
        <w:t xml:space="preserve">Robust Reporting and Analytics</w:t>
      </w:r>
      <w:r>
        <w:t xml:space="preserve">: Provide comprehensive reporting and analytics capabilities to offer valuable insights into business performance. Track key metrics like Revenue, Churn rate, Customer lifetime value, and Average Revenue Per User (ARPU) to inform decisions on pricing, marketing, and product development.</w:t>
      </w:r>
    </w:p>
    <w:p>
      <w:pPr>
        <w:numPr>
          <w:ilvl w:val="0"/>
          <w:numId w:val="1057"/>
        </w:numPr>
        <w:pStyle w:val="Compact"/>
      </w:pPr>
      <w:r>
        <w:rPr>
          <w:bCs/>
          <w:b/>
        </w:rPr>
        <w:t xml:space="preserve">Growth Flexibility</w:t>
      </w:r>
      <w:r>
        <w:t xml:space="preserve">: The billing system needs to be able to scale effortlessly with increasing transaction volumes and customer base without compromising performance.</w:t>
      </w:r>
    </w:p>
    <w:p>
      <w:pPr>
        <w:numPr>
          <w:ilvl w:val="0"/>
          <w:numId w:val="1057"/>
        </w:numPr>
        <w:pStyle w:val="Compact"/>
      </w:pPr>
      <w:r>
        <w:rPr>
          <w:bCs/>
          <w:b/>
        </w:rPr>
        <w:t xml:space="preserve">Integration with Key Systems</w:t>
      </w:r>
      <w:r>
        <w:t xml:space="preserve">: Integration is the linchpin. The billing system should integrate with CRM, accounting software, and ERP systems for smooth customer onboarding, accurate financial records, efficient order management, reduced errors, and a unified view of customer and financial data. It also needs to manage third-party payment gateways, supporting multiple options, ensuring secure transactions, and providing real-time payment updates.</w:t>
      </w:r>
    </w:p>
    <w:p>
      <w:pPr>
        <w:numPr>
          <w:ilvl w:val="0"/>
          <w:numId w:val="1057"/>
        </w:numPr>
        <w:pStyle w:val="Compact"/>
      </w:pPr>
      <w:r>
        <w:rPr>
          <w:bCs/>
          <w:b/>
        </w:rPr>
        <w:t xml:space="preserve">Real-time Data Synchronization</w:t>
      </w:r>
      <w:r>
        <w:t xml:space="preserve">: Crucial across all integrated systems for operational efficiency and data integrity. Ensures up-to-date information, prevents conflicts from outdated data, and supports informed business decision-making based on current information.</w:t>
      </w:r>
    </w:p>
    <w:p>
      <w:pPr>
        <w:numPr>
          <w:ilvl w:val="0"/>
          <w:numId w:val="1057"/>
        </w:numPr>
        <w:pStyle w:val="Compact"/>
      </w:pPr>
      <w:r>
        <w:rPr>
          <w:bCs/>
          <w:b/>
        </w:rPr>
        <w:t xml:space="preserve">Security and Compliance Best Practices</w:t>
      </w:r>
      <w:r>
        <w:t xml:space="preserve">: Non-negotiable for handling sensitive customer data. Includes protecting sensitive customer data through encryption (at rest and in transit), strict access control (role-based, MFA), regular security audits, and data minimization. Adherence to compliance requirements like PCI-DSS (for credit card info) and GDPR (for EU customers) is essential. Maintaining data integrity and privacy requires regular data backups, data anonymization, and clear privacy policies.</w:t>
      </w:r>
    </w:p>
    <w:p>
      <w:pPr>
        <w:numPr>
          <w:ilvl w:val="0"/>
          <w:numId w:val="1057"/>
        </w:numPr>
        <w:pStyle w:val="Compact"/>
      </w:pPr>
      <w:r>
        <w:rPr>
          <w:bCs/>
          <w:b/>
        </w:rPr>
        <w:t xml:space="preserve">Automation (General Benefit)</w:t>
      </w:r>
      <w:r>
        <w:t xml:space="preserve">: Plays a crucial role in mitigating manual errors and boosting efficiency. It reduces errors, improves efficiency by freeing up teams from repetitive tasks, and enhances the customer experience through features like self-service portals and timely reminders.</w:t>
      </w:r>
    </w:p>
    <w:bookmarkEnd w:id="44"/>
    <w:bookmarkEnd w:id="45"/>
    <w:bookmarkStart w:id="48" w:name="billing-architecture-thoughtworks"/>
    <w:p>
      <w:pPr>
        <w:pStyle w:val="Heading2"/>
      </w:pPr>
      <w:r>
        <w:t xml:space="preserve">Billing Architecture Thoughtworks</w:t>
      </w:r>
    </w:p>
    <w:p>
      <w:pPr>
        <w:pStyle w:val="FirstParagraph"/>
      </w:pPr>
      <w:r>
        <w:t xml:space="preserve">The provided web content discusses the implementation of an Event-Driven Architecture (EDA) for a billing system, highlighting several challenges encountered and the solutions adopted to overcome them. It also briefly mentions the benefits and a significant disadvantage of using EDA in this specific context.</w:t>
      </w:r>
    </w:p>
    <w:bookmarkStart w:id="46" w:name="key-features-patterns-1"/>
    <w:p>
      <w:pPr>
        <w:pStyle w:val="Heading3"/>
      </w:pPr>
      <w:r>
        <w:t xml:space="preserve">Key Features &amp; Patterns</w:t>
      </w:r>
    </w:p>
    <w:p>
      <w:pPr>
        <w:numPr>
          <w:ilvl w:val="0"/>
          <w:numId w:val="1058"/>
        </w:numPr>
        <w:pStyle w:val="Compact"/>
      </w:pPr>
      <w:r>
        <w:rPr>
          <w:bCs/>
          <w:b/>
        </w:rPr>
        <w:t xml:space="preserve">EDA Components in Billing System</w:t>
      </w:r>
      <w:r>
        <w:t xml:space="preserve">: The architecture consists of Subscription Service (producer), Event Message Broker (AWS SNS), Subscription Event Handler (AWS Lambda consumer), and Billing Core Service (final recipient of charges).</w:t>
      </w:r>
    </w:p>
    <w:bookmarkEnd w:id="46"/>
    <w:bookmarkStart w:id="47" w:name="challenges-and-solutions-in-eda"/>
    <w:p>
      <w:pPr>
        <w:pStyle w:val="Heading3"/>
      </w:pPr>
      <w:r>
        <w:t xml:space="preserve">Challenges and Solutions in EDA</w:t>
      </w:r>
    </w:p>
    <w:p>
      <w:pPr>
        <w:numPr>
          <w:ilvl w:val="0"/>
          <w:numId w:val="1059"/>
        </w:numPr>
        <w:pStyle w:val="Compact"/>
      </w:pPr>
      <w:r>
        <w:rPr>
          <w:bCs/>
          <w:b/>
        </w:rPr>
        <w:t xml:space="preserve">Challenge:</w:t>
      </w:r>
      <w:r>
        <w:t xml:space="preserve"> </w:t>
      </w:r>
      <w:r>
        <w:t xml:space="preserve">Message Idempotency</w:t>
      </w:r>
    </w:p>
    <w:p>
      <w:pPr>
        <w:numPr>
          <w:ilvl w:val="1"/>
          <w:numId w:val="1060"/>
        </w:numPr>
        <w:pStyle w:val="Compact"/>
      </w:pPr>
      <w:r>
        <w:rPr>
          <w:bCs/>
          <w:b/>
        </w:rPr>
        <w:t xml:space="preserve">Description:</w:t>
      </w:r>
      <w:r>
        <w:t xml:space="preserve"> </w:t>
      </w:r>
      <w:r>
        <w:t xml:space="preserve">Ensuring that messages are processed only once, even with potential duplicate deliveries from the broker (e.g., AWS SNS) due to changing network conditions. The subscription event handler is stateful and relies on the billing core service’s charge status, making</w:t>
      </w:r>
      <w:r>
        <w:t xml:space="preserve"> </w:t>
      </w:r>
      <w:r>
        <w:t xml:space="preserve">‘</w:t>
      </w:r>
      <w:r>
        <w:t xml:space="preserve">ensuring data consistency through repeated processing</w:t>
      </w:r>
      <w:r>
        <w:t xml:space="preserve">’</w:t>
      </w:r>
      <w:r>
        <w:t xml:space="preserve"> </w:t>
      </w:r>
      <w:r>
        <w:t xml:space="preserve">problematic due to inconsistent outputs.</w:t>
      </w:r>
    </w:p>
    <w:p>
      <w:pPr>
        <w:numPr>
          <w:ilvl w:val="1"/>
          <w:numId w:val="1060"/>
        </w:numPr>
        <w:pStyle w:val="Compact"/>
      </w:pPr>
      <w:r>
        <w:rPr>
          <w:bCs/>
          <w:b/>
        </w:rPr>
        <w:t xml:space="preserve">Solution:</w:t>
      </w:r>
      <w:r>
        <w:t xml:space="preserve"> </w:t>
      </w:r>
      <w:r>
        <w:t xml:space="preserve">Discarding processed events. After each event is recorded and assigned a unique ID, duplicate events are identified and discarded. This approach was chosen over</w:t>
      </w:r>
      <w:r>
        <w:t xml:space="preserve"> </w:t>
      </w:r>
      <w:r>
        <w:t xml:space="preserve">‘</w:t>
      </w:r>
      <w:r>
        <w:t xml:space="preserve">ensuring data consistency through repeated processing</w:t>
      </w:r>
      <w:r>
        <w:t xml:space="preserve">’</w:t>
      </w:r>
      <w:r>
        <w:t xml:space="preserve"> </w:t>
      </w:r>
      <w:r>
        <w:t xml:space="preserve">due to the stateful nature of the event handler.</w:t>
      </w:r>
    </w:p>
    <w:p>
      <w:pPr>
        <w:numPr>
          <w:ilvl w:val="0"/>
          <w:numId w:val="1059"/>
        </w:numPr>
        <w:pStyle w:val="Compact"/>
      </w:pPr>
      <w:r>
        <w:rPr>
          <w:bCs/>
          <w:b/>
        </w:rPr>
        <w:t xml:space="preserve">Challenge:</w:t>
      </w:r>
      <w:r>
        <w:t xml:space="preserve"> </w:t>
      </w:r>
      <w:r>
        <w:t xml:space="preserve">Event Processing Order</w:t>
      </w:r>
    </w:p>
    <w:p>
      <w:pPr>
        <w:numPr>
          <w:ilvl w:val="1"/>
          <w:numId w:val="1061"/>
        </w:numPr>
        <w:pStyle w:val="Compact"/>
      </w:pPr>
      <w:r>
        <w:rPr>
          <w:bCs/>
          <w:b/>
        </w:rPr>
        <w:t xml:space="preserve">Description:</w:t>
      </w:r>
      <w:r>
        <w:t xml:space="preserve"> </w:t>
      </w:r>
      <w:r>
        <w:t xml:space="preserve">Handling events that arrive out of chronological order due to network problems, especially critical in a billing system where the sequence of subscription changes (e.g., price differences, ending previous subscriptions) affects the final charge.</w:t>
      </w:r>
    </w:p>
    <w:p>
      <w:pPr>
        <w:numPr>
          <w:ilvl w:val="1"/>
          <w:numId w:val="1061"/>
        </w:numPr>
        <w:pStyle w:val="Compact"/>
      </w:pPr>
      <w:r>
        <w:rPr>
          <w:bCs/>
          <w:b/>
        </w:rPr>
        <w:t xml:space="preserve">Solution:</w:t>
      </w:r>
      <w:r>
        <w:t xml:space="preserve"> </w:t>
      </w:r>
      <w:r>
        <w:t xml:space="preserve">1. In event schema design, a version number or ID for the previous order event is included for the same user’s event. 2. Events are processed in sequential order for the same user, discarding disordered events and waiting for matching events. 3. AWS Lambda’s asynchronous retry mechanism is leveraged: if an event is processed out of order, the handler throws an exception, and SNS retries the event, allowing the preceding event to be processed first.</w:t>
      </w:r>
    </w:p>
    <w:p>
      <w:pPr>
        <w:numPr>
          <w:ilvl w:val="0"/>
          <w:numId w:val="1059"/>
        </w:numPr>
        <w:pStyle w:val="Compact"/>
      </w:pPr>
      <w:r>
        <w:rPr>
          <w:bCs/>
          <w:b/>
        </w:rPr>
        <w:t xml:space="preserve">Challenge:</w:t>
      </w:r>
      <w:r>
        <w:t xml:space="preserve"> </w:t>
      </w:r>
      <w:r>
        <w:t xml:space="preserve">Handling Late Events</w:t>
      </w:r>
    </w:p>
    <w:p>
      <w:pPr>
        <w:numPr>
          <w:ilvl w:val="1"/>
          <w:numId w:val="1062"/>
        </w:numPr>
        <w:pStyle w:val="Compact"/>
      </w:pPr>
      <w:r>
        <w:rPr>
          <w:bCs/>
          <w:b/>
        </w:rPr>
        <w:t xml:space="preserve">Description:</w:t>
      </w:r>
      <w:r>
        <w:t xml:space="preserve"> </w:t>
      </w:r>
      <w:r>
        <w:t xml:space="preserve">Processing events that occur at boundary times or experience delays from the producer (e.g., CRM system), affecting the accuracy of billing data if not processed within the expected window.</w:t>
      </w:r>
    </w:p>
    <w:p>
      <w:pPr>
        <w:numPr>
          <w:ilvl w:val="1"/>
          <w:numId w:val="1062"/>
        </w:numPr>
        <w:pStyle w:val="Compact"/>
      </w:pPr>
      <w:r>
        <w:rPr>
          <w:bCs/>
          <w:b/>
        </w:rPr>
        <w:t xml:space="preserve">Solution:</w:t>
      </w:r>
      <w:r>
        <w:t xml:space="preserve"> </w:t>
      </w:r>
      <w:r>
        <w:t xml:space="preserve">Adopting an</w:t>
      </w:r>
      <w:r>
        <w:t xml:space="preserve"> </w:t>
      </w:r>
      <w:r>
        <w:t xml:space="preserve">‘</w:t>
      </w:r>
      <w:r>
        <w:t xml:space="preserve">event tolerance period</w:t>
      </w:r>
      <w:r>
        <w:t xml:space="preserve">’</w:t>
      </w:r>
      <w:r>
        <w:t xml:space="preserve">. For a billing system with a 24-hour data processing window, the time window was delayed by three hours (e.g., processing events from 03:00 the day before to 03:00 the current day at 03:00 daily). This provides a three-hour tolerance within acceptable business limits.</w:t>
      </w:r>
    </w:p>
    <w:p>
      <w:pPr>
        <w:numPr>
          <w:ilvl w:val="0"/>
          <w:numId w:val="1059"/>
        </w:numPr>
        <w:pStyle w:val="Compact"/>
      </w:pPr>
      <w:r>
        <w:rPr>
          <w:bCs/>
          <w:b/>
        </w:rPr>
        <w:t xml:space="preserve">Challenge:</w:t>
      </w:r>
      <w:r>
        <w:t xml:space="preserve"> </w:t>
      </w:r>
      <w:r>
        <w:t xml:space="preserve">Republish Events</w:t>
      </w:r>
    </w:p>
    <w:p>
      <w:pPr>
        <w:numPr>
          <w:ilvl w:val="1"/>
          <w:numId w:val="1063"/>
        </w:numPr>
        <w:pStyle w:val="Compact"/>
      </w:pPr>
      <w:r>
        <w:rPr>
          <w:bCs/>
          <w:b/>
        </w:rPr>
        <w:t xml:space="preserve">Description:</w:t>
      </w:r>
      <w:r>
        <w:t xml:space="preserve"> </w:t>
      </w:r>
      <w:r>
        <w:t xml:space="preserve">Managing the replaying of events, particularly when new systems are created or legacy systems migrated, and there’s a discrepancy in consumption capabilities between event producers and consumers. This includes performance concerns when republishing large volumes of events.</w:t>
      </w:r>
    </w:p>
    <w:p>
      <w:pPr>
        <w:numPr>
          <w:ilvl w:val="1"/>
          <w:numId w:val="1063"/>
        </w:numPr>
        <w:pStyle w:val="Compact"/>
      </w:pPr>
      <w:r>
        <w:rPr>
          <w:bCs/>
          <w:b/>
        </w:rPr>
        <w:t xml:space="preserve">Solution:</w:t>
      </w:r>
      <w:r>
        <w:t xml:space="preserve"> </w:t>
      </w:r>
      <w:r>
        <w:t xml:space="preserve">1. Leveraging AWS SNS attribute feature to add a</w:t>
      </w:r>
      <w:r>
        <w:t xml:space="preserve"> </w:t>
      </w:r>
      <w:r>
        <w:t xml:space="preserve">‘</w:t>
      </w:r>
      <w:r>
        <w:t xml:space="preserve">replay attribute</w:t>
      </w:r>
      <w:r>
        <w:t xml:space="preserve">’</w:t>
      </w:r>
      <w:r>
        <w:t xml:space="preserve"> </w:t>
      </w:r>
      <w:r>
        <w:t xml:space="preserve">to republished events, allowing consumers to selectively subscribe. 2. Adjusting AWS Lambda’s concurrency settings when publishing all events at once to control the rate of consumption, based on the performance of the billing core service database.</w:t>
      </w:r>
    </w:p>
    <w:p>
      <w:pPr>
        <w:numPr>
          <w:ilvl w:val="0"/>
          <w:numId w:val="1059"/>
        </w:numPr>
        <w:pStyle w:val="Compact"/>
      </w:pPr>
      <w:r>
        <w:rPr>
          <w:bCs/>
          <w:b/>
        </w:rPr>
        <w:t xml:space="preserve">Challenge:</w:t>
      </w:r>
      <w:r>
        <w:t xml:space="preserve"> </w:t>
      </w:r>
      <w:r>
        <w:t xml:space="preserve">Testing Complexity</w:t>
      </w:r>
    </w:p>
    <w:p>
      <w:pPr>
        <w:numPr>
          <w:ilvl w:val="1"/>
          <w:numId w:val="1064"/>
        </w:numPr>
        <w:pStyle w:val="Compact"/>
      </w:pPr>
      <w:r>
        <w:rPr>
          <w:bCs/>
          <w:b/>
        </w:rPr>
        <w:t xml:space="preserve">Description:</w:t>
      </w:r>
      <w:r>
        <w:t xml:space="preserve"> </w:t>
      </w:r>
      <w:r>
        <w:t xml:space="preserve">Integrating multiple components in an EDA for a billing system introduces new testing challenges, specifically ensuring the accuracy and integrity of data across the distributed system.</w:t>
      </w:r>
    </w:p>
    <w:p>
      <w:pPr>
        <w:numPr>
          <w:ilvl w:val="1"/>
          <w:numId w:val="1064"/>
        </w:numPr>
        <w:pStyle w:val="Compact"/>
      </w:pPr>
      <w:r>
        <w:rPr>
          <w:bCs/>
          <w:b/>
        </w:rPr>
        <w:t xml:space="preserve">Solution:</w:t>
      </w:r>
      <w:r>
        <w:t xml:space="preserve"> </w:t>
      </w:r>
      <w:r>
        <w:t xml:space="preserve">1.</w:t>
      </w:r>
      <w:r>
        <w:t xml:space="preserve"> </w:t>
      </w:r>
      <w:r>
        <w:rPr>
          <w:bCs/>
          <w:b/>
        </w:rPr>
        <w:t xml:space="preserve">Unit Testing:</w:t>
      </w:r>
      <w:r>
        <w:t xml:space="preserve"> </w:t>
      </w:r>
      <w:r>
        <w:t xml:space="preserve">Main focus, simulating user scenarios (single/multi-operation events) using fake producers and data builders to reduce data dependencies. 2.</w:t>
      </w:r>
      <w:r>
        <w:t xml:space="preserve"> </w:t>
      </w:r>
      <w:r>
        <w:rPr>
          <w:bCs/>
          <w:b/>
        </w:rPr>
        <w:t xml:space="preserve">Eventual Consistency Validation:</w:t>
      </w:r>
      <w:r>
        <w:t xml:space="preserve"> </w:t>
      </w:r>
      <w:r>
        <w:t xml:space="preserve">Secondary, used for unknown events or legacy system data sources. Verifies that: each subscription event has a corresponding charge record; only one valid subscription charge record per user at any time, reflecting the latest product subscription event; and future bills can be predicted based on data and verified for accuracy on specified dates.</w:t>
      </w:r>
    </w:p>
    <w:bookmarkEnd w:id="47"/>
    <w:bookmarkEnd w:id="48"/>
    <w:bookmarkStart w:id="53" w:name="software-architecture-patterns-simform"/>
    <w:p>
      <w:pPr>
        <w:pStyle w:val="Heading2"/>
      </w:pPr>
      <w:r>
        <w:t xml:space="preserve">Software Architecture Patterns Simform</w:t>
      </w:r>
    </w:p>
    <w:p>
      <w:pPr>
        <w:pStyle w:val="FirstParagraph"/>
      </w:pPr>
      <w:r>
        <w:t xml:space="preserve">The web content provides detailed descriptions, usage scenarios, and shortcomings for three requested software architecture patterns: Layered Architecture, Event-driven Architecture, and Microservices Architecture.</w:t>
      </w:r>
    </w:p>
    <w:bookmarkStart w:id="52" w:name="key-features-patterns-2"/>
    <w:p>
      <w:pPr>
        <w:pStyle w:val="Heading3"/>
      </w:pPr>
      <w:r>
        <w:t xml:space="preserve">Key Features &amp; Patterns</w:t>
      </w:r>
    </w:p>
    <w:bookmarkStart w:id="49" w:name="layered-architecture-pattern"/>
    <w:p>
      <w:pPr>
        <w:pStyle w:val="Heading4"/>
      </w:pPr>
      <w:r>
        <w:t xml:space="preserve">Layered Architecture Pattern</w:t>
      </w:r>
    </w:p>
    <w:p>
      <w:pPr>
        <w:numPr>
          <w:ilvl w:val="0"/>
          <w:numId w:val="1065"/>
        </w:numPr>
        <w:pStyle w:val="Compact"/>
      </w:pPr>
      <w:r>
        <w:rPr>
          <w:bCs/>
          <w:b/>
        </w:rPr>
        <w:t xml:space="preserve">Description:</w:t>
      </w:r>
      <w:r>
        <w:t xml:space="preserve"> </w:t>
      </w:r>
      <w:r>
        <w:t xml:space="preserve">Also known as multi-layered, aka tiered architecture, or n-tier architecture. It is popular for its commonalities with conventional IT communications. Often classified into four distinct layers: presentation, business, persistence, and database, though it can include an application layer, service layer, or data access layer. Each layer plays a distinct role and is</w:t>
      </w:r>
      <w:r>
        <w:t xml:space="preserve"> </w:t>
      </w:r>
      <w:r>
        <w:t xml:space="preserve">‘</w:t>
      </w:r>
      <w:r>
        <w:t xml:space="preserve">closed</w:t>
      </w:r>
      <w:r>
        <w:t xml:space="preserve">’</w:t>
      </w:r>
      <w:r>
        <w:t xml:space="preserve">, meaning a request must pass through the layer below it to go to the next. The concept of</w:t>
      </w:r>
      <w:r>
        <w:t xml:space="preserve"> </w:t>
      </w:r>
      <w:r>
        <w:t xml:space="preserve">‘</w:t>
      </w:r>
      <w:r>
        <w:t xml:space="preserve">layers of isolation</w:t>
      </w:r>
      <w:r>
        <w:t xml:space="preserve">’</w:t>
      </w:r>
      <w:r>
        <w:t xml:space="preserve"> </w:t>
      </w:r>
      <w:r>
        <w:t xml:space="preserve">allows modification within one layer without affecting others. Example: eCommerce web application where the application tier integrates data and presentation layers.</w:t>
      </w:r>
    </w:p>
    <w:p>
      <w:pPr>
        <w:numPr>
          <w:ilvl w:val="0"/>
          <w:numId w:val="1065"/>
        </w:numPr>
        <w:pStyle w:val="Compact"/>
      </w:pPr>
      <w:r>
        <w:rPr>
          <w:bCs/>
          <w:b/>
        </w:rPr>
        <w:t xml:space="preserve">Use Cases:</w:t>
      </w:r>
    </w:p>
    <w:p>
      <w:pPr>
        <w:numPr>
          <w:ilvl w:val="1"/>
          <w:numId w:val="1066"/>
        </w:numPr>
        <w:pStyle w:val="Compact"/>
      </w:pPr>
      <w:r>
        <w:t xml:space="preserve">Applications that are needed to be built quickly.</w:t>
      </w:r>
    </w:p>
    <w:p>
      <w:pPr>
        <w:numPr>
          <w:ilvl w:val="1"/>
          <w:numId w:val="1066"/>
        </w:numPr>
        <w:pStyle w:val="Compact"/>
      </w:pPr>
      <w:r>
        <w:t xml:space="preserve">Enterprise applications that require traditional IT departments and processes.</w:t>
      </w:r>
    </w:p>
    <w:p>
      <w:pPr>
        <w:numPr>
          <w:ilvl w:val="1"/>
          <w:numId w:val="1066"/>
        </w:numPr>
        <w:pStyle w:val="Compact"/>
      </w:pPr>
      <w:r>
        <w:t xml:space="preserve">Appropriate for teams with inexperienced developers and limited knowledge of architecture patterns.</w:t>
      </w:r>
    </w:p>
    <w:p>
      <w:pPr>
        <w:numPr>
          <w:ilvl w:val="1"/>
          <w:numId w:val="1066"/>
        </w:numPr>
        <w:pStyle w:val="Compact"/>
      </w:pPr>
      <w:r>
        <w:t xml:space="preserve">Applications that require strict standards of maintainability and testability.</w:t>
      </w:r>
    </w:p>
    <w:p>
      <w:pPr>
        <w:numPr>
          <w:ilvl w:val="0"/>
          <w:numId w:val="1065"/>
        </w:numPr>
        <w:pStyle w:val="Compact"/>
      </w:pPr>
      <w:r>
        <w:rPr>
          <w:bCs/>
          <w:b/>
        </w:rPr>
        <w:t xml:space="preserve">Shortcomings:</w:t>
      </w:r>
    </w:p>
    <w:p>
      <w:pPr>
        <w:numPr>
          <w:ilvl w:val="1"/>
          <w:numId w:val="1067"/>
        </w:numPr>
        <w:pStyle w:val="Compact"/>
      </w:pPr>
      <w:r>
        <w:t xml:space="preserve">Unorganized source codes and modules with no definite roles can become a problem for the application.</w:t>
      </w:r>
    </w:p>
    <w:p>
      <w:pPr>
        <w:numPr>
          <w:ilvl w:val="1"/>
          <w:numId w:val="1067"/>
        </w:numPr>
        <w:pStyle w:val="Compact"/>
      </w:pPr>
      <w:r>
        <w:t xml:space="preserve">Skipping previous layers to create tight coupling can lead to a logical mess full of complex interdependencies.</w:t>
      </w:r>
    </w:p>
    <w:p>
      <w:pPr>
        <w:numPr>
          <w:ilvl w:val="1"/>
          <w:numId w:val="1067"/>
        </w:numPr>
        <w:pStyle w:val="Compact"/>
      </w:pPr>
      <w:r>
        <w:t xml:space="preserve">Basic modifications can require a complete redeployment of the application.</w:t>
      </w:r>
    </w:p>
    <w:bookmarkEnd w:id="49"/>
    <w:bookmarkStart w:id="50" w:name="event-driven-architecture-pattern"/>
    <w:p>
      <w:pPr>
        <w:pStyle w:val="Heading4"/>
      </w:pPr>
      <w:r>
        <w:t xml:space="preserve">Event-driven Architecture Pattern</w:t>
      </w:r>
    </w:p>
    <w:p>
      <w:pPr>
        <w:numPr>
          <w:ilvl w:val="0"/>
          <w:numId w:val="1068"/>
        </w:numPr>
        <w:pStyle w:val="Compact"/>
      </w:pPr>
      <w:r>
        <w:rPr>
          <w:bCs/>
          <w:b/>
        </w:rPr>
        <w:t xml:space="preserve">Description:</w:t>
      </w:r>
      <w:r>
        <w:t xml:space="preserve"> </w:t>
      </w:r>
      <w:r>
        <w:t xml:space="preserve">An agile and highly performant architecture made up of decoupled, single-purpose event processing components that asynchronously receive and process events. This pattern orchestrates behavior around the production, detection, and consumption of events, along with their responses. It consists of two topologies: mediator (multiple steps orchestrated within an event bus through a central mediator) and broker (events chained together without a central mediator). Example: An e-commerce site reacting to various sources at high demand, avoiding crashes or over-provisioning.</w:t>
      </w:r>
    </w:p>
    <w:p>
      <w:pPr>
        <w:numPr>
          <w:ilvl w:val="0"/>
          <w:numId w:val="1068"/>
        </w:numPr>
        <w:pStyle w:val="Compact"/>
      </w:pPr>
      <w:r>
        <w:rPr>
          <w:bCs/>
          <w:b/>
        </w:rPr>
        <w:t xml:space="preserve">Use Cases:</w:t>
      </w:r>
    </w:p>
    <w:p>
      <w:pPr>
        <w:numPr>
          <w:ilvl w:val="1"/>
          <w:numId w:val="1069"/>
        </w:numPr>
        <w:pStyle w:val="Compact"/>
      </w:pPr>
      <w:r>
        <w:t xml:space="preserve">For applications where individual data blocks interact with only a few modules.</w:t>
      </w:r>
    </w:p>
    <w:p>
      <w:pPr>
        <w:numPr>
          <w:ilvl w:val="1"/>
          <w:numId w:val="1069"/>
        </w:numPr>
        <w:pStyle w:val="Compact"/>
      </w:pPr>
      <w:r>
        <w:t xml:space="preserve">Helps with user interfaces.</w:t>
      </w:r>
    </w:p>
    <w:p>
      <w:pPr>
        <w:numPr>
          <w:ilvl w:val="0"/>
          <w:numId w:val="1068"/>
        </w:numPr>
        <w:pStyle w:val="Compact"/>
      </w:pPr>
      <w:r>
        <w:rPr>
          <w:bCs/>
          <w:b/>
        </w:rPr>
        <w:t xml:space="preserve">Shortcomings:</w:t>
      </w:r>
    </w:p>
    <w:p>
      <w:pPr>
        <w:numPr>
          <w:ilvl w:val="1"/>
          <w:numId w:val="1070"/>
        </w:numPr>
        <w:pStyle w:val="Compact"/>
      </w:pPr>
      <w:r>
        <w:t xml:space="preserve">Testing individual modules can only be done if they are independent; otherwise, they need to be tested in a fully functional system.</w:t>
      </w:r>
    </w:p>
    <w:p>
      <w:pPr>
        <w:numPr>
          <w:ilvl w:val="1"/>
          <w:numId w:val="1070"/>
        </w:numPr>
        <w:pStyle w:val="Compact"/>
      </w:pPr>
      <w:r>
        <w:t xml:space="preserve">When several modules are handling the same events, error handling becomes challenging to structure.</w:t>
      </w:r>
    </w:p>
    <w:p>
      <w:pPr>
        <w:numPr>
          <w:ilvl w:val="1"/>
          <w:numId w:val="1070"/>
        </w:numPr>
        <w:pStyle w:val="Compact"/>
      </w:pPr>
      <w:r>
        <w:t xml:space="preserve">Development of a system-wide data structure for events can become arduous if the events have different needs.</w:t>
      </w:r>
    </w:p>
    <w:p>
      <w:pPr>
        <w:numPr>
          <w:ilvl w:val="1"/>
          <w:numId w:val="1070"/>
        </w:numPr>
        <w:pStyle w:val="Compact"/>
      </w:pPr>
      <w:r>
        <w:t xml:space="preserve">Maintaining a transaction-based mechanism for consistency can become complex with decoupled and independent modules.</w:t>
      </w:r>
    </w:p>
    <w:bookmarkEnd w:id="50"/>
    <w:bookmarkStart w:id="51" w:name="microservices-architecture-pattern"/>
    <w:p>
      <w:pPr>
        <w:pStyle w:val="Heading4"/>
      </w:pPr>
      <w:r>
        <w:t xml:space="preserve">Microservices Architecture Pattern</w:t>
      </w:r>
    </w:p>
    <w:p>
      <w:pPr>
        <w:numPr>
          <w:ilvl w:val="0"/>
          <w:numId w:val="1071"/>
        </w:numPr>
        <w:pStyle w:val="Compact"/>
      </w:pPr>
      <w:r>
        <w:rPr>
          <w:bCs/>
          <w:b/>
        </w:rPr>
        <w:t xml:space="preserve">Description:</w:t>
      </w:r>
      <w:r>
        <w:t xml:space="preserve"> </w:t>
      </w:r>
      <w:r>
        <w:t xml:space="preserve">A viable alternative to monolithic applications and service-oriented architectures. Components are deployed as separate units through an effective, streamlined delivery pipeline. Components are accessed through a remote access protocol and can be separately developed, deployed, and tested without interdependency. Benefits include enhanced scalability and a high degree of decoupling. Example: Netflix, which uses hundreds of microservices developed by small teams to stream digital entertainment.</w:t>
      </w:r>
    </w:p>
    <w:p>
      <w:pPr>
        <w:numPr>
          <w:ilvl w:val="0"/>
          <w:numId w:val="1071"/>
        </w:numPr>
        <w:pStyle w:val="Compact"/>
      </w:pPr>
      <w:r>
        <w:rPr>
          <w:bCs/>
          <w:b/>
        </w:rPr>
        <w:t xml:space="preserve">Use Cases:</w:t>
      </w:r>
    </w:p>
    <w:p>
      <w:pPr>
        <w:numPr>
          <w:ilvl w:val="1"/>
          <w:numId w:val="1072"/>
        </w:numPr>
        <w:pStyle w:val="Compact"/>
      </w:pPr>
      <w:r>
        <w:t xml:space="preserve">Businesses and web applications that require rapid development.</w:t>
      </w:r>
    </w:p>
    <w:p>
      <w:pPr>
        <w:numPr>
          <w:ilvl w:val="1"/>
          <w:numId w:val="1072"/>
        </w:numPr>
        <w:pStyle w:val="Compact"/>
      </w:pPr>
      <w:r>
        <w:t xml:space="preserve">Websites with small components, data centers with well-defined boundaries, and remote teams globally.</w:t>
      </w:r>
    </w:p>
    <w:p>
      <w:pPr>
        <w:numPr>
          <w:ilvl w:val="0"/>
          <w:numId w:val="1071"/>
        </w:numPr>
        <w:pStyle w:val="Compact"/>
      </w:pPr>
      <w:r>
        <w:rPr>
          <w:bCs/>
          <w:b/>
        </w:rPr>
        <w:t xml:space="preserve">Shortcomings:</w:t>
      </w:r>
    </w:p>
    <w:p>
      <w:pPr>
        <w:numPr>
          <w:ilvl w:val="1"/>
          <w:numId w:val="1073"/>
        </w:numPr>
        <w:pStyle w:val="Compact"/>
      </w:pPr>
      <w:r>
        <w:t xml:space="preserve">Designing the right level of granularity for a service component is always a challenge.</w:t>
      </w:r>
    </w:p>
    <w:p>
      <w:pPr>
        <w:numPr>
          <w:ilvl w:val="1"/>
          <w:numId w:val="1073"/>
        </w:numPr>
        <w:pStyle w:val="Compact"/>
      </w:pPr>
      <w:r>
        <w:t xml:space="preserve">All applications do not include tasks that can be split into independent units.</w:t>
      </w:r>
    </w:p>
    <w:p>
      <w:pPr>
        <w:numPr>
          <w:ilvl w:val="1"/>
          <w:numId w:val="1073"/>
        </w:numPr>
        <w:pStyle w:val="Compact"/>
      </w:pPr>
      <w:r>
        <w:t xml:space="preserve">Performance can be affected because of tasks being spread across different microservices.</w:t>
      </w:r>
    </w:p>
    <w:bookmarkEnd w:id="51"/>
    <w:bookmarkEnd w:id="52"/>
    <w:bookmarkEnd w:id="53"/>
    <w:bookmarkEnd w:id="54"/>
    <w:bookmarkStart w:id="67" w:name="X721dcd8d0d19bae57295a6cf2e019df0e5b30ca"/>
    <w:p>
      <w:pPr>
        <w:pStyle w:val="Heading1"/>
      </w:pPr>
      <w:r>
        <w:t xml:space="preserve">Standards-Based Formats and Extensible Frameworks</w:t>
      </w:r>
    </w:p>
    <w:bookmarkStart w:id="56" w:name="json-schema-billing"/>
    <w:p>
      <w:pPr>
        <w:pStyle w:val="Heading2"/>
      </w:pPr>
      <w:r>
        <w:t xml:space="preserve">Json Schema Billing</w:t>
      </w:r>
    </w:p>
    <w:p>
      <w:pPr>
        <w:pStyle w:val="FirstParagraph"/>
      </w:pPr>
      <w:r>
        <w:t xml:space="preserve">The provided web content explains the principles of modular JSON Schema combination, which are directly applicable to defining and validating complex data structures such as those for billing and subscriptions. While it does not provide a complete, detailed schema for an entire billing and subscription system, it demonstrates the fundamental</w:t>
      </w:r>
      <w:r>
        <w:t xml:space="preserve"> </w:t>
      </w:r>
      <w:r>
        <w:t xml:space="preserve">‘</w:t>
      </w:r>
      <w:r>
        <w:t xml:space="preserve">how</w:t>
      </w:r>
      <w:r>
        <w:t xml:space="preserve">’</w:t>
      </w:r>
      <w:r>
        <w:t xml:space="preserve"> </w:t>
      </w:r>
      <w:r>
        <w:t xml:space="preserve">through relevant examples and concepts.</w:t>
      </w:r>
    </w:p>
    <w:p>
      <w:pPr>
        <w:pStyle w:val="BodyText"/>
      </w:pPr>
      <w:r>
        <w:rPr>
          <w:bCs/>
          <w:b/>
        </w:rPr>
        <w:t xml:space="preserve">Key methods and concepts applicable to billing and subscription data structures:</w:t>
      </w:r>
    </w:p>
    <w:p>
      <w:pPr>
        <w:numPr>
          <w:ilvl w:val="0"/>
          <w:numId w:val="1074"/>
        </w:numPr>
        <w:pStyle w:val="Compact"/>
      </w:pPr>
      <w:r>
        <w:rPr>
          <w:bCs/>
          <w:b/>
        </w:rPr>
        <w:t xml:space="preserve">Schema Identification and Referencing (</w:t>
      </w:r>
      <w:r>
        <w:rPr>
          <w:rStyle w:val="VerbatimChar"/>
          <w:bCs/>
          <w:b/>
        </w:rPr>
        <w:t xml:space="preserve">$id</w:t>
      </w:r>
      <w:r>
        <w:rPr>
          <w:bCs/>
          <w:b/>
        </w:rPr>
        <w:t xml:space="preserve">,</w:t>
      </w:r>
      <w:r>
        <w:rPr>
          <w:bCs/>
          <w:b/>
        </w:rPr>
        <w:t xml:space="preserve"> </w:t>
      </w:r>
      <w:r>
        <w:rPr>
          <w:rStyle w:val="VerbatimChar"/>
          <w:bCs/>
          <w:b/>
        </w:rPr>
        <w:t xml:space="preserve">$ref</w:t>
      </w:r>
      <w:r>
        <w:rPr>
          <w:bCs/>
          <w:b/>
        </w:rPr>
        <w:t xml:space="preserve">):</w:t>
      </w:r>
    </w:p>
    <w:p>
      <w:pPr>
        <w:numPr>
          <w:ilvl w:val="1"/>
          <w:numId w:val="1075"/>
        </w:numPr>
      </w:pPr>
      <w:r>
        <w:t xml:space="preserve">JSON Schema allows for breaking down complex schemas into smaller, logical units that can reference each other. This is crucial for billing and subscription systems, where components like addresses, payment methods, or user profiles are often reused.</w:t>
      </w:r>
    </w:p>
    <w:p>
      <w:pPr>
        <w:numPr>
          <w:ilvl w:val="1"/>
          <w:numId w:val="1075"/>
        </w:numPr>
      </w:pPr>
      <w:r>
        <w:t xml:space="preserve">The content provides a</w:t>
      </w:r>
      <w:r>
        <w:t xml:space="preserve"> </w:t>
      </w:r>
      <w:r>
        <w:rPr>
          <w:rStyle w:val="VerbatimChar"/>
        </w:rPr>
        <w:t xml:space="preserve">customer</w:t>
      </w:r>
      <w:r>
        <w:t xml:space="preserve"> </w:t>
      </w:r>
      <w:r>
        <w:t xml:space="preserve">schema example that includes both</w:t>
      </w:r>
      <w:r>
        <w:t xml:space="preserve"> </w:t>
      </w:r>
      <w:r>
        <w:rPr>
          <w:rStyle w:val="VerbatimChar"/>
        </w:rPr>
        <w:t xml:space="preserve">shipping_address</w:t>
      </w:r>
      <w:r>
        <w:t xml:space="preserve"> </w:t>
      </w:r>
      <w:r>
        <w:t xml:space="preserve">and</w:t>
      </w:r>
      <w:r>
        <w:t xml:space="preserve"> </w:t>
      </w:r>
      <w:r>
        <w:rPr>
          <w:rStyle w:val="VerbatimChar"/>
        </w:rPr>
        <w:t xml:space="preserve">billing_address</w:t>
      </w:r>
      <w:r>
        <w:t xml:space="preserve"> </w:t>
      </w:r>
      <w:r>
        <w:t xml:space="preserve">properties. Both of these properties utilize the</w:t>
      </w:r>
      <w:r>
        <w:t xml:space="preserve"> </w:t>
      </w:r>
      <w:r>
        <w:rPr>
          <w:rStyle w:val="VerbatimChar"/>
        </w:rPr>
        <w:t xml:space="preserve">$ref</w:t>
      </w:r>
      <w:r>
        <w:t xml:space="preserve"> </w:t>
      </w:r>
      <w:r>
        <w:t xml:space="preserve">keyword to point to a common, external</w:t>
      </w:r>
      <w:r>
        <w:t xml:space="preserve"> </w:t>
      </w:r>
      <w:r>
        <w:rPr>
          <w:rStyle w:val="VerbatimChar"/>
        </w:rPr>
        <w:t xml:space="preserve">address</w:t>
      </w:r>
      <w:r>
        <w:t xml:space="preserve"> </w:t>
      </w:r>
      <w:r>
        <w:t xml:space="preserve">schema (e.g.,</w:t>
      </w:r>
      <w:r>
        <w:t xml:space="preserve"> </w:t>
      </w:r>
      <w:r>
        <w:rPr>
          <w:rStyle w:val="VerbatimChar"/>
        </w:rPr>
        <w:t xml:space="preserve">https://example.com/schemas/address</w:t>
      </w:r>
      <w:r>
        <w:t xml:space="preserve">). This clearly illustrates how a standardized address structure, essential for billing, can be defined once and reused wherever an address is required, preventing data duplication and simplifying maintenance.</w:t>
      </w:r>
    </w:p>
    <w:p>
      <w:pPr>
        <w:numPr>
          <w:ilvl w:val="1"/>
          <w:numId w:val="1075"/>
        </w:numPr>
      </w:pPr>
      <w:r>
        <w:t xml:space="preserve">Example from content showing reuse for</w:t>
      </w:r>
      <w:r>
        <w:t xml:space="preserve"> </w:t>
      </w:r>
      <w:r>
        <w:rPr>
          <w:rStyle w:val="VerbatimChar"/>
        </w:rPr>
        <w:t xml:space="preserve">billing_address</w:t>
      </w:r>
      <w:r>
        <w:t xml:space="preserve">:</w:t>
      </w:r>
    </w:p>
    <w:p>
      <w:pPr>
        <w:numPr>
          <w:ilvl w:val="1"/>
          <w:numId w:val="1000"/>
        </w:numPr>
      </w:pPr>
      <w:r>
        <w:t xml:space="preserve">{</w:t>
      </w:r>
      <w:r>
        <w:t xml:space="preserve"> </w:t>
      </w:r>
      <w:r>
        <w:t xml:space="preserve">“</w:t>
      </w:r>
      <w:r>
        <w:t xml:space="preserve">$id": "https://example.com/schemas/customer",  "type": "object",  "properties": {  "first_name": { "type": "string" },  "last_name": { "type": "string" },  "shipping_address": { "$</w:t>
      </w:r>
      <w:r>
        <w:t xml:space="preserve">ref</w:t>
      </w:r>
      <w:r>
        <w:t xml:space="preserve">”</w:t>
      </w:r>
      <w:r>
        <w:t xml:space="preserve">:</w:t>
      </w:r>
      <w:r>
        <w:t xml:space="preserve"> </w:t>
      </w:r>
      <w:r>
        <w:t xml:space="preserve">“</w:t>
      </w:r>
      <w:r>
        <w:t xml:space="preserve">/schemas/address</w:t>
      </w:r>
      <w:r>
        <w:t xml:space="preserve">”</w:t>
      </w:r>
      <w:r>
        <w:t xml:space="preserve"> </w:t>
      </w:r>
      <w:r>
        <w:t xml:space="preserve">},</w:t>
      </w:r>
      <w:r>
        <w:t xml:space="preserve"> </w:t>
      </w:r>
      <w:r>
        <w:t xml:space="preserve">“</w:t>
      </w:r>
      <w:r>
        <w:t xml:space="preserve">billing_address</w:t>
      </w:r>
      <w:r>
        <w:t xml:space="preserve">”</w:t>
      </w:r>
      <w:r>
        <w:t xml:space="preserve">: {</w:t>
      </w:r>
      <w:r>
        <w:t xml:space="preserve"> </w:t>
      </w:r>
      <w:r>
        <w:t xml:space="preserve">“</w:t>
      </w:r>
      <w:r>
        <w:t xml:space="preserve">$ref</w:t>
      </w:r>
      <w:r>
        <w:t xml:space="preserve">”</w:t>
      </w:r>
      <w:r>
        <w:t xml:space="preserve">:</w:t>
      </w:r>
      <w:r>
        <w:t xml:space="preserve"> </w:t>
      </w:r>
      <w:r>
        <w:t xml:space="preserve">“</w:t>
      </w:r>
      <w:r>
        <w:t xml:space="preserve">/schemas/address</w:t>
      </w:r>
      <w:r>
        <w:t xml:space="preserve">”</w:t>
      </w:r>
      <w:r>
        <w:t xml:space="preserve"> </w:t>
      </w:r>
      <w:r>
        <w:t xml:space="preserve">}</w:t>
      </w:r>
      <w:r>
        <w:t xml:space="preserve"> </w:t>
      </w:r>
      <w:r>
        <w:t xml:space="preserve">},</w:t>
      </w:r>
      <w:r>
        <w:t xml:space="preserve"> </w:t>
      </w:r>
      <w:r>
        <w:t xml:space="preserve">“</w:t>
      </w:r>
      <w:r>
        <w:t xml:space="preserve">required</w:t>
      </w:r>
      <w:r>
        <w:t xml:space="preserve">”</w:t>
      </w:r>
      <w:r>
        <w:t xml:space="preserve">: [</w:t>
      </w:r>
      <w:r>
        <w:t xml:space="preserve">“</w:t>
      </w:r>
      <w:r>
        <w:t xml:space="preserve">first_name</w:t>
      </w:r>
      <w:r>
        <w:t xml:space="preserve">”</w:t>
      </w:r>
      <w:r>
        <w:t xml:space="preserve">,</w:t>
      </w:r>
      <w:r>
        <w:t xml:space="preserve"> </w:t>
      </w:r>
      <w:r>
        <w:t xml:space="preserve">“</w:t>
      </w:r>
      <w:r>
        <w:t xml:space="preserve">last_name</w:t>
      </w:r>
      <w:r>
        <w:t xml:space="preserve">”</w:t>
      </w:r>
      <w:r>
        <w:t xml:space="preserve">,</w:t>
      </w:r>
      <w:r>
        <w:t xml:space="preserve"> </w:t>
      </w:r>
      <w:r>
        <w:t xml:space="preserve">“</w:t>
      </w:r>
      <w:r>
        <w:t xml:space="preserve">shipping_address</w:t>
      </w:r>
      <w:r>
        <w:t xml:space="preserve">”</w:t>
      </w:r>
      <w:r>
        <w:t xml:space="preserve">,</w:t>
      </w:r>
      <w:r>
        <w:t xml:space="preserve"> </w:t>
      </w:r>
      <w:r>
        <w:t xml:space="preserve">“</w:t>
      </w:r>
      <w:r>
        <w:t xml:space="preserve">billing_address</w:t>
      </w:r>
      <w:r>
        <w:t xml:space="preserve">”</w:t>
      </w:r>
      <w:r>
        <w:t xml:space="preserve">]</w:t>
      </w:r>
      <w:r>
        <w:t xml:space="preserve"> </w:t>
      </w:r>
      <w:r>
        <w:t xml:space="preserve">}</w:t>
      </w:r>
    </w:p>
    <w:p>
      <w:pPr>
        <w:numPr>
          <w:ilvl w:val="1"/>
          <w:numId w:val="1075"/>
        </w:numPr>
      </w:pPr>
      <w:r>
        <w:t xml:space="preserve">The</w:t>
      </w:r>
      <w:r>
        <w:t xml:space="preserve"> </w:t>
      </w:r>
      <w:r>
        <w:rPr>
          <w:rStyle w:val="VerbatimChar"/>
        </w:rPr>
        <w:t xml:space="preserve">address</w:t>
      </w:r>
      <w:r>
        <w:t xml:space="preserve"> </w:t>
      </w:r>
      <w:r>
        <w:t xml:space="preserve">schema itself would define properties like</w:t>
      </w:r>
      <w:r>
        <w:t xml:space="preserve"> </w:t>
      </w:r>
      <w:r>
        <w:rPr>
          <w:rStyle w:val="VerbatimChar"/>
        </w:rPr>
        <w:t xml:space="preserve">street_address</w:t>
      </w:r>
      <w:r>
        <w:t xml:space="preserve">,</w:t>
      </w:r>
      <w:r>
        <w:t xml:space="preserve"> </w:t>
      </w:r>
      <w:r>
        <w:rPr>
          <w:rStyle w:val="VerbatimChar"/>
        </w:rPr>
        <w:t xml:space="preserve">city</w:t>
      </w:r>
      <w:r>
        <w:t xml:space="preserve">,</w:t>
      </w:r>
      <w:r>
        <w:t xml:space="preserve"> </w:t>
      </w:r>
      <w:r>
        <w:rPr>
          <w:rStyle w:val="VerbatimChar"/>
        </w:rPr>
        <w:t xml:space="preserve">state</w:t>
      </w:r>
      <w:r>
        <w:t xml:space="preserve">.</w:t>
      </w:r>
    </w:p>
    <w:p>
      <w:pPr>
        <w:numPr>
          <w:ilvl w:val="0"/>
          <w:numId w:val="1074"/>
        </w:numPr>
        <w:pStyle w:val="Compact"/>
      </w:pPr>
      <w:r>
        <w:rPr>
          <w:bCs/>
          <w:b/>
        </w:rPr>
        <w:t xml:space="preserve">Local Definitions (</w:t>
      </w:r>
      <w:r>
        <w:rPr>
          <w:rStyle w:val="VerbatimChar"/>
          <w:bCs/>
          <w:b/>
        </w:rPr>
        <w:t xml:space="preserve">$defs</w:t>
      </w:r>
      <w:r>
        <w:rPr>
          <w:bCs/>
          <w:b/>
        </w:rPr>
        <w:t xml:space="preserve">):</w:t>
      </w:r>
    </w:p>
    <w:p>
      <w:pPr>
        <w:numPr>
          <w:ilvl w:val="1"/>
          <w:numId w:val="1076"/>
        </w:numPr>
        <w:pStyle w:val="Compact"/>
      </w:pPr>
      <w:r>
        <w:t xml:space="preserve">For smaller, reusable subschemas that are intended for use only within the current schema document, the</w:t>
      </w:r>
      <w:r>
        <w:t xml:space="preserve"> </w:t>
      </w:r>
      <w:r>
        <w:rPr>
          <w:rStyle w:val="VerbatimChar"/>
        </w:rPr>
        <w:t xml:space="preserve">$defs</w:t>
      </w:r>
      <w:r>
        <w:t xml:space="preserve"> </w:t>
      </w:r>
      <w:r>
        <w:t xml:space="preserve">keyword provides a standardized place. This can be beneficial for defining specific data types or patterns (e.g., a</w:t>
      </w:r>
      <w:r>
        <w:t xml:space="preserve"> </w:t>
      </w:r>
      <w:r>
        <w:rPr>
          <w:rStyle w:val="VerbatimChar"/>
        </w:rPr>
        <w:t xml:space="preserve">currency_amount</w:t>
      </w:r>
      <w:r>
        <w:t xml:space="preserve"> </w:t>
      </w:r>
      <w:r>
        <w:t xml:space="preserve">object, a</w:t>
      </w:r>
      <w:r>
        <w:t xml:space="preserve"> </w:t>
      </w:r>
      <w:r>
        <w:rPr>
          <w:rStyle w:val="VerbatimChar"/>
        </w:rPr>
        <w:t xml:space="preserve">subscription_period</w:t>
      </w:r>
      <w:r>
        <w:t xml:space="preserve"> </w:t>
      </w:r>
      <w:r>
        <w:t xml:space="preserve">definition) that are used multiple times within a single billing record but might not warrant a separate top-level schema.</w:t>
      </w:r>
    </w:p>
    <w:p>
      <w:pPr>
        <w:numPr>
          <w:ilvl w:val="1"/>
          <w:numId w:val="1076"/>
        </w:numPr>
        <w:pStyle w:val="Compact"/>
      </w:pPr>
      <w:r>
        <w:t xml:space="preserve">The content demonstrates this by defining a</w:t>
      </w:r>
      <w:r>
        <w:t xml:space="preserve"> </w:t>
      </w:r>
      <w:r>
        <w:rPr>
          <w:rStyle w:val="VerbatimChar"/>
        </w:rPr>
        <w:t xml:space="preserve">name</w:t>
      </w:r>
      <w:r>
        <w:t xml:space="preserve"> </w:t>
      </w:r>
      <w:r>
        <w:t xml:space="preserve">subschema within the</w:t>
      </w:r>
      <w:r>
        <w:t xml:space="preserve"> </w:t>
      </w:r>
      <w:r>
        <w:rPr>
          <w:rStyle w:val="VerbatimChar"/>
        </w:rPr>
        <w:t xml:space="preserve">customer</w:t>
      </w:r>
      <w:r>
        <w:t xml:space="preserve"> </w:t>
      </w:r>
      <w:r>
        <w:t xml:space="preserve">schema using</w:t>
      </w:r>
      <w:r>
        <w:t xml:space="preserve"> </w:t>
      </w:r>
      <w:r>
        <w:rPr>
          <w:rStyle w:val="VerbatimChar"/>
        </w:rPr>
        <w:t xml:space="preserve">$defs</w:t>
      </w:r>
      <w:r>
        <w:t xml:space="preserve">.</w:t>
      </w:r>
    </w:p>
    <w:p>
      <w:pPr>
        <w:numPr>
          <w:ilvl w:val="0"/>
          <w:numId w:val="1074"/>
        </w:numPr>
        <w:pStyle w:val="Compact"/>
      </w:pPr>
      <w:r>
        <w:rPr>
          <w:bCs/>
          <w:b/>
        </w:rPr>
        <w:t xml:space="preserve">Modularity and Reusability:</w:t>
      </w:r>
    </w:p>
    <w:p>
      <w:pPr>
        <w:numPr>
          <w:ilvl w:val="1"/>
          <w:numId w:val="1077"/>
        </w:numPr>
        <w:pStyle w:val="Compact"/>
      </w:pPr>
      <w:r>
        <w:t xml:space="preserve">The overarching principle explained is that structuring schemas into reusable components (like</w:t>
      </w:r>
      <w:r>
        <w:t xml:space="preserve"> </w:t>
      </w:r>
      <w:r>
        <w:rPr>
          <w:rStyle w:val="VerbatimChar"/>
        </w:rPr>
        <w:t xml:space="preserve">address</w:t>
      </w:r>
      <w:r>
        <w:t xml:space="preserve"> </w:t>
      </w:r>
      <w:r>
        <w:t xml:space="preserve">in the billing context) is highly beneficial for anything beyond trivial cases. This directly applies to the complexity of billing and subscription data, enabling easier updates, better readability, and higher data consistency across a system.</w:t>
      </w:r>
    </w:p>
    <w:p>
      <w:pPr>
        <w:numPr>
          <w:ilvl w:val="0"/>
          <w:numId w:val="1074"/>
        </w:numPr>
        <w:pStyle w:val="Compact"/>
      </w:pPr>
      <w:r>
        <w:rPr>
          <w:bCs/>
          <w:b/>
        </w:rPr>
        <w:t xml:space="preserve">Bundling:</w:t>
      </w:r>
    </w:p>
    <w:p>
      <w:pPr>
        <w:numPr>
          <w:ilvl w:val="1"/>
          <w:numId w:val="1078"/>
        </w:numPr>
        <w:pStyle w:val="Compact"/>
      </w:pPr>
      <w:r>
        <w:t xml:space="preserve">The content discusses bundling multiple schemas (e.g., a</w:t>
      </w:r>
      <w:r>
        <w:t xml:space="preserve"> </w:t>
      </w:r>
      <w:r>
        <w:rPr>
          <w:rStyle w:val="VerbatimChar"/>
        </w:rPr>
        <w:t xml:space="preserve">customer</w:t>
      </w:r>
      <w:r>
        <w:t xml:space="preserve"> </w:t>
      </w:r>
      <w:r>
        <w:t xml:space="preserve">schema with an embedded</w:t>
      </w:r>
      <w:r>
        <w:t xml:space="preserve"> </w:t>
      </w:r>
      <w:r>
        <w:rPr>
          <w:rStyle w:val="VerbatimChar"/>
        </w:rPr>
        <w:t xml:space="preserve">address</w:t>
      </w:r>
      <w:r>
        <w:t xml:space="preserve"> </w:t>
      </w:r>
      <w:r>
        <w:t xml:space="preserve">schema) into a single compound document using</w:t>
      </w:r>
      <w:r>
        <w:t xml:space="preserve"> </w:t>
      </w:r>
      <w:r>
        <w:rPr>
          <w:rStyle w:val="VerbatimChar"/>
        </w:rPr>
        <w:t xml:space="preserve">$id</w:t>
      </w:r>
      <w:r>
        <w:t xml:space="preserve"> </w:t>
      </w:r>
      <w:r>
        <w:t xml:space="preserve">in subschemas. This can be practical for distributing or deploying comprehensive billing or subscription data definitions as a single unit.</w:t>
      </w:r>
    </w:p>
    <w:bookmarkStart w:id="55" w:name="key-features"/>
    <w:p>
      <w:pPr>
        <w:pStyle w:val="Heading3"/>
      </w:pPr>
      <w:r>
        <w:t xml:space="preserve">Key Features</w:t>
      </w:r>
    </w:p>
    <w:p>
      <w:pPr>
        <w:numPr>
          <w:ilvl w:val="0"/>
          <w:numId w:val="1079"/>
        </w:numPr>
        <w:pStyle w:val="Compact"/>
      </w:pPr>
      <w:r>
        <w:t xml:space="preserve">Modular schema combination using keywords like $id, $ref, and $defs.</w:t>
      </w:r>
    </w:p>
    <w:p>
      <w:pPr>
        <w:numPr>
          <w:ilvl w:val="0"/>
          <w:numId w:val="1079"/>
        </w:numPr>
        <w:pStyle w:val="Compact"/>
      </w:pPr>
      <w:r>
        <w:t xml:space="preserve">Referencing external and internal subschemas for reusability (e.g., common address schema for billing and shipping addresses).</w:t>
      </w:r>
    </w:p>
    <w:p>
      <w:pPr>
        <w:numPr>
          <w:ilvl w:val="0"/>
          <w:numId w:val="1079"/>
        </w:numPr>
        <w:pStyle w:val="Compact"/>
      </w:pPr>
      <w:r>
        <w:t xml:space="preserve">Defining local reusable components within a schema using $defs.</w:t>
      </w:r>
    </w:p>
    <w:p>
      <w:pPr>
        <w:numPr>
          <w:ilvl w:val="0"/>
          <w:numId w:val="1079"/>
        </w:numPr>
        <w:pStyle w:val="Compact"/>
      </w:pPr>
      <w:r>
        <w:t xml:space="preserve">Support for recursive schemas.</w:t>
      </w:r>
    </w:p>
    <w:p>
      <w:pPr>
        <w:numPr>
          <w:ilvl w:val="0"/>
          <w:numId w:val="1079"/>
        </w:numPr>
        <w:pStyle w:val="Compact"/>
      </w:pPr>
      <w:r>
        <w:t xml:space="preserve">Bundling of multiple schema resources into a single document for distribution.</w:t>
      </w:r>
    </w:p>
    <w:bookmarkEnd w:id="55"/>
    <w:bookmarkEnd w:id="56"/>
    <w:bookmarkStart w:id="58" w:name="openapi-subscription"/>
    <w:p>
      <w:pPr>
        <w:pStyle w:val="Heading2"/>
      </w:pPr>
      <w:r>
        <w:t xml:space="preserve">Openapi Subscription</w:t>
      </w:r>
    </w:p>
    <w:p>
      <w:pPr>
        <w:pStyle w:val="FirstParagraph"/>
      </w:pPr>
      <w:r>
        <w:t xml:space="preserve">The OpenAPI Specification (OAS) provides a standard, language-agnostic interface for defining HTTP APIs, which can be applied to any domain, including subscription management. While the document does not offer specific patterns or examples tailored to subscription management, it lays out the foundational elements required to describe such an API in detail.</w:t>
      </w:r>
    </w:p>
    <w:bookmarkStart w:id="57" w:name="key-features-1"/>
    <w:p>
      <w:pPr>
        <w:pStyle w:val="Heading3"/>
      </w:pPr>
      <w:r>
        <w:t xml:space="preserve">Key Features</w:t>
      </w:r>
    </w:p>
    <w:p>
      <w:pPr>
        <w:numPr>
          <w:ilvl w:val="0"/>
          <w:numId w:val="1080"/>
        </w:numPr>
        <w:pStyle w:val="Compact"/>
      </w:pPr>
      <w:r>
        <w:t xml:space="preserve">Standardized API definition: Provides a common structure for describing API capabilities, enabling consistency across different subscription management services.</w:t>
      </w:r>
    </w:p>
    <w:p>
      <w:pPr>
        <w:numPr>
          <w:ilvl w:val="0"/>
          <w:numId w:val="1080"/>
        </w:numPr>
        <w:pStyle w:val="Compact"/>
      </w:pPr>
      <w:r>
        <w:t xml:space="preserve">Machine-readable documentation: Facilitates automatic generation of interactive documentation portals for subscription APIs, improving discoverability and usability for developers.</w:t>
      </w:r>
    </w:p>
    <w:p>
      <w:pPr>
        <w:numPr>
          <w:ilvl w:val="0"/>
          <w:numId w:val="1080"/>
        </w:numPr>
        <w:pStyle w:val="Compact"/>
      </w:pPr>
      <w:r>
        <w:t xml:space="preserve">Code generation: Enables automated generation of client SDKs and server stubs for various programming languages, accelerating development of subscription management integrations.</w:t>
      </w:r>
    </w:p>
    <w:p>
      <w:pPr>
        <w:numPr>
          <w:ilvl w:val="0"/>
          <w:numId w:val="1080"/>
        </w:numPr>
        <w:pStyle w:val="Compact"/>
      </w:pPr>
      <w:r>
        <w:t xml:space="preserve">API testing and validation: Supports the creation of automated tests to ensure API conformance and functionality, critical for the reliable operation of subscription services.</w:t>
      </w:r>
    </w:p>
    <w:p>
      <w:pPr>
        <w:numPr>
          <w:ilvl w:val="0"/>
          <w:numId w:val="1080"/>
        </w:numPr>
        <w:pStyle w:val="Compact"/>
      </w:pPr>
      <w:r>
        <w:t xml:space="preserve">Runtime expression support: Allows dynamic determination of callback URLs or parameters based on runtime request/response data, useful for setting up flexible webhook systems for subscription events.</w:t>
      </w:r>
    </w:p>
    <w:p>
      <w:pPr>
        <w:numPr>
          <w:ilvl w:val="0"/>
          <w:numId w:val="1080"/>
        </w:numPr>
        <w:pStyle w:val="Compact"/>
      </w:pPr>
      <w:r>
        <w:t xml:space="preserve">Reusable components: Promotes reusability of schemas, parameters, responses, and security definitions via the</w:t>
      </w:r>
      <w:r>
        <w:t xml:space="preserve"> </w:t>
      </w:r>
      <w:r>
        <w:rPr>
          <w:rStyle w:val="VerbatimChar"/>
        </w:rPr>
        <w:t xml:space="preserve">Components Object</w:t>
      </w:r>
      <w:r>
        <w:t xml:space="preserve">, streamlining the definition of complex subscription models.</w:t>
      </w:r>
    </w:p>
    <w:p>
      <w:pPr>
        <w:numPr>
          <w:ilvl w:val="0"/>
          <w:numId w:val="1080"/>
        </w:numPr>
        <w:pStyle w:val="Compact"/>
      </w:pPr>
      <w:r>
        <w:t xml:space="preserve">Security definition: Clearly outlines authentication and authorization requirements for accessing subscription data and actions, supporting various security schemes like OAuth2 for user access or API keys for system-to-system integration.</w:t>
      </w:r>
    </w:p>
    <w:bookmarkEnd w:id="57"/>
    <w:bookmarkEnd w:id="58"/>
    <w:bookmarkStart w:id="60" w:name="schema-org-invoice"/>
    <w:p>
      <w:pPr>
        <w:pStyle w:val="Heading2"/>
      </w:pPr>
      <w:r>
        <w:t xml:space="preserve">Schema Org Invoice</w:t>
      </w:r>
    </w:p>
    <w:p>
      <w:pPr>
        <w:pStyle w:val="FirstParagraph"/>
      </w:pPr>
      <w:r>
        <w:t xml:space="preserve">The WEB CONTENT provides the Schema.org definition for the</w:t>
      </w:r>
      <w:r>
        <w:t xml:space="preserve"> </w:t>
      </w:r>
      <w:r>
        <w:t xml:space="preserve">‘</w:t>
      </w:r>
      <w:r>
        <w:t xml:space="preserve">Invoice</w:t>
      </w:r>
      <w:r>
        <w:t xml:space="preserve">’</w:t>
      </w:r>
      <w:r>
        <w:t xml:space="preserve"> </w:t>
      </w:r>
      <w:r>
        <w:t xml:space="preserve">type, including its parent types, specific properties, and inherited properties from</w:t>
      </w:r>
      <w:r>
        <w:t xml:space="preserve"> </w:t>
      </w:r>
      <w:r>
        <w:t xml:space="preserve">‘</w:t>
      </w:r>
      <w:r>
        <w:t xml:space="preserve">Thing</w:t>
      </w:r>
      <w:r>
        <w:t xml:space="preserve">’</w:t>
      </w:r>
      <w:r>
        <w:t xml:space="preserve">. It also offers example implementations in Microdata, RDFa, and JSON-LD.</w:t>
      </w:r>
    </w:p>
    <w:bookmarkStart w:id="59" w:name="invoice-properties-schema.org"/>
    <w:p>
      <w:pPr>
        <w:pStyle w:val="Heading3"/>
      </w:pPr>
      <w:r>
        <w:t xml:space="preserve">Invoice Properties (Schema.org)</w:t>
      </w:r>
    </w:p>
    <w:p>
      <w:pPr>
        <w:numPr>
          <w:ilvl w:val="0"/>
          <w:numId w:val="1081"/>
        </w:numPr>
        <w:pStyle w:val="Compact"/>
      </w:pPr>
      <w:r>
        <w:rPr>
          <w:bCs/>
          <w:b/>
        </w:rPr>
        <w:t xml:space="preserve">accountId</w:t>
      </w:r>
      <w:r>
        <w:t xml:space="preserve"> </w:t>
      </w:r>
      <w:r>
        <w:t xml:space="preserve">(Text): The identifier for the account the payment will be applied to.</w:t>
      </w:r>
    </w:p>
    <w:p>
      <w:pPr>
        <w:numPr>
          <w:ilvl w:val="0"/>
          <w:numId w:val="1081"/>
        </w:numPr>
        <w:pStyle w:val="Compact"/>
      </w:pPr>
      <w:r>
        <w:rPr>
          <w:bCs/>
          <w:b/>
        </w:rPr>
        <w:t xml:space="preserve">billingPeriod</w:t>
      </w:r>
      <w:r>
        <w:t xml:space="preserve"> </w:t>
      </w:r>
      <w:r>
        <w:t xml:space="preserve">(Duration): The time interval used to compute the invoice.</w:t>
      </w:r>
    </w:p>
    <w:p>
      <w:pPr>
        <w:numPr>
          <w:ilvl w:val="0"/>
          <w:numId w:val="1081"/>
        </w:numPr>
        <w:pStyle w:val="Compact"/>
      </w:pPr>
      <w:r>
        <w:rPr>
          <w:bCs/>
          <w:b/>
        </w:rPr>
        <w:t xml:space="preserve">broker</w:t>
      </w:r>
      <w:r>
        <w:t xml:space="preserve"> </w:t>
      </w:r>
      <w:r>
        <w:t xml:space="preserve">(Organization or Person): An entity that arranges for an exchange between a buyer and a seller. In most cases a broker never acquires or releases ownership of a product or service involved in an exchange. If it is not clear whether an entity is a broker, seller, or buyer, the latter two terms are preferred. Supersedes bookingAgent.</w:t>
      </w:r>
    </w:p>
    <w:p>
      <w:pPr>
        <w:numPr>
          <w:ilvl w:val="0"/>
          <w:numId w:val="1081"/>
        </w:numPr>
        <w:pStyle w:val="Compact"/>
      </w:pPr>
      <w:r>
        <w:rPr>
          <w:bCs/>
          <w:b/>
        </w:rPr>
        <w:t xml:space="preserve">category</w:t>
      </w:r>
      <w:r>
        <w:t xml:space="preserve"> </w:t>
      </w:r>
      <w:r>
        <w:t xml:space="preserve">(CategoryCode or PhysicalActivityCategory or Text or Thing or URL): A category for the item. Greater signs or slashes can be used to informally indicate a category hierarchy.</w:t>
      </w:r>
    </w:p>
    <w:p>
      <w:pPr>
        <w:numPr>
          <w:ilvl w:val="0"/>
          <w:numId w:val="1081"/>
        </w:numPr>
        <w:pStyle w:val="Compact"/>
      </w:pPr>
      <w:r>
        <w:rPr>
          <w:bCs/>
          <w:b/>
        </w:rPr>
        <w:t xml:space="preserve">confirmationNumber</w:t>
      </w:r>
      <w:r>
        <w:t xml:space="preserve"> </w:t>
      </w:r>
      <w:r>
        <w:t xml:space="preserve">(Text): A number that confirms the given order or payment has been received.</w:t>
      </w:r>
    </w:p>
    <w:p>
      <w:pPr>
        <w:numPr>
          <w:ilvl w:val="0"/>
          <w:numId w:val="1081"/>
        </w:numPr>
        <w:pStyle w:val="Compact"/>
      </w:pPr>
      <w:r>
        <w:rPr>
          <w:bCs/>
          <w:b/>
        </w:rPr>
        <w:t xml:space="preserve">customer</w:t>
      </w:r>
      <w:r>
        <w:t xml:space="preserve"> </w:t>
      </w:r>
      <w:r>
        <w:t xml:space="preserve">(Organization or Person): Party placing the order or paying the invoice.</w:t>
      </w:r>
    </w:p>
    <w:p>
      <w:pPr>
        <w:numPr>
          <w:ilvl w:val="0"/>
          <w:numId w:val="1081"/>
        </w:numPr>
        <w:pStyle w:val="Compact"/>
      </w:pPr>
      <w:r>
        <w:rPr>
          <w:bCs/>
          <w:b/>
        </w:rPr>
        <w:t xml:space="preserve">minimumPaymentDue</w:t>
      </w:r>
      <w:r>
        <w:t xml:space="preserve"> </w:t>
      </w:r>
      <w:r>
        <w:t xml:space="preserve">(MonetaryAmount or PriceSpecification): The minimum payment required at this time.</w:t>
      </w:r>
    </w:p>
    <w:p>
      <w:pPr>
        <w:numPr>
          <w:ilvl w:val="0"/>
          <w:numId w:val="1081"/>
        </w:numPr>
        <w:pStyle w:val="Compact"/>
      </w:pPr>
      <w:r>
        <w:rPr>
          <w:bCs/>
          <w:b/>
        </w:rPr>
        <w:t xml:space="preserve">paymentDueDate</w:t>
      </w:r>
      <w:r>
        <w:t xml:space="preserve"> </w:t>
      </w:r>
      <w:r>
        <w:t xml:space="preserve">(Date or DateTime): The date that payment is due. Supersedes paymentDue.</w:t>
      </w:r>
    </w:p>
    <w:p>
      <w:pPr>
        <w:numPr>
          <w:ilvl w:val="0"/>
          <w:numId w:val="1081"/>
        </w:numPr>
        <w:pStyle w:val="Compact"/>
      </w:pPr>
      <w:r>
        <w:rPr>
          <w:bCs/>
          <w:b/>
        </w:rPr>
        <w:t xml:space="preserve">paymentMethod</w:t>
      </w:r>
      <w:r>
        <w:t xml:space="preserve"> </w:t>
      </w:r>
      <w:r>
        <w:t xml:space="preserve">(PaymentMethod or Text): The name of the credit card or other method of payment for the order.</w:t>
      </w:r>
    </w:p>
    <w:p>
      <w:pPr>
        <w:numPr>
          <w:ilvl w:val="0"/>
          <w:numId w:val="1081"/>
        </w:numPr>
        <w:pStyle w:val="Compact"/>
      </w:pPr>
      <w:r>
        <w:rPr>
          <w:bCs/>
          <w:b/>
        </w:rPr>
        <w:t xml:space="preserve">paymentMethodId</w:t>
      </w:r>
      <w:r>
        <w:t xml:space="preserve"> </w:t>
      </w:r>
      <w:r>
        <w:t xml:space="preserve">(Text): An identifier for the method of payment used (e.g. the last 4 digits of the credit card).</w:t>
      </w:r>
    </w:p>
    <w:p>
      <w:pPr>
        <w:numPr>
          <w:ilvl w:val="0"/>
          <w:numId w:val="1081"/>
        </w:numPr>
        <w:pStyle w:val="Compact"/>
      </w:pPr>
      <w:r>
        <w:rPr>
          <w:bCs/>
          <w:b/>
        </w:rPr>
        <w:t xml:space="preserve">paymentStatus</w:t>
      </w:r>
      <w:r>
        <w:t xml:space="preserve"> </w:t>
      </w:r>
      <w:r>
        <w:t xml:space="preserve">(PaymentStatusType or Text): The status of payment; whether the invoice has been paid or not.</w:t>
      </w:r>
    </w:p>
    <w:p>
      <w:pPr>
        <w:numPr>
          <w:ilvl w:val="0"/>
          <w:numId w:val="1081"/>
        </w:numPr>
        <w:pStyle w:val="Compact"/>
      </w:pPr>
      <w:r>
        <w:rPr>
          <w:bCs/>
          <w:b/>
        </w:rPr>
        <w:t xml:space="preserve">provider</w:t>
      </w:r>
      <w:r>
        <w:t xml:space="preserve"> </w:t>
      </w:r>
      <w:r>
        <w:t xml:space="preserve">(Organization or Person): The service provider, service operator, or service performer; the goods producer. Another party (a seller) may offer those services or goods on behalf of the provider. A provider may also serve as the seller. Supersedes carrier.</w:t>
      </w:r>
    </w:p>
    <w:p>
      <w:pPr>
        <w:numPr>
          <w:ilvl w:val="0"/>
          <w:numId w:val="1081"/>
        </w:numPr>
        <w:pStyle w:val="Compact"/>
      </w:pPr>
      <w:r>
        <w:rPr>
          <w:bCs/>
          <w:b/>
        </w:rPr>
        <w:t xml:space="preserve">referencesOrder</w:t>
      </w:r>
      <w:r>
        <w:t xml:space="preserve"> </w:t>
      </w:r>
      <w:r>
        <w:t xml:space="preserve">(Order): The Order(s) related to this Invoice. One or more Orders may be combined into a single Invoice.</w:t>
      </w:r>
    </w:p>
    <w:p>
      <w:pPr>
        <w:numPr>
          <w:ilvl w:val="0"/>
          <w:numId w:val="1081"/>
        </w:numPr>
        <w:pStyle w:val="Compact"/>
      </w:pPr>
      <w:r>
        <w:rPr>
          <w:bCs/>
          <w:b/>
        </w:rPr>
        <w:t xml:space="preserve">scheduledPaymentDate</w:t>
      </w:r>
      <w:r>
        <w:t xml:space="preserve"> </w:t>
      </w:r>
      <w:r>
        <w:t xml:space="preserve">(Date): The date the invoice is scheduled to be paid.</w:t>
      </w:r>
    </w:p>
    <w:p>
      <w:pPr>
        <w:numPr>
          <w:ilvl w:val="0"/>
          <w:numId w:val="1081"/>
        </w:numPr>
        <w:pStyle w:val="Compact"/>
      </w:pPr>
      <w:r>
        <w:rPr>
          <w:bCs/>
          <w:b/>
        </w:rPr>
        <w:t xml:space="preserve">totalPaymentDue</w:t>
      </w:r>
      <w:r>
        <w:t xml:space="preserve"> </w:t>
      </w:r>
      <w:r>
        <w:t xml:space="preserve">(MonetaryAmount or PriceSpecification): The total amount due.</w:t>
      </w:r>
    </w:p>
    <w:p>
      <w:pPr>
        <w:numPr>
          <w:ilvl w:val="0"/>
          <w:numId w:val="1081"/>
        </w:numPr>
        <w:pStyle w:val="Compact"/>
      </w:pPr>
      <w:r>
        <w:rPr>
          <w:bCs/>
          <w:b/>
        </w:rPr>
        <w:t xml:space="preserve">additionalType</w:t>
      </w:r>
      <w:r>
        <w:t xml:space="preserve"> </w:t>
      </w:r>
      <w:r>
        <w:t xml:space="preserve">(Text or URL): An additional type for the item, typically used for adding more specific types from external vocabularies in microdata syntax. This is a relationship between something and a class that the thing is in. Typically the value is a URI-identified RDF class, and in this case corresponds to the use of rdf:type in RDF. Text values can be used sparingly, for cases where useful information can be added without their being an appropriate schema to reference. In the case of text values, the class label should follow the schema.org style guide.</w:t>
      </w:r>
    </w:p>
    <w:p>
      <w:pPr>
        <w:numPr>
          <w:ilvl w:val="0"/>
          <w:numId w:val="1081"/>
        </w:numPr>
        <w:pStyle w:val="Compact"/>
      </w:pPr>
      <w:r>
        <w:rPr>
          <w:bCs/>
          <w:b/>
        </w:rPr>
        <w:t xml:space="preserve">alternateName</w:t>
      </w:r>
      <w:r>
        <w:t xml:space="preserve"> </w:t>
      </w:r>
      <w:r>
        <w:t xml:space="preserve">(Text): An alias for the item.</w:t>
      </w:r>
    </w:p>
    <w:p>
      <w:pPr>
        <w:numPr>
          <w:ilvl w:val="0"/>
          <w:numId w:val="1081"/>
        </w:numPr>
        <w:pStyle w:val="Compact"/>
      </w:pPr>
      <w:r>
        <w:rPr>
          <w:bCs/>
          <w:b/>
        </w:rPr>
        <w:t xml:space="preserve">description</w:t>
      </w:r>
      <w:r>
        <w:t xml:space="preserve"> </w:t>
      </w:r>
      <w:r>
        <w:t xml:space="preserve">(Text or TextObject): A description of the item.</w:t>
      </w:r>
    </w:p>
    <w:p>
      <w:pPr>
        <w:numPr>
          <w:ilvl w:val="0"/>
          <w:numId w:val="1081"/>
        </w:numPr>
        <w:pStyle w:val="Compact"/>
      </w:pPr>
      <w:r>
        <w:rPr>
          <w:bCs/>
          <w:b/>
        </w:rPr>
        <w:t xml:space="preserve">disambiguatingDescription</w:t>
      </w:r>
      <w:r>
        <w:t xml:space="preserve"> </w:t>
      </w:r>
      <w:r>
        <w:t xml:space="preserve">(Text): A sub property of description. A short description of the item used to disambiguate from other, similar items. Information from other properties (in particular, name) may be necessary for the description to be useful for disambiguation.</w:t>
      </w:r>
    </w:p>
    <w:p>
      <w:pPr>
        <w:numPr>
          <w:ilvl w:val="0"/>
          <w:numId w:val="1081"/>
        </w:numPr>
        <w:pStyle w:val="Compact"/>
      </w:pPr>
      <w:r>
        <w:rPr>
          <w:bCs/>
          <w:b/>
        </w:rPr>
        <w:t xml:space="preserve">identifier</w:t>
      </w:r>
      <w:r>
        <w:t xml:space="preserve"> </w:t>
      </w:r>
      <w:r>
        <w:t xml:space="preserve">(PropertyValue or Text or URL): The identifier property represents any kind of Thing for any kind of Thing, such as ISBNs, GTIN codes, UUIDs etc. Schema.org provides dedicated properties for representing many of these, either as textual strings or as URL (URI) links. See background notes for more details.</w:t>
      </w:r>
    </w:p>
    <w:p>
      <w:pPr>
        <w:numPr>
          <w:ilvl w:val="0"/>
          <w:numId w:val="1081"/>
        </w:numPr>
        <w:pStyle w:val="Compact"/>
      </w:pPr>
      <w:r>
        <w:rPr>
          <w:bCs/>
          <w:b/>
        </w:rPr>
        <w:t xml:space="preserve">image</w:t>
      </w:r>
      <w:r>
        <w:t xml:space="preserve"> </w:t>
      </w:r>
      <w:r>
        <w:t xml:space="preserve">(ImageObject or URL): An image of the item. This can be a URL or a fully described ImageObject.</w:t>
      </w:r>
    </w:p>
    <w:p>
      <w:pPr>
        <w:numPr>
          <w:ilvl w:val="0"/>
          <w:numId w:val="1081"/>
        </w:numPr>
        <w:pStyle w:val="Compact"/>
      </w:pPr>
      <w:r>
        <w:rPr>
          <w:bCs/>
          <w:b/>
        </w:rPr>
        <w:t xml:space="preserve">mainEntityOfPage</w:t>
      </w:r>
      <w:r>
        <w:t xml:space="preserve"> </w:t>
      </w:r>
      <w:r>
        <w:t xml:space="preserve">(CreativeWork or URL): Indicates a page (or other CreativeWork) for which this thing is the main entity being described. See background notes for details. Inverse property: mainEntity</w:t>
      </w:r>
    </w:p>
    <w:p>
      <w:pPr>
        <w:numPr>
          <w:ilvl w:val="0"/>
          <w:numId w:val="1081"/>
        </w:numPr>
        <w:pStyle w:val="Compact"/>
      </w:pPr>
      <w:r>
        <w:rPr>
          <w:bCs/>
          <w:b/>
        </w:rPr>
        <w:t xml:space="preserve">name</w:t>
      </w:r>
      <w:r>
        <w:t xml:space="preserve"> </w:t>
      </w:r>
      <w:r>
        <w:t xml:space="preserve">(Text): The name of the item.</w:t>
      </w:r>
    </w:p>
    <w:p>
      <w:pPr>
        <w:numPr>
          <w:ilvl w:val="0"/>
          <w:numId w:val="1081"/>
        </w:numPr>
        <w:pStyle w:val="Compact"/>
      </w:pPr>
      <w:r>
        <w:rPr>
          <w:bCs/>
          <w:b/>
        </w:rPr>
        <w:t xml:space="preserve">potentialAction</w:t>
      </w:r>
      <w:r>
        <w:t xml:space="preserve"> </w:t>
      </w:r>
      <w:r>
        <w:t xml:space="preserve">(Action): Indicates a potential Action, which describes an idealized action in which this thing would play an</w:t>
      </w:r>
      <w:r>
        <w:t xml:space="preserve"> </w:t>
      </w:r>
      <w:r>
        <w:t xml:space="preserve">‘</w:t>
      </w:r>
      <w:r>
        <w:t xml:space="preserve">object</w:t>
      </w:r>
      <w:r>
        <w:t xml:space="preserve">’</w:t>
      </w:r>
      <w:r>
        <w:t xml:space="preserve"> </w:t>
      </w:r>
      <w:r>
        <w:t xml:space="preserve">role.</w:t>
      </w:r>
    </w:p>
    <w:p>
      <w:pPr>
        <w:numPr>
          <w:ilvl w:val="0"/>
          <w:numId w:val="1081"/>
        </w:numPr>
        <w:pStyle w:val="Compact"/>
      </w:pPr>
      <w:r>
        <w:rPr>
          <w:bCs/>
          <w:b/>
        </w:rPr>
        <w:t xml:space="preserve">sameAs</w:t>
      </w:r>
      <w:r>
        <w:t xml:space="preserve"> </w:t>
      </w:r>
      <w:r>
        <w:t xml:space="preserve">(URL): URL of a reference Web page that unambiguously indicates the item’s identity. E.g. the URL of the item’s Wikipedia page, Wikidata entry, or official website.</w:t>
      </w:r>
    </w:p>
    <w:p>
      <w:pPr>
        <w:numPr>
          <w:ilvl w:val="0"/>
          <w:numId w:val="1081"/>
        </w:numPr>
        <w:pStyle w:val="Compact"/>
      </w:pPr>
      <w:r>
        <w:rPr>
          <w:bCs/>
          <w:b/>
        </w:rPr>
        <w:t xml:space="preserve">subjectOf</w:t>
      </w:r>
      <w:r>
        <w:t xml:space="preserve"> </w:t>
      </w:r>
      <w:r>
        <w:t xml:space="preserve">(CreativeWork or Event): A CreativeWork or Event about this Thing. Inverse property: about</w:t>
      </w:r>
    </w:p>
    <w:p>
      <w:pPr>
        <w:numPr>
          <w:ilvl w:val="0"/>
          <w:numId w:val="1081"/>
        </w:numPr>
        <w:pStyle w:val="Compact"/>
      </w:pPr>
      <w:r>
        <w:rPr>
          <w:bCs/>
          <w:b/>
        </w:rPr>
        <w:t xml:space="preserve">url</w:t>
      </w:r>
      <w:r>
        <w:t xml:space="preserve"> </w:t>
      </w:r>
      <w:r>
        <w:t xml:space="preserve">(URL): URL of the item.</w:t>
      </w:r>
    </w:p>
    <w:bookmarkEnd w:id="59"/>
    <w:bookmarkEnd w:id="60"/>
    <w:bookmarkStart w:id="64" w:name="billing-data-model-vertabelo"/>
    <w:p>
      <w:pPr>
        <w:pStyle w:val="Heading2"/>
      </w:pPr>
      <w:r>
        <w:t xml:space="preserve">Billing Data Model Vertabelo</w:t>
      </w:r>
    </w:p>
    <w:p>
      <w:pPr>
        <w:pStyle w:val="FirstParagraph"/>
      </w:pPr>
      <w:r>
        <w:t xml:space="preserve">The web content provides a detailed analysis of a billing system’s data model, focusing on key entities and their attributes, as well as implied relationships between them. It outlines the core components necessary for tracking goods and services, generating invoices, and processing payments. The article also discusses the general features, challenges, and design principles of a robust billing system.</w:t>
      </w:r>
    </w:p>
    <w:bookmarkStart w:id="62" w:name="billing-system-entities-vertabelo"/>
    <w:p>
      <w:pPr>
        <w:pStyle w:val="Heading3"/>
      </w:pPr>
      <w:r>
        <w:t xml:space="preserve">Billing System Entities (Vertabelo)</w:t>
      </w:r>
    </w:p>
    <w:bookmarkStart w:id="61" w:name="customers"/>
    <w:p>
      <w:pPr>
        <w:pStyle w:val="Heading4"/>
      </w:pPr>
      <w:r>
        <w:t xml:space="preserve">Customers</w:t>
      </w:r>
    </w:p>
    <w:p>
      <w:pPr>
        <w:numPr>
          <w:ilvl w:val="0"/>
          <w:numId w:val="1082"/>
        </w:numPr>
        <w:pStyle w:val="Compact"/>
      </w:pPr>
      <w:r>
        <w:rPr>
          <w:bCs/>
          <w:b/>
        </w:rPr>
        <w:t xml:space="preserve">Description:</w:t>
      </w:r>
      <w:r>
        <w:t xml:space="preserve"> </w:t>
      </w:r>
      <w:r>
        <w:t xml:space="preserve">Pivotal entity storing comprehensive information about individuals or companies being billed.</w:t>
      </w:r>
    </w:p>
    <w:p>
      <w:pPr>
        <w:numPr>
          <w:ilvl w:val="0"/>
          <w:numId w:val="1082"/>
        </w:numPr>
        <w:pStyle w:val="Compact"/>
      </w:pPr>
      <w:r>
        <w:rPr>
          <w:bCs/>
          <w:b/>
        </w:rPr>
        <w:t xml:space="preserve">Attributes:</w:t>
      </w:r>
      <w:r>
        <w:t xml:space="preserve"> </w:t>
      </w:r>
      <w:r>
        <w:t xml:space="preserve">unique identification numbers, first and last names, email addresses, phone numbers, physical addresses</w:t>
      </w:r>
    </w:p>
    <w:p>
      <w:pPr>
        <w:numPr>
          <w:ilvl w:val="0"/>
          <w:numId w:val="1082"/>
        </w:numPr>
        <w:pStyle w:val="Compact"/>
      </w:pPr>
      <w:r>
        <w:rPr>
          <w:bCs/>
          <w:b/>
        </w:rPr>
        <w:t xml:space="preserve">Relationships:</w:t>
      </w:r>
    </w:p>
    <w:p>
      <w:pPr>
        <w:numPr>
          <w:ilvl w:val="1"/>
          <w:numId w:val="1083"/>
        </w:numPr>
        <w:pStyle w:val="Compact"/>
      </w:pPr>
      <w:r>
        <w:t xml:space="preserve">associated with Invoices</w:t>
      </w:r>
      <w:r>
        <w:t xml:space="preserve"> </w:t>
      </w:r>
      <w:r>
        <w:t xml:space="preserve">#### Products</w:t>
      </w:r>
    </w:p>
    <w:p>
      <w:pPr>
        <w:numPr>
          <w:ilvl w:val="0"/>
          <w:numId w:val="1082"/>
        </w:numPr>
        <w:pStyle w:val="Compact"/>
      </w:pPr>
      <w:r>
        <w:rPr>
          <w:bCs/>
          <w:b/>
        </w:rPr>
        <w:t xml:space="preserve">Description:</w:t>
      </w:r>
      <w:r>
        <w:t xml:space="preserve"> </w:t>
      </w:r>
      <w:r>
        <w:t xml:space="preserve">Represents the items or services that a business offers.</w:t>
      </w:r>
    </w:p>
    <w:p>
      <w:pPr>
        <w:numPr>
          <w:ilvl w:val="0"/>
          <w:numId w:val="1082"/>
        </w:numPr>
        <w:pStyle w:val="Compact"/>
      </w:pPr>
      <w:r>
        <w:rPr>
          <w:bCs/>
          <w:b/>
        </w:rPr>
        <w:t xml:space="preserve">Attributes:</w:t>
      </w:r>
      <w:r>
        <w:t xml:space="preserve"> </w:t>
      </w:r>
      <w:r>
        <w:t xml:space="preserve">unique identifier, name, detailed description, set price</w:t>
      </w:r>
    </w:p>
    <w:p>
      <w:pPr>
        <w:numPr>
          <w:ilvl w:val="0"/>
          <w:numId w:val="1082"/>
        </w:numPr>
        <w:pStyle w:val="Compact"/>
      </w:pPr>
      <w:r>
        <w:rPr>
          <w:bCs/>
          <w:b/>
        </w:rPr>
        <w:t xml:space="preserve">Relationships:</w:t>
      </w:r>
    </w:p>
    <w:p>
      <w:pPr>
        <w:numPr>
          <w:ilvl w:val="1"/>
          <w:numId w:val="1084"/>
        </w:numPr>
        <w:pStyle w:val="Compact"/>
      </w:pPr>
      <w:r>
        <w:t xml:space="preserve">associated with InvoiceDetails</w:t>
      </w:r>
      <w:r>
        <w:t xml:space="preserve"> </w:t>
      </w:r>
      <w:r>
        <w:t xml:space="preserve">#### TaxRates</w:t>
      </w:r>
    </w:p>
    <w:p>
      <w:pPr>
        <w:numPr>
          <w:ilvl w:val="0"/>
          <w:numId w:val="1082"/>
        </w:numPr>
        <w:pStyle w:val="Compact"/>
      </w:pPr>
      <w:r>
        <w:rPr>
          <w:bCs/>
          <w:b/>
        </w:rPr>
        <w:t xml:space="preserve">Description:</w:t>
      </w:r>
      <w:r>
        <w:t xml:space="preserve"> </w:t>
      </w:r>
      <w:r>
        <w:t xml:space="preserve">Captures the diverse tax rates that might be applied to products.</w:t>
      </w:r>
    </w:p>
    <w:p>
      <w:pPr>
        <w:numPr>
          <w:ilvl w:val="0"/>
          <w:numId w:val="1082"/>
        </w:numPr>
        <w:pStyle w:val="Compact"/>
      </w:pPr>
      <w:r>
        <w:rPr>
          <w:bCs/>
          <w:b/>
        </w:rPr>
        <w:t xml:space="preserve">Attributes:</w:t>
      </w:r>
      <w:r>
        <w:t xml:space="preserve"> </w:t>
      </w:r>
      <w:r>
        <w:t xml:space="preserve">unique identifier, name, rate</w:t>
      </w:r>
    </w:p>
    <w:p>
      <w:pPr>
        <w:numPr>
          <w:ilvl w:val="0"/>
          <w:numId w:val="1082"/>
        </w:numPr>
        <w:pStyle w:val="Compact"/>
      </w:pPr>
      <w:r>
        <w:rPr>
          <w:bCs/>
          <w:b/>
        </w:rPr>
        <w:t xml:space="preserve">Relationships:</w:t>
      </w:r>
    </w:p>
    <w:p>
      <w:pPr>
        <w:numPr>
          <w:ilvl w:val="1"/>
          <w:numId w:val="1085"/>
        </w:numPr>
        <w:pStyle w:val="Compact"/>
      </w:pPr>
      <w:r>
        <w:t xml:space="preserve">associated with InvoiceDetails</w:t>
      </w:r>
      <w:r>
        <w:t xml:space="preserve"> </w:t>
      </w:r>
      <w:r>
        <w:t xml:space="preserve">#### Discounts</w:t>
      </w:r>
    </w:p>
    <w:p>
      <w:pPr>
        <w:numPr>
          <w:ilvl w:val="0"/>
          <w:numId w:val="1082"/>
        </w:numPr>
        <w:pStyle w:val="Compact"/>
      </w:pPr>
      <w:r>
        <w:rPr>
          <w:bCs/>
          <w:b/>
        </w:rPr>
        <w:t xml:space="preserve">Description:</w:t>
      </w:r>
      <w:r>
        <w:t xml:space="preserve"> </w:t>
      </w:r>
      <w:r>
        <w:t xml:space="preserve">Represents the various discounts that can be applied to products.</w:t>
      </w:r>
    </w:p>
    <w:p>
      <w:pPr>
        <w:numPr>
          <w:ilvl w:val="0"/>
          <w:numId w:val="1082"/>
        </w:numPr>
        <w:pStyle w:val="Compact"/>
      </w:pPr>
      <w:r>
        <w:rPr>
          <w:bCs/>
          <w:b/>
        </w:rPr>
        <w:t xml:space="preserve">Attributes:</w:t>
      </w:r>
      <w:r>
        <w:t xml:space="preserve"> </w:t>
      </w:r>
      <w:r>
        <w:t xml:space="preserve">unique identifier, name, value (amount or percentage)</w:t>
      </w:r>
    </w:p>
    <w:p>
      <w:pPr>
        <w:numPr>
          <w:ilvl w:val="0"/>
          <w:numId w:val="1082"/>
        </w:numPr>
        <w:pStyle w:val="Compact"/>
      </w:pPr>
      <w:r>
        <w:rPr>
          <w:bCs/>
          <w:b/>
        </w:rPr>
        <w:t xml:space="preserve">Relationships:</w:t>
      </w:r>
    </w:p>
    <w:p>
      <w:pPr>
        <w:numPr>
          <w:ilvl w:val="1"/>
          <w:numId w:val="1086"/>
        </w:numPr>
        <w:pStyle w:val="Compact"/>
      </w:pPr>
      <w:r>
        <w:t xml:space="preserve">associated with InvoiceDetails</w:t>
      </w:r>
      <w:r>
        <w:t xml:space="preserve"> </w:t>
      </w:r>
      <w:r>
        <w:t xml:space="preserve">#### Invoices</w:t>
      </w:r>
    </w:p>
    <w:p>
      <w:pPr>
        <w:numPr>
          <w:ilvl w:val="0"/>
          <w:numId w:val="1082"/>
        </w:numPr>
        <w:pStyle w:val="Compact"/>
      </w:pPr>
      <w:r>
        <w:rPr>
          <w:bCs/>
          <w:b/>
        </w:rPr>
        <w:t xml:space="preserve">Description:</w:t>
      </w:r>
      <w:r>
        <w:t xml:space="preserve"> </w:t>
      </w:r>
      <w:r>
        <w:t xml:space="preserve">At the heart of the billing process, capturing billing details for each transaction.</w:t>
      </w:r>
    </w:p>
    <w:p>
      <w:pPr>
        <w:numPr>
          <w:ilvl w:val="0"/>
          <w:numId w:val="1082"/>
        </w:numPr>
        <w:pStyle w:val="Compact"/>
      </w:pPr>
      <w:r>
        <w:rPr>
          <w:bCs/>
          <w:b/>
        </w:rPr>
        <w:t xml:space="preserve">Attributes:</w:t>
      </w:r>
      <w:r>
        <w:t xml:space="preserve"> </w:t>
      </w:r>
      <w:r>
        <w:t xml:space="preserve">unique invoice ID, associated customer’s identification, date generated, due date, total amount due</w:t>
      </w:r>
    </w:p>
    <w:p>
      <w:pPr>
        <w:numPr>
          <w:ilvl w:val="0"/>
          <w:numId w:val="1082"/>
        </w:numPr>
        <w:pStyle w:val="Compact"/>
      </w:pPr>
      <w:r>
        <w:rPr>
          <w:bCs/>
          <w:b/>
        </w:rPr>
        <w:t xml:space="preserve">Relationships:</w:t>
      </w:r>
    </w:p>
    <w:p>
      <w:pPr>
        <w:numPr>
          <w:ilvl w:val="1"/>
          <w:numId w:val="1087"/>
        </w:numPr>
        <w:pStyle w:val="Compact"/>
      </w:pPr>
      <w:r>
        <w:t xml:space="preserve">associated with Customers</w:t>
      </w:r>
    </w:p>
    <w:p>
      <w:pPr>
        <w:numPr>
          <w:ilvl w:val="1"/>
          <w:numId w:val="1087"/>
        </w:numPr>
        <w:pStyle w:val="Compact"/>
      </w:pPr>
      <w:r>
        <w:t xml:space="preserve">detailed breakdown for InvoiceDetails</w:t>
      </w:r>
    </w:p>
    <w:p>
      <w:pPr>
        <w:numPr>
          <w:ilvl w:val="1"/>
          <w:numId w:val="1087"/>
        </w:numPr>
        <w:pStyle w:val="Compact"/>
      </w:pPr>
      <w:r>
        <w:t xml:space="preserve">linked to Payments</w:t>
      </w:r>
    </w:p>
    <w:p>
      <w:pPr>
        <w:numPr>
          <w:ilvl w:val="1"/>
          <w:numId w:val="1087"/>
        </w:numPr>
        <w:pStyle w:val="Compact"/>
      </w:pPr>
      <w:r>
        <w:t xml:space="preserve">associated with ShippingDetails</w:t>
      </w:r>
      <w:r>
        <w:t xml:space="preserve"> </w:t>
      </w:r>
      <w:r>
        <w:t xml:space="preserve">#### InvoiceDetails</w:t>
      </w:r>
    </w:p>
    <w:p>
      <w:pPr>
        <w:numPr>
          <w:ilvl w:val="0"/>
          <w:numId w:val="1082"/>
        </w:numPr>
        <w:pStyle w:val="Compact"/>
      </w:pPr>
      <w:r>
        <w:rPr>
          <w:bCs/>
          <w:b/>
        </w:rPr>
        <w:t xml:space="preserve">Description:</w:t>
      </w:r>
      <w:r>
        <w:t xml:space="preserve"> </w:t>
      </w:r>
      <w:r>
        <w:t xml:space="preserve">Provides a detailed breakdown of each invoice.</w:t>
      </w:r>
    </w:p>
    <w:p>
      <w:pPr>
        <w:numPr>
          <w:ilvl w:val="0"/>
          <w:numId w:val="1082"/>
        </w:numPr>
        <w:pStyle w:val="Compact"/>
      </w:pPr>
      <w:r>
        <w:rPr>
          <w:bCs/>
          <w:b/>
        </w:rPr>
        <w:t xml:space="preserve">Attributes:</w:t>
      </w:r>
      <w:r>
        <w:t xml:space="preserve"> </w:t>
      </w:r>
      <w:r>
        <w:t xml:space="preserve">unique identifier, quantity of each product, specific tax rates applied, discounts applied</w:t>
      </w:r>
    </w:p>
    <w:p>
      <w:pPr>
        <w:numPr>
          <w:ilvl w:val="0"/>
          <w:numId w:val="1082"/>
        </w:numPr>
        <w:pStyle w:val="Compact"/>
      </w:pPr>
      <w:r>
        <w:rPr>
          <w:bCs/>
          <w:b/>
        </w:rPr>
        <w:t xml:space="preserve">Relationships:</w:t>
      </w:r>
    </w:p>
    <w:p>
      <w:pPr>
        <w:numPr>
          <w:ilvl w:val="1"/>
          <w:numId w:val="1088"/>
        </w:numPr>
        <w:pStyle w:val="Compact"/>
      </w:pPr>
      <w:r>
        <w:t xml:space="preserve">associated with Invoices</w:t>
      </w:r>
    </w:p>
    <w:p>
      <w:pPr>
        <w:numPr>
          <w:ilvl w:val="1"/>
          <w:numId w:val="1088"/>
        </w:numPr>
        <w:pStyle w:val="Compact"/>
      </w:pPr>
      <w:r>
        <w:t xml:space="preserve">associated with Products</w:t>
      </w:r>
    </w:p>
    <w:p>
      <w:pPr>
        <w:numPr>
          <w:ilvl w:val="1"/>
          <w:numId w:val="1088"/>
        </w:numPr>
        <w:pStyle w:val="Compact"/>
      </w:pPr>
      <w:r>
        <w:t xml:space="preserve">associated with TaxRates</w:t>
      </w:r>
    </w:p>
    <w:p>
      <w:pPr>
        <w:numPr>
          <w:ilvl w:val="1"/>
          <w:numId w:val="1088"/>
        </w:numPr>
        <w:pStyle w:val="Compact"/>
      </w:pPr>
      <w:r>
        <w:t xml:space="preserve">associated with Discounts</w:t>
      </w:r>
      <w:r>
        <w:t xml:space="preserve"> </w:t>
      </w:r>
      <w:r>
        <w:t xml:space="preserve">#### Payments</w:t>
      </w:r>
    </w:p>
    <w:p>
      <w:pPr>
        <w:numPr>
          <w:ilvl w:val="0"/>
          <w:numId w:val="1082"/>
        </w:numPr>
        <w:pStyle w:val="Compact"/>
      </w:pPr>
      <w:r>
        <w:rPr>
          <w:bCs/>
          <w:b/>
        </w:rPr>
        <w:t xml:space="preserve">Description:</w:t>
      </w:r>
      <w:r>
        <w:t xml:space="preserve"> </w:t>
      </w:r>
      <w:r>
        <w:t xml:space="preserve">Logs the payments made against invoices.</w:t>
      </w:r>
    </w:p>
    <w:p>
      <w:pPr>
        <w:numPr>
          <w:ilvl w:val="0"/>
          <w:numId w:val="1082"/>
        </w:numPr>
        <w:pStyle w:val="Compact"/>
      </w:pPr>
      <w:r>
        <w:rPr>
          <w:bCs/>
          <w:b/>
        </w:rPr>
        <w:t xml:space="preserve">Attributes:</w:t>
      </w:r>
      <w:r>
        <w:t xml:space="preserve"> </w:t>
      </w:r>
      <w:r>
        <w:t xml:space="preserve">unique identifier, date of payment, amount paid, method used for payment</w:t>
      </w:r>
    </w:p>
    <w:p>
      <w:pPr>
        <w:numPr>
          <w:ilvl w:val="0"/>
          <w:numId w:val="1082"/>
        </w:numPr>
        <w:pStyle w:val="Compact"/>
      </w:pPr>
      <w:r>
        <w:rPr>
          <w:bCs/>
          <w:b/>
        </w:rPr>
        <w:t xml:space="preserve">Relationships:</w:t>
      </w:r>
    </w:p>
    <w:p>
      <w:pPr>
        <w:numPr>
          <w:ilvl w:val="1"/>
          <w:numId w:val="1089"/>
        </w:numPr>
        <w:pStyle w:val="Compact"/>
      </w:pPr>
      <w:r>
        <w:t xml:space="preserve">linked to Invoices</w:t>
      </w:r>
    </w:p>
    <w:p>
      <w:pPr>
        <w:numPr>
          <w:ilvl w:val="1"/>
          <w:numId w:val="1089"/>
        </w:numPr>
        <w:pStyle w:val="Compact"/>
      </w:pPr>
      <w:r>
        <w:t xml:space="preserve">uses PaymentMethods</w:t>
      </w:r>
    </w:p>
    <w:p>
      <w:pPr>
        <w:numPr>
          <w:ilvl w:val="1"/>
          <w:numId w:val="1089"/>
        </w:numPr>
        <w:pStyle w:val="Compact"/>
      </w:pPr>
      <w:r>
        <w:t xml:space="preserve">tracked by PaymentStatus</w:t>
      </w:r>
    </w:p>
    <w:p>
      <w:pPr>
        <w:numPr>
          <w:ilvl w:val="1"/>
          <w:numId w:val="1089"/>
        </w:numPr>
        <w:pStyle w:val="Compact"/>
      </w:pPr>
      <w:r>
        <w:t xml:space="preserve">generates PaymentLogs</w:t>
      </w:r>
    </w:p>
    <w:p>
      <w:pPr>
        <w:numPr>
          <w:ilvl w:val="1"/>
          <w:numId w:val="1089"/>
        </w:numPr>
        <w:pStyle w:val="Compact"/>
      </w:pPr>
      <w:r>
        <w:t xml:space="preserve">associated with (for bank transfers) BankDetails</w:t>
      </w:r>
      <w:r>
        <w:t xml:space="preserve"> </w:t>
      </w:r>
      <w:r>
        <w:t xml:space="preserve">#### ShippingDetails</w:t>
      </w:r>
    </w:p>
    <w:p>
      <w:pPr>
        <w:numPr>
          <w:ilvl w:val="0"/>
          <w:numId w:val="1082"/>
        </w:numPr>
        <w:pStyle w:val="Compact"/>
      </w:pPr>
      <w:r>
        <w:rPr>
          <w:bCs/>
          <w:b/>
        </w:rPr>
        <w:t xml:space="preserve">Description:</w:t>
      </w:r>
      <w:r>
        <w:t xml:space="preserve"> </w:t>
      </w:r>
      <w:r>
        <w:t xml:space="preserve">Vital for businesses that deliver physical products; captures essential shipping information.</w:t>
      </w:r>
    </w:p>
    <w:p>
      <w:pPr>
        <w:numPr>
          <w:ilvl w:val="0"/>
          <w:numId w:val="1082"/>
        </w:numPr>
        <w:pStyle w:val="Compact"/>
      </w:pPr>
      <w:r>
        <w:rPr>
          <w:bCs/>
          <w:b/>
        </w:rPr>
        <w:t xml:space="preserve">Attributes:</w:t>
      </w:r>
      <w:r>
        <w:t xml:space="preserve"> </w:t>
      </w:r>
      <w:r>
        <w:t xml:space="preserve">unique shipping identification, shipping address, date product shipped, estimated arrival date</w:t>
      </w:r>
    </w:p>
    <w:p>
      <w:pPr>
        <w:numPr>
          <w:ilvl w:val="0"/>
          <w:numId w:val="1082"/>
        </w:numPr>
        <w:pStyle w:val="Compact"/>
      </w:pPr>
      <w:r>
        <w:rPr>
          <w:bCs/>
          <w:b/>
        </w:rPr>
        <w:t xml:space="preserve">Relationships:</w:t>
      </w:r>
    </w:p>
    <w:p>
      <w:pPr>
        <w:numPr>
          <w:ilvl w:val="1"/>
          <w:numId w:val="1090"/>
        </w:numPr>
        <w:pStyle w:val="Compact"/>
      </w:pPr>
      <w:r>
        <w:t xml:space="preserve">associated with Invoices</w:t>
      </w:r>
      <w:r>
        <w:t xml:space="preserve"> </w:t>
      </w:r>
      <w:r>
        <w:t xml:space="preserve">#### PaymentMethods</w:t>
      </w:r>
    </w:p>
    <w:p>
      <w:pPr>
        <w:numPr>
          <w:ilvl w:val="0"/>
          <w:numId w:val="1082"/>
        </w:numPr>
        <w:pStyle w:val="Compact"/>
      </w:pPr>
      <w:r>
        <w:rPr>
          <w:bCs/>
          <w:b/>
        </w:rPr>
        <w:t xml:space="preserve">Description:</w:t>
      </w:r>
      <w:r>
        <w:t xml:space="preserve"> </w:t>
      </w:r>
      <w:r>
        <w:t xml:space="preserve">Serves as a repository for all the different modes of payment available to customers.</w:t>
      </w:r>
    </w:p>
    <w:p>
      <w:pPr>
        <w:numPr>
          <w:ilvl w:val="0"/>
          <w:numId w:val="1082"/>
        </w:numPr>
        <w:pStyle w:val="Compact"/>
      </w:pPr>
      <w:r>
        <w:rPr>
          <w:bCs/>
          <w:b/>
        </w:rPr>
        <w:t xml:space="preserve">Attributes:</w:t>
      </w:r>
      <w:r>
        <w:t xml:space="preserve"> </w:t>
      </w:r>
      <w:r>
        <w:t xml:space="preserve">unique identifier, descriptive name, optional detailed description</w:t>
      </w:r>
    </w:p>
    <w:p>
      <w:pPr>
        <w:numPr>
          <w:ilvl w:val="0"/>
          <w:numId w:val="1082"/>
        </w:numPr>
        <w:pStyle w:val="Compact"/>
      </w:pPr>
      <w:r>
        <w:rPr>
          <w:bCs/>
          <w:b/>
        </w:rPr>
        <w:t xml:space="preserve">Relationships:</w:t>
      </w:r>
    </w:p>
    <w:p>
      <w:pPr>
        <w:numPr>
          <w:ilvl w:val="1"/>
          <w:numId w:val="1091"/>
        </w:numPr>
        <w:pStyle w:val="Compact"/>
      </w:pPr>
      <w:r>
        <w:t xml:space="preserve">used by Payments</w:t>
      </w:r>
      <w:r>
        <w:t xml:space="preserve"> </w:t>
      </w:r>
      <w:r>
        <w:t xml:space="preserve">#### PaymentStatus</w:t>
      </w:r>
    </w:p>
    <w:p>
      <w:pPr>
        <w:numPr>
          <w:ilvl w:val="0"/>
          <w:numId w:val="1082"/>
        </w:numPr>
        <w:pStyle w:val="Compact"/>
      </w:pPr>
      <w:r>
        <w:rPr>
          <w:bCs/>
          <w:b/>
        </w:rPr>
        <w:t xml:space="preserve">Description:</w:t>
      </w:r>
      <w:r>
        <w:t xml:space="preserve"> </w:t>
      </w:r>
      <w:r>
        <w:t xml:space="preserve">Crucial for tracking the lifecycle of a payment.</w:t>
      </w:r>
    </w:p>
    <w:p>
      <w:pPr>
        <w:numPr>
          <w:ilvl w:val="0"/>
          <w:numId w:val="1082"/>
        </w:numPr>
        <w:pStyle w:val="Compact"/>
      </w:pPr>
      <w:r>
        <w:rPr>
          <w:bCs/>
          <w:b/>
        </w:rPr>
        <w:t xml:space="preserve">Attributes:</w:t>
      </w:r>
      <w:r>
        <w:t xml:space="preserve"> </w:t>
      </w:r>
      <w:r>
        <w:t xml:space="preserve">payment stages (e.g., Initiated, Pending, Completed, Failed, Refunded)</w:t>
      </w:r>
    </w:p>
    <w:p>
      <w:pPr>
        <w:numPr>
          <w:ilvl w:val="0"/>
          <w:numId w:val="1082"/>
        </w:numPr>
        <w:pStyle w:val="Compact"/>
      </w:pPr>
      <w:r>
        <w:rPr>
          <w:bCs/>
          <w:b/>
        </w:rPr>
        <w:t xml:space="preserve">Relationships:</w:t>
      </w:r>
    </w:p>
    <w:p>
      <w:pPr>
        <w:numPr>
          <w:ilvl w:val="1"/>
          <w:numId w:val="1092"/>
        </w:numPr>
        <w:pStyle w:val="Compact"/>
      </w:pPr>
      <w:r>
        <w:t xml:space="preserve">tracks status of Payments</w:t>
      </w:r>
      <w:r>
        <w:t xml:space="preserve"> </w:t>
      </w:r>
      <w:r>
        <w:t xml:space="preserve">#### PaymentLogs</w:t>
      </w:r>
    </w:p>
    <w:p>
      <w:pPr>
        <w:numPr>
          <w:ilvl w:val="0"/>
          <w:numId w:val="1082"/>
        </w:numPr>
        <w:pStyle w:val="Compact"/>
      </w:pPr>
      <w:r>
        <w:rPr>
          <w:bCs/>
          <w:b/>
        </w:rPr>
        <w:t xml:space="preserve">Description:</w:t>
      </w:r>
      <w:r>
        <w:t xml:space="preserve"> </w:t>
      </w:r>
      <w:r>
        <w:t xml:space="preserve">Captures events for auditing, troubleshooting, and customer service purposes, providing a chronological record of actions and outcomes associated with each payment.</w:t>
      </w:r>
    </w:p>
    <w:p>
      <w:pPr>
        <w:numPr>
          <w:ilvl w:val="0"/>
          <w:numId w:val="1082"/>
        </w:numPr>
        <w:pStyle w:val="Compact"/>
      </w:pPr>
      <w:r>
        <w:rPr>
          <w:bCs/>
          <w:b/>
        </w:rPr>
        <w:t xml:space="preserve">Attributes:</w:t>
      </w:r>
      <w:r>
        <w:t xml:space="preserve"> </w:t>
      </w:r>
      <w:r>
        <w:t xml:space="preserve">timestamp, actions and outcomes (e.g., payment initiations, authorizations, failures)</w:t>
      </w:r>
    </w:p>
    <w:p>
      <w:pPr>
        <w:numPr>
          <w:ilvl w:val="0"/>
          <w:numId w:val="1082"/>
        </w:numPr>
        <w:pStyle w:val="Compact"/>
      </w:pPr>
      <w:r>
        <w:rPr>
          <w:bCs/>
          <w:b/>
        </w:rPr>
        <w:t xml:space="preserve">Relationships:</w:t>
      </w:r>
    </w:p>
    <w:p>
      <w:pPr>
        <w:numPr>
          <w:ilvl w:val="1"/>
          <w:numId w:val="1093"/>
        </w:numPr>
        <w:pStyle w:val="Compact"/>
      </w:pPr>
      <w:r>
        <w:t xml:space="preserve">records events for Payments</w:t>
      </w:r>
      <w:r>
        <w:t xml:space="preserve"> </w:t>
      </w:r>
      <w:r>
        <w:t xml:space="preserve">#### BankDetails</w:t>
      </w:r>
    </w:p>
    <w:p>
      <w:pPr>
        <w:numPr>
          <w:ilvl w:val="0"/>
          <w:numId w:val="1082"/>
        </w:numPr>
        <w:pStyle w:val="Compact"/>
      </w:pPr>
      <w:r>
        <w:rPr>
          <w:bCs/>
          <w:b/>
        </w:rPr>
        <w:t xml:space="preserve">Description:</w:t>
      </w:r>
      <w:r>
        <w:t xml:space="preserve"> </w:t>
      </w:r>
      <w:r>
        <w:t xml:space="preserve">Invaluable for businesses that accept direct bank transfers as a mode of payment; stores specific bank-related information.</w:t>
      </w:r>
    </w:p>
    <w:p>
      <w:pPr>
        <w:numPr>
          <w:ilvl w:val="0"/>
          <w:numId w:val="1082"/>
        </w:numPr>
        <w:pStyle w:val="Compact"/>
      </w:pPr>
      <w:r>
        <w:rPr>
          <w:bCs/>
          <w:b/>
        </w:rPr>
        <w:t xml:space="preserve">Attributes:</w:t>
      </w:r>
      <w:r>
        <w:t xml:space="preserve"> </w:t>
      </w:r>
      <w:r>
        <w:t xml:space="preserve">bank’s name, account number, IBAN, BIC</w:t>
      </w:r>
    </w:p>
    <w:p>
      <w:pPr>
        <w:numPr>
          <w:ilvl w:val="0"/>
          <w:numId w:val="1082"/>
        </w:numPr>
        <w:pStyle w:val="Compact"/>
      </w:pPr>
      <w:r>
        <w:rPr>
          <w:bCs/>
          <w:b/>
        </w:rPr>
        <w:t xml:space="preserve">Relationships:</w:t>
      </w:r>
    </w:p>
    <w:p>
      <w:pPr>
        <w:numPr>
          <w:ilvl w:val="1"/>
          <w:numId w:val="1094"/>
        </w:numPr>
        <w:pStyle w:val="Compact"/>
      </w:pPr>
      <w:r>
        <w:t xml:space="preserve">associated with (for bank transfers) Payments</w:t>
      </w:r>
    </w:p>
    <w:bookmarkEnd w:id="61"/>
    <w:bookmarkEnd w:id="62"/>
    <w:bookmarkStart w:id="63" w:name="key-features-2"/>
    <w:p>
      <w:pPr>
        <w:pStyle w:val="Heading3"/>
      </w:pPr>
      <w:r>
        <w:t xml:space="preserve">Key Features</w:t>
      </w:r>
    </w:p>
    <w:p>
      <w:pPr>
        <w:numPr>
          <w:ilvl w:val="0"/>
          <w:numId w:val="1095"/>
        </w:numPr>
        <w:pStyle w:val="Compact"/>
      </w:pPr>
      <w:r>
        <w:t xml:space="preserve">Invoice generation (list products/services, prices, taxes, discounts, total owed)</w:t>
      </w:r>
    </w:p>
    <w:p>
      <w:pPr>
        <w:numPr>
          <w:ilvl w:val="0"/>
          <w:numId w:val="1095"/>
        </w:numPr>
        <w:pStyle w:val="Compact"/>
      </w:pPr>
      <w:r>
        <w:t xml:space="preserve">Payment processing (link with payment gateways/banks, credit cards, bank transfers, online payments)</w:t>
      </w:r>
    </w:p>
    <w:p>
      <w:pPr>
        <w:numPr>
          <w:ilvl w:val="0"/>
          <w:numId w:val="1095"/>
        </w:numPr>
        <w:pStyle w:val="Compact"/>
      </w:pPr>
      <w:r>
        <w:t xml:space="preserve">Customer account tracking (purchase history, outstanding amounts, credit limits, payment history)</w:t>
      </w:r>
    </w:p>
    <w:p>
      <w:pPr>
        <w:numPr>
          <w:ilvl w:val="0"/>
          <w:numId w:val="1095"/>
        </w:numPr>
        <w:pStyle w:val="Compact"/>
      </w:pPr>
      <w:r>
        <w:t xml:space="preserve">Thorough reporting capabilities (sales, outstanding debts, revenue, tax collections)</w:t>
      </w:r>
    </w:p>
    <w:p>
      <w:pPr>
        <w:numPr>
          <w:ilvl w:val="0"/>
          <w:numId w:val="1095"/>
        </w:numPr>
        <w:pStyle w:val="Compact"/>
      </w:pPr>
      <w:r>
        <w:t xml:space="preserve">Automatic tax calculation (based on predetermined rates)</w:t>
      </w:r>
    </w:p>
    <w:p>
      <w:pPr>
        <w:numPr>
          <w:ilvl w:val="0"/>
          <w:numId w:val="1095"/>
        </w:numPr>
        <w:pStyle w:val="Compact"/>
      </w:pPr>
      <w:r>
        <w:t xml:space="preserve">Discount application (via promotional codes or loyalty programs)</w:t>
      </w:r>
    </w:p>
    <w:p>
      <w:pPr>
        <w:numPr>
          <w:ilvl w:val="0"/>
          <w:numId w:val="1095"/>
        </w:numPr>
        <w:pStyle w:val="Compact"/>
      </w:pPr>
      <w:r>
        <w:t xml:space="preserve">Integration with other enterprise systems (CRM, ERP, inventory management)</w:t>
      </w:r>
    </w:p>
    <w:p>
      <w:pPr>
        <w:numPr>
          <w:ilvl w:val="0"/>
          <w:numId w:val="1095"/>
        </w:numPr>
        <w:pStyle w:val="Compact"/>
      </w:pPr>
      <w:r>
        <w:t xml:space="preserve">Automated reminders for upcoming or overdue bills</w:t>
      </w:r>
    </w:p>
    <w:p>
      <w:pPr>
        <w:numPr>
          <w:ilvl w:val="0"/>
          <w:numId w:val="1095"/>
        </w:numPr>
        <w:pStyle w:val="Compact"/>
      </w:pPr>
      <w:r>
        <w:t xml:space="preserve">Data encryption and secure user authentication for security</w:t>
      </w:r>
    </w:p>
    <w:p>
      <w:pPr>
        <w:numPr>
          <w:ilvl w:val="0"/>
          <w:numId w:val="1095"/>
        </w:numPr>
        <w:pStyle w:val="Compact"/>
      </w:pPr>
      <w:r>
        <w:t xml:space="preserve">Regular backups for data integrity</w:t>
      </w:r>
    </w:p>
    <w:p>
      <w:pPr>
        <w:numPr>
          <w:ilvl w:val="0"/>
          <w:numId w:val="1095"/>
        </w:numPr>
        <w:pStyle w:val="Compact"/>
      </w:pPr>
      <w:r>
        <w:t xml:space="preserve">Scalability to handle increased transaction volumes</w:t>
      </w:r>
    </w:p>
    <w:p>
      <w:pPr>
        <w:numPr>
          <w:ilvl w:val="0"/>
          <w:numId w:val="1095"/>
        </w:numPr>
        <w:pStyle w:val="Compact"/>
      </w:pPr>
      <w:r>
        <w:t xml:space="preserve">User-friendly interface for data input, invoice production, and report extraction</w:t>
      </w:r>
    </w:p>
    <w:bookmarkEnd w:id="63"/>
    <w:bookmarkEnd w:id="64"/>
    <w:bookmarkStart w:id="66" w:name="protege-ontology"/>
    <w:p>
      <w:pPr>
        <w:pStyle w:val="Heading2"/>
      </w:pPr>
      <w:r>
        <w:t xml:space="preserve">Protege Ontology</w:t>
      </w:r>
    </w:p>
    <w:p>
      <w:pPr>
        <w:pStyle w:val="FirstParagraph"/>
      </w:pPr>
      <w:r>
        <w:t xml:space="preserve">Protégé can be used to create an extensible ontology through its core design principles and features, although the provided content does not offer specific instructions or examples tailored for a</w:t>
      </w:r>
      <w:r>
        <w:t xml:space="preserve"> </w:t>
      </w:r>
      <w:r>
        <w:t xml:space="preserve">‘</w:t>
      </w:r>
      <w:r>
        <w:t xml:space="preserve">billing system</w:t>
      </w:r>
      <w:r>
        <w:t xml:space="preserve">’</w:t>
      </w:r>
      <w:r>
        <w:t xml:space="preserve">.</w:t>
      </w:r>
    </w:p>
    <w:p>
      <w:pPr>
        <w:pStyle w:val="BodyText"/>
      </w:pPr>
      <w:r>
        <w:t xml:space="preserve">How Protégé enables extensible ontologies:</w:t>
      </w:r>
    </w:p>
    <w:p>
      <w:pPr>
        <w:numPr>
          <w:ilvl w:val="0"/>
          <w:numId w:val="1096"/>
        </w:numPr>
        <w:pStyle w:val="Compact"/>
      </w:pPr>
      <w:r>
        <w:rPr>
          <w:bCs/>
          <w:b/>
        </w:rPr>
        <w:t xml:space="preserve">Plug-in Architecture:</w:t>
      </w:r>
      <w:r>
        <w:t xml:space="preserve"> </w:t>
      </w:r>
      <w:r>
        <w:t xml:space="preserve">Protégé’s plug-in architecture allows it to be adapted for building both simple and complex ontology-based applications. This extensibility means users can add functionalities relevant to their specific domain, such as a billing system.</w:t>
      </w:r>
    </w:p>
    <w:p>
      <w:pPr>
        <w:numPr>
          <w:ilvl w:val="0"/>
          <w:numId w:val="1096"/>
        </w:numPr>
        <w:pStyle w:val="Compact"/>
      </w:pPr>
      <w:r>
        <w:rPr>
          <w:bCs/>
          <w:b/>
        </w:rPr>
        <w:t xml:space="preserve">Open Source &amp; Extensible Environment:</w:t>
      </w:r>
      <w:r>
        <w:t xml:space="preserve"> </w:t>
      </w:r>
      <w:r>
        <w:t xml:space="preserve">As a Java-based, open-source, plug-and-play environment, Protégé provides a flexible base for rapid prototyping and application development. Developers can build custom extensions or integrations to suit the specific needs of a billing system’s data model.</w:t>
      </w:r>
    </w:p>
    <w:p>
      <w:pPr>
        <w:numPr>
          <w:ilvl w:val="0"/>
          <w:numId w:val="1096"/>
        </w:numPr>
        <w:pStyle w:val="Compact"/>
      </w:pPr>
      <w:r>
        <w:rPr>
          <w:bCs/>
          <w:b/>
        </w:rPr>
        <w:t xml:space="preserve">Dynamic Meta Model Extension:</w:t>
      </w:r>
      <w:r>
        <w:t xml:space="preserve"> </w:t>
      </w:r>
      <w:r>
        <w:t xml:space="preserve">Protégé enables users to dynamically extend their meta models and manage complex relationships. For a billing system, this would be crucial for evolving schemas covering transactions, customers, services, and payment methods without requiring a complete overhaul.</w:t>
      </w:r>
    </w:p>
    <w:p>
      <w:pPr>
        <w:numPr>
          <w:ilvl w:val="0"/>
          <w:numId w:val="1096"/>
        </w:numPr>
        <w:pStyle w:val="Compact"/>
      </w:pPr>
      <w:r>
        <w:rPr>
          <w:bCs/>
          <w:b/>
        </w:rPr>
        <w:t xml:space="preserve">W3C Standards Support:</w:t>
      </w:r>
      <w:r>
        <w:t xml:space="preserve"> </w:t>
      </w:r>
      <w:r>
        <w:t xml:space="preserve">Protégé fully supports the latest OWL 2 Web Ontology Language and RDF specifications. Adherence to these standards ensures that the created ontology is highly interoperable, reusable, and inherently extensible within the semantic web ecosystem.</w:t>
      </w:r>
    </w:p>
    <w:p>
      <w:pPr>
        <w:numPr>
          <w:ilvl w:val="0"/>
          <w:numId w:val="1096"/>
        </w:numPr>
        <w:pStyle w:val="Compact"/>
      </w:pPr>
      <w:r>
        <w:rPr>
          <w:bCs/>
          <w:b/>
        </w:rPr>
        <w:t xml:space="preserve">Integration with External Systems:</w:t>
      </w:r>
      <w:r>
        <w:t xml:space="preserve"> </w:t>
      </w:r>
      <w:r>
        <w:t xml:space="preserve">The output of Protégé can be integrated with rule systems or other problem solvers to construct a wide range of intelligent systems. For a billing system, this means the ontology can drive business rules, automate processes, or provide intelligent insights into billing data.</w:t>
      </w:r>
    </w:p>
    <w:p>
      <w:pPr>
        <w:numPr>
          <w:ilvl w:val="0"/>
          <w:numId w:val="1096"/>
        </w:numPr>
        <w:pStyle w:val="Compact"/>
      </w:pPr>
      <w:r>
        <w:rPr>
          <w:bCs/>
          <w:b/>
        </w:rPr>
        <w:t xml:space="preserve">Collaborative Development:</w:t>
      </w:r>
      <w:r>
        <w:t xml:space="preserve"> </w:t>
      </w:r>
      <w:r>
        <w:t xml:space="preserve">WebProtégé allows for collaborative maintenance and sharing of knowledge models, which facilitates the development and extension of large, complex ontologies by distributed teams, relevant for comprehensive billing systems.</w:t>
      </w:r>
    </w:p>
    <w:p>
      <w:pPr>
        <w:pStyle w:val="FirstParagraph"/>
      </w:pPr>
      <w:r>
        <w:t xml:space="preserve">While these features demonstrate Protégé’s suitability for building extensible ontologies, the content does not provide specific details on modeling components unique to a billing system (e.g., invoices, payment gateways, subscriptions, tariffs) or a step-by-step guide for such a domain.</w:t>
      </w:r>
    </w:p>
    <w:bookmarkStart w:id="65" w:name="key-features-3"/>
    <w:p>
      <w:pPr>
        <w:pStyle w:val="Heading3"/>
      </w:pPr>
      <w:r>
        <w:t xml:space="preserve">Key Features</w:t>
      </w:r>
    </w:p>
    <w:p>
      <w:pPr>
        <w:numPr>
          <w:ilvl w:val="0"/>
          <w:numId w:val="1097"/>
        </w:numPr>
        <w:pStyle w:val="Compact"/>
      </w:pPr>
      <w:r>
        <w:t xml:space="preserve">Open-source</w:t>
      </w:r>
    </w:p>
    <w:p>
      <w:pPr>
        <w:numPr>
          <w:ilvl w:val="0"/>
          <w:numId w:val="1097"/>
        </w:numPr>
        <w:pStyle w:val="Compact"/>
      </w:pPr>
      <w:r>
        <w:t xml:space="preserve">Free</w:t>
      </w:r>
    </w:p>
    <w:p>
      <w:pPr>
        <w:numPr>
          <w:ilvl w:val="0"/>
          <w:numId w:val="1097"/>
        </w:numPr>
        <w:pStyle w:val="Compact"/>
      </w:pPr>
      <w:r>
        <w:t xml:space="preserve">Extensible plug-in architecture</w:t>
      </w:r>
    </w:p>
    <w:p>
      <w:pPr>
        <w:numPr>
          <w:ilvl w:val="0"/>
          <w:numId w:val="1097"/>
        </w:numPr>
        <w:pStyle w:val="Compact"/>
      </w:pPr>
      <w:r>
        <w:t xml:space="preserve">Framework for building intelligent systems</w:t>
      </w:r>
    </w:p>
    <w:p>
      <w:pPr>
        <w:numPr>
          <w:ilvl w:val="0"/>
          <w:numId w:val="1097"/>
        </w:numPr>
        <w:pStyle w:val="Compact"/>
      </w:pPr>
      <w:r>
        <w:t xml:space="preserve">Supports OWL 2 and RDF standards</w:t>
      </w:r>
    </w:p>
    <w:p>
      <w:pPr>
        <w:numPr>
          <w:ilvl w:val="0"/>
          <w:numId w:val="1097"/>
        </w:numPr>
        <w:pStyle w:val="Compact"/>
      </w:pPr>
      <w:r>
        <w:t xml:space="preserve">Java-based environment</w:t>
      </w:r>
    </w:p>
    <w:p>
      <w:pPr>
        <w:numPr>
          <w:ilvl w:val="0"/>
          <w:numId w:val="1097"/>
        </w:numPr>
        <w:pStyle w:val="Compact"/>
      </w:pPr>
      <w:r>
        <w:t xml:space="preserve">Flexible for rapid prototyping and application development</w:t>
      </w:r>
    </w:p>
    <w:p>
      <w:pPr>
        <w:numPr>
          <w:ilvl w:val="0"/>
          <w:numId w:val="1097"/>
        </w:numPr>
        <w:pStyle w:val="Compact"/>
      </w:pPr>
      <w:r>
        <w:t xml:space="preserve">Ability to dynamically extend meta models</w:t>
      </w:r>
    </w:p>
    <w:p>
      <w:pPr>
        <w:numPr>
          <w:ilvl w:val="0"/>
          <w:numId w:val="1097"/>
        </w:numPr>
        <w:pStyle w:val="Compact"/>
      </w:pPr>
      <w:r>
        <w:t xml:space="preserve">Manage complex relationships</w:t>
      </w:r>
    </w:p>
    <w:p>
      <w:pPr>
        <w:numPr>
          <w:ilvl w:val="0"/>
          <w:numId w:val="1097"/>
        </w:numPr>
        <w:pStyle w:val="Compact"/>
      </w:pPr>
      <w:r>
        <w:t xml:space="preserve">Integration with rule systems or other problem solvers</w:t>
      </w:r>
    </w:p>
    <w:p>
      <w:pPr>
        <w:numPr>
          <w:ilvl w:val="0"/>
          <w:numId w:val="1097"/>
        </w:numPr>
        <w:pStyle w:val="Compact"/>
      </w:pPr>
      <w:r>
        <w:t xml:space="preserve">Active community support</w:t>
      </w:r>
    </w:p>
    <w:p>
      <w:pPr>
        <w:numPr>
          <w:ilvl w:val="0"/>
          <w:numId w:val="1097"/>
        </w:numPr>
        <w:pStyle w:val="Compact"/>
      </w:pPr>
      <w:r>
        <w:t xml:space="preserve">Web-based collaborative version (WebProtégé)</w:t>
      </w:r>
    </w:p>
    <w:bookmarkEnd w:id="65"/>
    <w:bookmarkEnd w:id="66"/>
    <w:bookmarkEnd w:id="67"/>
    <w:bookmarkStart w:id="74" w:name="security-and-pci-compliance"/>
    <w:p>
      <w:pPr>
        <w:pStyle w:val="Heading1"/>
      </w:pPr>
      <w:r>
        <w:t xml:space="preserve">Security and PCI Compliance</w:t>
      </w:r>
    </w:p>
    <w:bookmarkStart w:id="69" w:name="pci-dss-12-requirements"/>
    <w:p>
      <w:pPr>
        <w:pStyle w:val="Heading2"/>
      </w:pPr>
      <w:r>
        <w:t xml:space="preserve">Pci Dss 12 Requirements</w:t>
      </w:r>
    </w:p>
    <w:p>
      <w:pPr>
        <w:pStyle w:val="FirstParagraph"/>
      </w:pPr>
      <w:r>
        <w:t xml:space="preserve">The web content provides a detailed breakdown of the 12 PCI DSS requirements, including a brief description for each, explaining what they entail and their importance for maintaining PCI compliance. The article, authored by Richard Rohena, Manager of PCI Compliance Services at Global Payments Integrated, emphasizes that these requirements are industry standards aimed at protecting cardholder data.</w:t>
      </w:r>
    </w:p>
    <w:bookmarkStart w:id="68" w:name="the-12-pci-dss-requirements"/>
    <w:p>
      <w:pPr>
        <w:pStyle w:val="Heading3"/>
      </w:pPr>
      <w:r>
        <w:t xml:space="preserve">The 12 PCI DSS Requirements</w:t>
      </w:r>
    </w:p>
    <w:p>
      <w:pPr>
        <w:pStyle w:val="FirstParagraph"/>
      </w:pPr>
      <w:r>
        <w:rPr>
          <w:bCs/>
          <w:b/>
        </w:rPr>
        <w:t xml:space="preserve">1. Install and maintain a firewall configuration to protect cardholder data</w:t>
      </w:r>
      <w:r>
        <w:t xml:space="preserve"> </w:t>
      </w:r>
      <w:r>
        <w:t xml:space="preserve">Ensures that merchants and ISVs properly configure firewalls and routers to build and maintain a secure network. This includes establishing firewall and router standards, reviewing configuration rules biannually, restricting untrusted traffic, prohibiting internet access to cardholder data environments, and equipping employee devices with personal firewall software.</w:t>
      </w:r>
    </w:p>
    <w:p>
      <w:pPr>
        <w:pStyle w:val="BodyText"/>
      </w:pPr>
      <w:r>
        <w:rPr>
          <w:bCs/>
          <w:b/>
        </w:rPr>
        <w:t xml:space="preserve">2. Do not use vendor-supplied defaults for system passwords and other security parameters</w:t>
      </w:r>
      <w:r>
        <w:t xml:space="preserve"> </w:t>
      </w:r>
      <w:r>
        <w:t xml:space="preserve">Requires changing all default passwords and security parameters for firewalls, routers, and other hardware/software before they interface with the established system, to prevent common exploits.</w:t>
      </w:r>
    </w:p>
    <w:p>
      <w:pPr>
        <w:pStyle w:val="BodyText"/>
      </w:pPr>
      <w:r>
        <w:rPr>
          <w:bCs/>
          <w:b/>
        </w:rPr>
        <w:t xml:space="preserve">3. Protect stored cardholder data</w:t>
      </w:r>
      <w:r>
        <w:t xml:space="preserve"> </w:t>
      </w:r>
      <w:r>
        <w:t xml:space="preserve">Mandates protection of stored cardholder data to prevent unauthorized usage. Data should only be stored if required for legal, regulatory, or business needs, with limited storage and retention time, and a quarterly purge. Sensitive data, even encrypted, should not be stored beyond transaction finalization. It also includes rules for displaying primary account numbers (e.g., revealing only the first six and last four digits).</w:t>
      </w:r>
    </w:p>
    <w:p>
      <w:pPr>
        <w:pStyle w:val="BodyText"/>
      </w:pPr>
      <w:r>
        <w:rPr>
          <w:bCs/>
          <w:b/>
        </w:rPr>
        <w:t xml:space="preserve">4. Encrypt transmission of cardholder data across open, public networks</w:t>
      </w:r>
      <w:r>
        <w:t xml:space="preserve"> </w:t>
      </w:r>
      <w:r>
        <w:t xml:space="preserve">Requires strong cryptography and security protocols (like IPSec, SSH, TLS, and IEEE 802.11i for wireless networks) to encrypt cardholder data before transmission across public networks and decrypt it upon receipt, limiting access by unauthorized parties.</w:t>
      </w:r>
    </w:p>
    <w:p>
      <w:pPr>
        <w:pStyle w:val="BodyText"/>
      </w:pPr>
      <w:r>
        <w:rPr>
          <w:bCs/>
          <w:b/>
        </w:rPr>
        <w:t xml:space="preserve">5. Use and regularly update anti-virus software or programs</w:t>
      </w:r>
      <w:r>
        <w:t xml:space="preserve"> </w:t>
      </w:r>
      <w:r>
        <w:t xml:space="preserve">Requires the deployment and regular updating of anti-virus solutions on all systems, including core systems, workstations, laptops, and mobile devices. AV mechanisms must be active, use the latest dictionaries, and generate auditable logs to support a proactive vulnerability management program.</w:t>
      </w:r>
    </w:p>
    <w:p>
      <w:pPr>
        <w:pStyle w:val="BodyText"/>
      </w:pPr>
      <w:r>
        <w:rPr>
          <w:bCs/>
          <w:b/>
        </w:rPr>
        <w:t xml:space="preserve">6. Develop and maintain secure systems and applications</w:t>
      </w:r>
      <w:r>
        <w:t xml:space="preserve"> </w:t>
      </w:r>
      <w:r>
        <w:t xml:space="preserve">Focuses on managing vulnerabilities by keeping software secure, which involves installing security patches promptly. ISVs must ensure their code adheres to PCI DSS and new/changed code is analyzed for known and potential unknown vulnerabilities.</w:t>
      </w:r>
    </w:p>
    <w:p>
      <w:pPr>
        <w:pStyle w:val="BodyText"/>
      </w:pPr>
      <w:r>
        <w:rPr>
          <w:bCs/>
          <w:b/>
        </w:rPr>
        <w:t xml:space="preserve">7. Restrict access to cardholder data by business need to know</w:t>
      </w:r>
      <w:r>
        <w:t xml:space="preserve"> </w:t>
      </w:r>
      <w:r>
        <w:t xml:space="preserve">Requires implementing strong access control measures to allow or deny access to cardholder data based on a</w:t>
      </w:r>
      <w:r>
        <w:t xml:space="preserve"> </w:t>
      </w:r>
      <w:r>
        <w:t xml:space="preserve">‘</w:t>
      </w:r>
      <w:r>
        <w:t xml:space="preserve">need to know</w:t>
      </w:r>
      <w:r>
        <w:t xml:space="preserve">’</w:t>
      </w:r>
      <w:r>
        <w:t xml:space="preserve"> </w:t>
      </w:r>
      <w:r>
        <w:t xml:space="preserve">principle. The system must assess each request based on the user and circumstances, denying any request not specifically permitted.</w:t>
      </w:r>
    </w:p>
    <w:p>
      <w:pPr>
        <w:pStyle w:val="BodyText"/>
      </w:pPr>
      <w:r>
        <w:rPr>
          <w:bCs/>
          <w:b/>
        </w:rPr>
        <w:t xml:space="preserve">8. Assign a unique ID to each person with computer access</w:t>
      </w:r>
      <w:r>
        <w:t xml:space="preserve"> </w:t>
      </w:r>
      <w:r>
        <w:t xml:space="preserve">Mandates that every authorized user has a unique identifier to trace activity related to cardholder data. For remote access, two-factor authorization is required, with different factors (e.g., password and token).</w:t>
      </w:r>
    </w:p>
    <w:p>
      <w:pPr>
        <w:pStyle w:val="BodyText"/>
      </w:pPr>
      <w:r>
        <w:rPr>
          <w:bCs/>
          <w:b/>
        </w:rPr>
        <w:t xml:space="preserve">9. Restrict physical access to cardholder data</w:t>
      </w:r>
      <w:r>
        <w:t xml:space="preserve"> </w:t>
      </w:r>
      <w:r>
        <w:t xml:space="preserve">Involves limiting physical access to sensitive data (systems, devices, hard copies) for employees, contractors, vendors, consultants, and guests. This includes on-site access control, monitoring, logging, procedures for identifying unauthorized individuals, physical security of media, off-site backups, and secure distribution and destruction of information.</w:t>
      </w:r>
    </w:p>
    <w:p>
      <w:pPr>
        <w:pStyle w:val="BodyText"/>
      </w:pPr>
      <w:r>
        <w:rPr>
          <w:bCs/>
          <w:b/>
        </w:rPr>
        <w:t xml:space="preserve">10. Track and monitor all access to network resources and cardholder data</w:t>
      </w:r>
      <w:r>
        <w:t xml:space="preserve"> </w:t>
      </w:r>
      <w:r>
        <w:t xml:space="preserve">Requires real-time monitoring, logging, and forensic mechanisms for network access to cardholder data. This includes linking all network traffic to specific users, automated audit trails that can reconstruct events, time synchronization, securing audit data, and maintaining audit data for at least a year.</w:t>
      </w:r>
    </w:p>
    <w:p>
      <w:pPr>
        <w:pStyle w:val="BodyText"/>
      </w:pPr>
      <w:r>
        <w:rPr>
          <w:bCs/>
          <w:b/>
        </w:rPr>
        <w:t xml:space="preserve">11. Regularly test security systems and processes</w:t>
      </w:r>
      <w:r>
        <w:t xml:space="preserve"> </w:t>
      </w:r>
      <w:r>
        <w:t xml:space="preserve">Emphasizes frequent testing of systems and processes to maintain security against new vulnerabilities. This includes quarterly testing for unauthorized wireless access points, internal and external vulnerability scans quarterly and after significant network changes, penetration testing, use of intrusion detection/prevention systems, and weekly file monitoring for unauthorized modifications.</w:t>
      </w:r>
    </w:p>
    <w:p>
      <w:pPr>
        <w:pStyle w:val="BodyText"/>
      </w:pPr>
      <w:r>
        <w:rPr>
          <w:bCs/>
          <w:b/>
        </w:rPr>
        <w:t xml:space="preserve">12. Maintain a policy that addresses information security for all personnel</w:t>
      </w:r>
      <w:r>
        <w:t xml:space="preserve"> </w:t>
      </w:r>
      <w:r>
        <w:t xml:space="preserve">Focuses on establishing, publishing, and disseminating a comprehensive information security policy for all personnel. The policy must be challenged and revised yearly, with security procedures and usage policies aligning with it. Dedicated personnel are required to manage these obligations, create awareness campaigns, and screen prospective employees to prevent internal data breaches.</w:t>
      </w:r>
    </w:p>
    <w:bookmarkEnd w:id="68"/>
    <w:bookmarkEnd w:id="69"/>
    <w:bookmarkStart w:id="71" w:name="stripe-pci-compliance"/>
    <w:p>
      <w:pPr>
        <w:pStyle w:val="Heading2"/>
      </w:pPr>
      <w:r>
        <w:t xml:space="preserve">Stripe Pci Compliance</w:t>
      </w:r>
    </w:p>
    <w:p>
      <w:pPr>
        <w:pStyle w:val="FirstParagraph"/>
      </w:pPr>
      <w:r>
        <w:t xml:space="preserve">Stripe, as a PCI Level 1 service provider, significantly reduces the PCI DSS compliance burden for merchants by handling sensitive card data directly through tokenized integration methods and providing guidance and tools. Merchants, in turn, have responsibilities including understanding their PCI level, choosing appropriate integration methods, completing annual assessments, and maintaining compliance.</w:t>
      </w:r>
    </w:p>
    <w:bookmarkStart w:id="70" w:name="stripe-and-pci-compliance"/>
    <w:p>
      <w:pPr>
        <w:pStyle w:val="Heading3"/>
      </w:pPr>
      <w:r>
        <w:t xml:space="preserve">Stripe and PCI Compliance</w:t>
      </w:r>
    </w:p>
    <w:p>
      <w:pPr>
        <w:numPr>
          <w:ilvl w:val="0"/>
          <w:numId w:val="1098"/>
        </w:numPr>
        <w:pStyle w:val="Compact"/>
      </w:pPr>
      <w:r>
        <w:rPr>
          <w:bCs/>
          <w:b/>
        </w:rPr>
        <w:t xml:space="preserve">Tokenized Integration Methods</w:t>
      </w:r>
      <w:r>
        <w:t xml:space="preserve">: Stripe provides various tokenized integration methods like Checkout, Elements, mobile SDKs, and Terminal SDKs, which help significantly reduce the PCI burden by avoiding the need for merchants to directly handle sensitive credit card data. Sensitive payment information is sent directly to Stripe’s PCI DSS–validated servers.</w:t>
      </w:r>
    </w:p>
    <w:p>
      <w:pPr>
        <w:numPr>
          <w:ilvl w:val="0"/>
          <w:numId w:val="1098"/>
        </w:numPr>
        <w:pStyle w:val="Compact"/>
      </w:pPr>
      <w:r>
        <w:rPr>
          <w:bCs/>
          <w:b/>
        </w:rPr>
        <w:t xml:space="preserve">Stripe PCI Wizard</w:t>
      </w:r>
      <w:r>
        <w:t xml:space="preserve">: Analyzes the merchant’s integration method and advises on how to reduce their compliance burden. For Level 2-4 users, it automatically determines the appropriate SAQ type and generates required documentation.</w:t>
      </w:r>
    </w:p>
    <w:p>
      <w:pPr>
        <w:numPr>
          <w:ilvl w:val="0"/>
          <w:numId w:val="1098"/>
        </w:numPr>
        <w:pStyle w:val="Compact"/>
      </w:pPr>
      <w:r>
        <w:rPr>
          <w:bCs/>
          <w:b/>
        </w:rPr>
        <w:t xml:space="preserve">Transaction Volume Alerts</w:t>
      </w:r>
      <w:r>
        <w:t xml:space="preserve">: Stripe notifies merchants in advance if a growing transaction volume will require a change in how they validate compliance.</w:t>
      </w:r>
    </w:p>
    <w:p>
      <w:pPr>
        <w:numPr>
          <w:ilvl w:val="0"/>
          <w:numId w:val="1098"/>
        </w:numPr>
        <w:pStyle w:val="Compact"/>
      </w:pPr>
      <w:r>
        <w:rPr>
          <w:bCs/>
          <w:b/>
        </w:rPr>
        <w:t xml:space="preserve">QSA Connections</w:t>
      </w:r>
      <w:r>
        <w:t xml:space="preserve">: For large or enterprise businesses needing to work with a PCI QSA, Stripe can connect them with auditors who understand Stripe integration methods.</w:t>
      </w:r>
    </w:p>
    <w:p>
      <w:pPr>
        <w:numPr>
          <w:ilvl w:val="0"/>
          <w:numId w:val="1098"/>
        </w:numPr>
        <w:pStyle w:val="Compact"/>
      </w:pPr>
      <w:r>
        <w:rPr>
          <w:bCs/>
          <w:b/>
        </w:rPr>
        <w:t xml:space="preserve">Customized Dashboard Experience</w:t>
      </w:r>
      <w:r>
        <w:t xml:space="preserve">: Analyzes transaction history and advises on how to reduce compliance burden through a personalized dashboard experience.</w:t>
      </w:r>
    </w:p>
    <w:p>
      <w:pPr>
        <w:numPr>
          <w:ilvl w:val="0"/>
          <w:numId w:val="1098"/>
        </w:numPr>
        <w:pStyle w:val="Compact"/>
      </w:pPr>
      <w:r>
        <w:rPr>
          <w:bCs/>
          <w:b/>
        </w:rPr>
        <w:t xml:space="preserve">Support for Smaller Businesses</w:t>
      </w:r>
      <w:r>
        <w:t xml:space="preserve">: Simplifies the PCI burden for smaller users by offering a customized compliance journey, including prefilled SAQs and guided flows for secure integration methods.</w:t>
      </w:r>
    </w:p>
    <w:p>
      <w:pPr>
        <w:numPr>
          <w:ilvl w:val="0"/>
          <w:numId w:val="1098"/>
        </w:numPr>
        <w:pStyle w:val="Compact"/>
      </w:pPr>
      <w:r>
        <w:rPr>
          <w:bCs/>
          <w:b/>
        </w:rPr>
        <w:t xml:space="preserve">Support for Multiple Service Providers</w:t>
      </w:r>
      <w:r>
        <w:t xml:space="preserve">: Facilitates PCI compliance by supporting submission of Attestations of Compliance (AOCs) from other providers.</w:t>
      </w:r>
    </w:p>
    <w:p>
      <w:pPr>
        <w:numPr>
          <w:ilvl w:val="0"/>
          <w:numId w:val="1098"/>
        </w:numPr>
        <w:pStyle w:val="Compact"/>
      </w:pPr>
      <w:r>
        <w:rPr>
          <w:bCs/>
          <w:b/>
        </w:rPr>
        <w:t xml:space="preserve">MOTO Payment Support</w:t>
      </w:r>
      <w:r>
        <w:t xml:space="preserve">: Integrates with third-party services for secure phone-based card collection (e.g., touch-tone, voice recognition) to automate card detail collection and remove manual transcription, reducing PCI compliance burdens.</w:t>
      </w:r>
    </w:p>
    <w:bookmarkEnd w:id="70"/>
    <w:bookmarkEnd w:id="71"/>
    <w:bookmarkStart w:id="73" w:name="payment-security-best-practices"/>
    <w:p>
      <w:pPr>
        <w:pStyle w:val="Heading2"/>
      </w:pPr>
      <w:r>
        <w:t xml:space="preserve">Payment Security Best Practices</w:t>
      </w:r>
    </w:p>
    <w:p>
      <w:pPr>
        <w:pStyle w:val="FirstParagraph"/>
      </w:pPr>
      <w:r>
        <w:t xml:space="preserve">The provided web content from Checkout.com details best practices for secure online payment processing. It defines a secure payment system (SPS) as payment infrastructure protecting businesses from unauthorized access by fraudsters, particularly in e-commerce, through encryption, tokenization, multi-factor authentication, and fraud prevention tools. Adherence to standards like PCI DSS and EMV is highlighted as crucial for SPS effectiveness.</w:t>
      </w:r>
    </w:p>
    <w:bookmarkStart w:id="72" w:name="security-best-practices"/>
    <w:p>
      <w:pPr>
        <w:pStyle w:val="Heading3"/>
      </w:pPr>
      <w:r>
        <w:t xml:space="preserve">Security Best Practices</w:t>
      </w:r>
    </w:p>
    <w:p>
      <w:pPr>
        <w:pStyle w:val="FirstParagraph"/>
      </w:pPr>
      <w:r>
        <w:rPr>
          <w:bCs/>
          <w:b/>
        </w:rPr>
        <w:t xml:space="preserve">Encryption</w:t>
      </w:r>
      <w:r>
        <w:t xml:space="preserve"> </w:t>
      </w:r>
      <w:r>
        <w:t xml:space="preserve">Transforms sensitive data into unreadable codes (ciphertext) to protect it during transmission and storage. Data is encrypted before sending and decrypted by the recipient. Only someone with the decryption key can convert it back to a readable format.</w:t>
      </w:r>
      <w:r>
        <w:t xml:space="preserve"> </w:t>
      </w:r>
      <w:r>
        <w:t xml:space="preserve">- Symmetric encryption: Uses the same key for encryption and decryption, offering efficiency but less security.</w:t>
      </w:r>
      <w:r>
        <w:t xml:space="preserve"> </w:t>
      </w:r>
      <w:r>
        <w:t xml:space="preserve">- Asymmetric encryption: Uses different keys (a public key for encryption and a private key for decryption), which is slower but provides stronger security.</w:t>
      </w:r>
    </w:p>
    <w:p>
      <w:pPr>
        <w:pStyle w:val="BodyText"/>
      </w:pPr>
      <w:r>
        <w:rPr>
          <w:bCs/>
          <w:b/>
        </w:rPr>
        <w:t xml:space="preserve">Tokenization</w:t>
      </w:r>
      <w:r>
        <w:t xml:space="preserve"> </w:t>
      </w:r>
      <w:r>
        <w:t xml:space="preserve">Replaces sensitive data entirely with a unique sequence (token) that has no inherent meaning, unlike encryption which scrambles the original data. If intercepted, the token is unreadable. The original data is stored securely in a data vault.</w:t>
      </w:r>
      <w:r>
        <w:t xml:space="preserve"> </w:t>
      </w:r>
      <w:r>
        <w:t xml:space="preserve">- Network Tokens: Issued by the card scheme, suitable for broader use across the payment ecosystem.</w:t>
      </w:r>
      <w:r>
        <w:t xml:space="preserve"> </w:t>
      </w:r>
      <w:r>
        <w:t xml:space="preserve">Benefits:</w:t>
      </w:r>
      <w:r>
        <w:t xml:space="preserve"> </w:t>
      </w:r>
      <w:r>
        <w:t xml:space="preserve">- Increased Security: Prevents fraud by protecting sensitive payment information from interception or theft during a data breach.</w:t>
      </w:r>
      <w:r>
        <w:t xml:space="preserve"> </w:t>
      </w:r>
      <w:r>
        <w:t xml:space="preserve">- Reduced Compliance Costs: Helps businesses comply with regulations like PCI DSS and GDPR by reducing the handling of sensitive data.</w:t>
      </w:r>
      <w:r>
        <w:t xml:space="preserve"> </w:t>
      </w:r>
      <w:r>
        <w:t xml:space="preserve">- Improved Customer Experience: Eliminates the need for customers to repeatedly enter payment information for recurring payments or subscriptions, reducing abandoned carts.</w:t>
      </w:r>
      <w:r>
        <w:t xml:space="preserve"> </w:t>
      </w:r>
      <w:r>
        <w:t xml:space="preserve">- Greater Flexibility: Allows storing tokens instead of sensitive payment information, offering flexibility in data storage and usage.</w:t>
      </w:r>
    </w:p>
    <w:p>
      <w:pPr>
        <w:pStyle w:val="BodyText"/>
      </w:pPr>
      <w:r>
        <w:rPr>
          <w:bCs/>
          <w:b/>
        </w:rPr>
        <w:t xml:space="preserve">Multi-Factor Authentication (MFA) / Two-Factor Authentication (2FA)</w:t>
      </w:r>
      <w:r>
        <w:t xml:space="preserve"> </w:t>
      </w:r>
      <w:r>
        <w:t xml:space="preserve">Security protocols requiring multiple authentication factors to verify identity during logins or transactions, adding layers of security beyond traditional username/password combinations.</w:t>
      </w:r>
      <w:r>
        <w:t xml:space="preserve"> </w:t>
      </w:r>
      <w:r>
        <w:t xml:space="preserve">- 2FA: Requires two distinct factors (e.g., something known like a password, and something possessed/accessed like an OTP or biometric scan).</w:t>
      </w:r>
      <w:r>
        <w:t xml:space="preserve"> </w:t>
      </w:r>
      <w:r>
        <w:t xml:space="preserve">- MFA: Requires three or more distinct factors (e.g., something known, something possessed, and something inherent like biometric data). More factors lead to higher security.</w:t>
      </w:r>
    </w:p>
    <w:p>
      <w:pPr>
        <w:pStyle w:val="BodyText"/>
      </w:pPr>
      <w:r>
        <w:rPr>
          <w:bCs/>
          <w:b/>
        </w:rPr>
        <w:t xml:space="preserve">Fraud Prevention Systems</w:t>
      </w:r>
      <w:r>
        <w:t xml:space="preserve"> </w:t>
      </w:r>
      <w:r>
        <w:t xml:space="preserve">Combine machine learning and human-engineered rules to detect and deter payment fraud by spotting unusual behavior or suspicious activity and blocking transactions. They perform real-time analysis of payment data, compare it to historical data sets to flag anomalies, and use machine learning to understand new trends and fraud patterns. Anomaly examples include purchases from high-fraud countries or many small transactions from the same card.</w:t>
      </w:r>
      <w:r>
        <w:t xml:space="preserve"> </w:t>
      </w:r>
      <w:r>
        <w:t xml:space="preserve">Types of tools:</w:t>
      </w:r>
      <w:r>
        <w:t xml:space="preserve"> </w:t>
      </w:r>
      <w:r>
        <w:t xml:space="preserve">- Rule-based systems: Use pre-defined rules to identify potentially fraudulent transactions.</w:t>
      </w:r>
      <w:r>
        <w:t xml:space="preserve"> </w:t>
      </w:r>
      <w:r>
        <w:t xml:space="preserve">- Behavioral analysis: Analyze user and transaction behavior to identify patterns indicative of fraud.</w:t>
      </w:r>
      <w:r>
        <w:t xml:space="preserve"> </w:t>
      </w:r>
      <w:r>
        <w:t xml:space="preserve">- Machine learning: Use advanced algorithms and statistical models to learn from historical data and identify fraud patterns.</w:t>
      </w:r>
      <w:r>
        <w:t xml:space="preserve"> </w:t>
      </w:r>
      <w:r>
        <w:t xml:space="preserve">- Biometric authentication: Use biometric data (facial recognition, fingerprints, voice recognition) to authenticate users.</w:t>
      </w:r>
    </w:p>
    <w:p>
      <w:pPr>
        <w:pStyle w:val="BodyText"/>
      </w:pPr>
      <w:r>
        <w:rPr>
          <w:bCs/>
          <w:b/>
        </w:rPr>
        <w:t xml:space="preserve">Understand PCI Compliance Requirements</w:t>
      </w:r>
      <w:r>
        <w:t xml:space="preserve"> </w:t>
      </w:r>
      <w:r>
        <w:t xml:space="preserve">Businesses that process, transmit, or store card data must comply with Payment Card Industry Data Security Standard (PCI DSS). The simplest method to remain compliant is to avoid seeing or accessing customer card data (e.g., by using integration methods like Frames or Mobile SDKs). Using a Full Card API requires more extensive procedures and complex forms for PCI DSS assessment. Checkout.com is a PCI DSS Level 1 Service Provider, indicating the highest standard of security for credit card data.</w:t>
      </w:r>
    </w:p>
    <w:p>
      <w:pPr>
        <w:pStyle w:val="BodyText"/>
      </w:pPr>
      <w:r>
        <w:rPr>
          <w:bCs/>
          <w:b/>
        </w:rPr>
        <w:t xml:space="preserve">Encrypt Data with TLS</w:t>
      </w:r>
      <w:r>
        <w:t xml:space="preserve"> </w:t>
      </w:r>
      <w:r>
        <w:t xml:space="preserve">Transport Layer Security (TLS) data encryption is crucial for secure online payments. It secures communication between the customer’s browser and the company’s website server, ensuring sensitive information (credit card numbers, expiration dates, CVV codes) is transmitted securely and cannot be intercepted or read by unauthorized parties. TLS also authenticates the server, preventing man-in-the-middle (MITM) attacks. Websites should have a valid SSL certificate to establish a secure connection, and the protocol version should be at least TLS 1.2.</w:t>
      </w:r>
    </w:p>
    <w:p>
      <w:pPr>
        <w:pStyle w:val="BodyText"/>
      </w:pPr>
      <w:r>
        <w:rPr>
          <w:bCs/>
          <w:b/>
        </w:rPr>
        <w:t xml:space="preserve">Implement 3D Secure 2</w:t>
      </w:r>
      <w:r>
        <w:t xml:space="preserve"> </w:t>
      </w:r>
      <w:r>
        <w:t xml:space="preserve">The latest version of the 3D Secure protocol, 3DS2, adds an additional layer of security to online credit and debit card transactions. It prompts the cardholder for additional authentication (e.g., one-time password, biometric data) to verify their identity, helping prevent fraud and unauthorized transactions. While it adds a step to checkout, it can be balanced with customer convenience. 3DS2 can provide a frictionless user experience for subsequent transactions with the same merchant and offers more detailed data for informed transaction decisions, reducing false declines. Strong Customer Authentication (SCA) mandates 3DS2 in the UK and EEA, with some exemptions for low-risk merchants.</w:t>
      </w:r>
    </w:p>
    <w:p>
      <w:pPr>
        <w:pStyle w:val="BodyText"/>
      </w:pPr>
      <w:r>
        <w:rPr>
          <w:bCs/>
          <w:b/>
        </w:rPr>
        <w:t xml:space="preserve">Require Card Verification Value (CVV)</w:t>
      </w:r>
      <w:r>
        <w:t xml:space="preserve"> </w:t>
      </w:r>
      <w:r>
        <w:t xml:space="preserve">For online transactions, CVV is a security feature used to verify the cardholder’s identity when the card is not physically present. This is a 3-digit code (Visa, Mastercard, Discover) or 4-digit code (American Express) typically found on the card. The merchant or payment processor requests the CVV during checkout, and a CVV response code indicates if the purchaser possesses the physical card. CVV is not stored on the magnetic stripe or chip, making it less vulnerable to data breaches.</w:t>
      </w:r>
    </w:p>
    <w:p>
      <w:pPr>
        <w:pStyle w:val="BodyText"/>
      </w:pPr>
      <w:r>
        <w:rPr>
          <w:bCs/>
          <w:b/>
        </w:rPr>
        <w:t xml:space="preserve">Ensure Website Platform is Secure</w:t>
      </w:r>
      <w:r>
        <w:t xml:space="preserve"> </w:t>
      </w:r>
      <w:r>
        <w:t xml:space="preserve">Maintaining a secure website platform involves several practices:</w:t>
      </w:r>
      <w:r>
        <w:t xml:space="preserve"> </w:t>
      </w:r>
      <w:r>
        <w:t xml:space="preserve">- Keep software and plugins up-to-date to patch security vulnerabilities.</w:t>
      </w:r>
      <w:r>
        <w:t xml:space="preserve"> </w:t>
      </w:r>
      <w:r>
        <w:t xml:space="preserve">- Require customers to use strong, unique passwords for their accounts.</w:t>
      </w:r>
      <w:r>
        <w:t xml:space="preserve"> </w:t>
      </w:r>
      <w:r>
        <w:t xml:space="preserve">- Use a firewall to protect against unauthorized access and suspicious traffic.</w:t>
      </w:r>
      <w:r>
        <w:t xml:space="preserve"> </w:t>
      </w:r>
      <w:r>
        <w:t xml:space="preserve">- Implement TLS to encrypt data transmitted between the website and visitors.</w:t>
      </w:r>
      <w:r>
        <w:t xml:space="preserve"> </w:t>
      </w:r>
      <w:r>
        <w:t xml:space="preserve">- Use a Content Delivery Network (CDN) to protect against Distributed Denial of Service (DDoS) attacks.</w:t>
      </w:r>
      <w:r>
        <w:t xml:space="preserve"> </w:t>
      </w:r>
      <w:r>
        <w:t xml:space="preserve">- Monitor for suspicious fraudulent activity, such as unusual traffic patterns or login attempts.</w:t>
      </w:r>
    </w:p>
    <w:p>
      <w:pPr>
        <w:pStyle w:val="BodyText"/>
      </w:pPr>
      <w:r>
        <w:rPr>
          <w:bCs/>
          <w:b/>
        </w:rPr>
        <w:t xml:space="preserve">Train Employees</w:t>
      </w:r>
      <w:r>
        <w:t xml:space="preserve"> </w:t>
      </w:r>
      <w:r>
        <w:t xml:space="preserve">Employee training is vital for secure online payments:</w:t>
      </w:r>
      <w:r>
        <w:t xml:space="preserve"> </w:t>
      </w:r>
      <w:r>
        <w:t xml:space="preserve">- Provide regular training on best practices for online payment security, fraud identification, and handling sensitive customer information.</w:t>
      </w:r>
      <w:r>
        <w:t xml:space="preserve"> </w:t>
      </w:r>
      <w:r>
        <w:t xml:space="preserve">- Develop and enforce clear policies and procedures for secure online payments.</w:t>
      </w:r>
      <w:r>
        <w:t xml:space="preserve"> </w:t>
      </w:r>
      <w:r>
        <w:t xml:space="preserve">- Emphasize the importance of security and the consequences of not following protocols.</w:t>
      </w:r>
      <w:r>
        <w:t xml:space="preserve"> </w:t>
      </w:r>
      <w:r>
        <w:t xml:space="preserve">- Educate employees on different types of fraud and scams.</w:t>
      </w:r>
      <w:r>
        <w:t xml:space="preserve"> </w:t>
      </w:r>
      <w:r>
        <w:t xml:space="preserve">- Encourage immediate reporting of suspicious activity or potential security breaches.</w:t>
      </w:r>
      <w:r>
        <w:t xml:space="preserve"> </w:t>
      </w:r>
      <w:r>
        <w:t xml:space="preserve">- Conduct regular, non-threatening security audits to identify vulnerabilities.</w:t>
      </w:r>
      <w:r>
        <w:t xml:space="preserve"> </w:t>
      </w:r>
      <w:r>
        <w:t xml:space="preserve">- Keep employees informed of new threats and provide necessary training to respond.</w:t>
      </w:r>
    </w:p>
    <w:p>
      <w:pPr>
        <w:pStyle w:val="BodyText"/>
      </w:pPr>
      <w:r>
        <w:rPr>
          <w:bCs/>
          <w:b/>
        </w:rPr>
        <w:t xml:space="preserve">Choose the Right Secure Online Payment Provider</w:t>
      </w:r>
      <w:r>
        <w:t xml:space="preserve"> </w:t>
      </w:r>
      <w:r>
        <w:t xml:space="preserve">Selecting an end-to-end payment solution reduces the number of parties involved in the payment lifecycle, minimizing data exposure. Such platforms unite acquirer, gateway, and processor functions, streamlining the payment process. They often integrate advanced fraud detection, 3DS authentication, and tokenization capabilities, providing comprehensive tools for data protection and fraud prevention in a single solution. An example is Checkout.com, which is a PCI-Level 1 merchant with robust fraud detection capabilities.</w:t>
      </w:r>
    </w:p>
    <w:bookmarkEnd w:id="72"/>
    <w:bookmarkEnd w:id="73"/>
    <w:bookmarkEnd w:id="74"/>
    <w:bookmarkStart w:id="81" w:name="modern-uiux-trends-for-billing-portals"/>
    <w:p>
      <w:pPr>
        <w:pStyle w:val="Heading1"/>
      </w:pPr>
      <w:r>
        <w:t xml:space="preserve">Modern UI/UX Trends for Billing Portals</w:t>
      </w:r>
    </w:p>
    <w:bookmarkStart w:id="76" w:name="ui-ux-trends-bizbot"/>
    <w:p>
      <w:pPr>
        <w:pStyle w:val="Heading2"/>
      </w:pPr>
      <w:r>
        <w:t xml:space="preserve">Ui Ux Trends Bizbot</w:t>
      </w:r>
    </w:p>
    <w:p>
      <w:pPr>
        <w:pStyle w:val="FirstParagraph"/>
      </w:pPr>
      <w:r>
        <w:t xml:space="preserve">The web content provides 10 essential design tips for creating a user-friendly subscription management experience, aimed at retaining customers and fostering loyalty. Each tip is detailed with its benefits, and in many cases, best practices for implementation. The article emphasizes simplicity, transparency, and personalization throughout the subscription journey.</w:t>
      </w:r>
    </w:p>
    <w:bookmarkStart w:id="75" w:name="X034aac04915ae492afb7b9f4338f27b0cc97d59"/>
    <w:p>
      <w:pPr>
        <w:pStyle w:val="Heading3"/>
      </w:pPr>
      <w:r>
        <w:t xml:space="preserve">10 Design Tips for a User-Friendly Subscription Management Experience</w:t>
      </w:r>
    </w:p>
    <w:p>
      <w:pPr>
        <w:pStyle w:val="FirstParagraph"/>
      </w:pPr>
      <w:r>
        <w:rPr>
          <w:bCs/>
          <w:b/>
        </w:rPr>
        <w:t xml:space="preserve">1. Clear Information Hierarchy</w:t>
      </w:r>
      <w:r>
        <w:t xml:space="preserve"> </w:t>
      </w:r>
      <w:r>
        <w:t xml:space="preserve">Organize content logically using headings, visual cues, and progressive disclosure for easy navigation and comprehension.</w:t>
      </w:r>
    </w:p>
    <w:p>
      <w:pPr>
        <w:pStyle w:val="BodyText"/>
      </w:pPr>
      <w:r>
        <w:rPr>
          <w:bCs/>
          <w:b/>
        </w:rPr>
        <w:t xml:space="preserve">2. Simple Navigation with Fewer Clicks</w:t>
      </w:r>
      <w:r>
        <w:t xml:space="preserve"> </w:t>
      </w:r>
      <w:r>
        <w:t xml:space="preserve">Streamline the process by highlighting essential actions, using familiar patterns, and offering robust search and filtering.</w:t>
      </w:r>
    </w:p>
    <w:p>
      <w:pPr>
        <w:pStyle w:val="BodyText"/>
      </w:pPr>
      <w:r>
        <w:rPr>
          <w:bCs/>
          <w:b/>
        </w:rPr>
        <w:t xml:space="preserve">3. Transparent Pricing Details</w:t>
      </w:r>
      <w:r>
        <w:t xml:space="preserve"> </w:t>
      </w:r>
      <w:r>
        <w:t xml:space="preserve">Display pricing prominently, include all fees, and present options visually for informed decision-making.</w:t>
      </w:r>
    </w:p>
    <w:p>
      <w:pPr>
        <w:pStyle w:val="BodyText"/>
      </w:pPr>
      <w:r>
        <w:rPr>
          <w:bCs/>
          <w:b/>
        </w:rPr>
        <w:t xml:space="preserve">4. FAQ and Help Sections</w:t>
      </w:r>
      <w:r>
        <w:t xml:space="preserve"> </w:t>
      </w:r>
      <w:r>
        <w:t xml:space="preserve">Offer quick answers to common queries, detailed guidance, and clear instructions for modifying or canceling subscriptions.</w:t>
      </w:r>
    </w:p>
    <w:p>
      <w:pPr>
        <w:pStyle w:val="BodyText"/>
      </w:pPr>
      <w:r>
        <w:rPr>
          <w:bCs/>
          <w:b/>
        </w:rPr>
        <w:t xml:space="preserve">5. Highlight Subscription Value</w:t>
      </w:r>
      <w:r>
        <w:t xml:space="preserve"> </w:t>
      </w:r>
      <w:r>
        <w:t xml:space="preserve">Showcase personalized metrics, cost savings, and benefits through engaging visuals and consistent branding.</w:t>
      </w:r>
    </w:p>
    <w:p>
      <w:pPr>
        <w:pStyle w:val="BodyText"/>
      </w:pPr>
      <w:r>
        <w:rPr>
          <w:bCs/>
          <w:b/>
        </w:rPr>
        <w:t xml:space="preserve">6. Easy Modifications and Cancellations</w:t>
      </w:r>
      <w:r>
        <w:t xml:space="preserve"> </w:t>
      </w:r>
      <w:r>
        <w:t xml:space="preserve">Ensure a straightforward process with clear instructions and intuitive interfaces for effortless changes.</w:t>
      </w:r>
    </w:p>
    <w:p>
      <w:pPr>
        <w:pStyle w:val="BodyText"/>
      </w:pPr>
      <w:r>
        <w:rPr>
          <w:bCs/>
          <w:b/>
        </w:rPr>
        <w:t xml:space="preserve">7. Personalization Features</w:t>
      </w:r>
      <w:r>
        <w:t xml:space="preserve"> </w:t>
      </w:r>
      <w:r>
        <w:t xml:space="preserve">Tailor content, recommendations, and options based on user preferences and behavior for a customized experience.</w:t>
      </w:r>
    </w:p>
    <w:p>
      <w:pPr>
        <w:pStyle w:val="BodyText"/>
      </w:pPr>
      <w:r>
        <w:rPr>
          <w:bCs/>
          <w:b/>
        </w:rPr>
        <w:t xml:space="preserve">8. Mobile Responsiveness</w:t>
      </w:r>
      <w:r>
        <w:t xml:space="preserve"> </w:t>
      </w:r>
      <w:r>
        <w:t xml:space="preserve">Ensure seamless functionality across devices, with critical information prominently displayed and easy on-the-go modifications.</w:t>
      </w:r>
    </w:p>
    <w:p>
      <w:pPr>
        <w:pStyle w:val="BodyText"/>
      </w:pPr>
      <w:r>
        <w:rPr>
          <w:bCs/>
          <w:b/>
        </w:rPr>
        <w:t xml:space="preserve">9. High-Quality Visuals and Branding</w:t>
      </w:r>
      <w:r>
        <w:t xml:space="preserve"> </w:t>
      </w:r>
      <w:r>
        <w:t xml:space="preserve">Use appealing graphics, icons, and animations that align with your brand identity for a cohesive and user-friendly design.</w:t>
      </w:r>
    </w:p>
    <w:p>
      <w:pPr>
        <w:pStyle w:val="BodyText"/>
      </w:pPr>
      <w:r>
        <w:rPr>
          <w:bCs/>
          <w:b/>
        </w:rPr>
        <w:t xml:space="preserve">10. Continuous Testing and Optimization</w:t>
      </w:r>
      <w:r>
        <w:t xml:space="preserve"> </w:t>
      </w:r>
      <w:r>
        <w:t xml:space="preserve">Gather user feedback, analyze data, and refine the platform’s usability, clarity, and visual appeal based on insights.</w:t>
      </w:r>
    </w:p>
    <w:bookmarkEnd w:id="75"/>
    <w:bookmarkEnd w:id="76"/>
    <w:bookmarkStart w:id="78" w:name="ui-ux-trends-ehousestudio"/>
    <w:p>
      <w:pPr>
        <w:pStyle w:val="Heading2"/>
      </w:pPr>
      <w:r>
        <w:t xml:space="preserve">Ui Ux Trends Ehousestudio</w:t>
      </w:r>
    </w:p>
    <w:p>
      <w:pPr>
        <w:pStyle w:val="FirstParagraph"/>
      </w:pPr>
      <w:r>
        <w:t xml:space="preserve">The web content provides 6 UX guidelines to enhance the customer’s subscription management experience, focusing on ease of finding information and enabling convenient self-service.</w:t>
      </w:r>
    </w:p>
    <w:bookmarkStart w:id="77" w:name="Xebdc583b71a944c2cd34d86340b0e164231c28b"/>
    <w:p>
      <w:pPr>
        <w:pStyle w:val="Heading3"/>
      </w:pPr>
      <w:r>
        <w:t xml:space="preserve">6 UX Guidelines for a Better Subscription Management Experience</w:t>
      </w:r>
    </w:p>
    <w:p>
      <w:pPr>
        <w:pStyle w:val="FirstParagraph"/>
      </w:pPr>
      <w:r>
        <w:rPr>
          <w:bCs/>
          <w:b/>
        </w:rPr>
        <w:t xml:space="preserve">1. Ensure the subscription experience aligns with your brand experience.</w:t>
      </w:r>
      <w:r>
        <w:t xml:space="preserve"> </w:t>
      </w:r>
      <w:r>
        <w:t xml:space="preserve">The subscription management experience should be a seamless extension of the overall account experience. This is achieved by consolidating varied account platform interfaces (e.g., Shopify, Recharge) into a single cohesive UI to prevent customer disorientation.</w:t>
      </w:r>
    </w:p>
    <w:p>
      <w:pPr>
        <w:pStyle w:val="BodyText"/>
      </w:pPr>
      <w:r>
        <w:rPr>
          <w:bCs/>
          <w:b/>
        </w:rPr>
        <w:t xml:space="preserve">2. Clearly present key subscription information.</w:t>
      </w:r>
      <w:r>
        <w:t xml:space="preserve"> </w:t>
      </w:r>
      <w:r>
        <w:t xml:space="preserve">Active subscriptions should be displayed by the next order date (soonest to latest). Information should be organized and simplified, including pertinent details and visuals.</w:t>
      </w:r>
    </w:p>
    <w:p>
      <w:pPr>
        <w:pStyle w:val="BodyText"/>
      </w:pPr>
      <w:r>
        <w:rPr>
          <w:bCs/>
          <w:b/>
        </w:rPr>
        <w:t xml:space="preserve">3. Make it easy for the customer to make changes to their subscription.</w:t>
      </w:r>
      <w:r>
        <w:t xml:space="preserve"> </w:t>
      </w:r>
      <w:r>
        <w:t xml:space="preserve">Provide customers with options and the ability to make changes such as delaying/expediting delivery, changing quantities, or adding products. Flexibility increases customer retention.</w:t>
      </w:r>
    </w:p>
    <w:p>
      <w:pPr>
        <w:pStyle w:val="BodyText"/>
      </w:pPr>
      <w:r>
        <w:rPr>
          <w:bCs/>
          <w:b/>
        </w:rPr>
        <w:t xml:space="preserve">4. Be sure to highlight the subscription value.</w:t>
      </w:r>
      <w:r>
        <w:t xml:space="preserve"> </w:t>
      </w:r>
      <w:r>
        <w:t xml:space="preserve">Remind customers of the value, especially cost savings, by highlighting price savings within the subscription listing in their account. This reinforces the value of each shipment.</w:t>
      </w:r>
    </w:p>
    <w:p>
      <w:pPr>
        <w:pStyle w:val="BodyText"/>
      </w:pPr>
      <w:r>
        <w:rPr>
          <w:bCs/>
          <w:b/>
        </w:rPr>
        <w:t xml:space="preserve">5. Enable add-ons.</w:t>
      </w:r>
      <w:r>
        <w:t xml:space="preserve"> </w:t>
      </w:r>
      <w:r>
        <w:t xml:space="preserve">Allow customers to add one-time products to their upcoming subscription without additional checkout hassles (no extra form-filling or credit card entry). This increases average order value (AOV). Promote this feature via emails or on the account page.</w:t>
      </w:r>
    </w:p>
    <w:p>
      <w:pPr>
        <w:pStyle w:val="BodyText"/>
      </w:pPr>
      <w:r>
        <w:rPr>
          <w:bCs/>
          <w:b/>
        </w:rPr>
        <w:t xml:space="preserve">6. Help, don’t hinder customers.</w:t>
      </w:r>
      <w:r>
        <w:t xml:space="preserve"> </w:t>
      </w:r>
      <w:r>
        <w:t xml:space="preserve">Do not make it difficult for customers to cancel. While it may seem counterintuitive, making cancellation easy avoids frustration and leaves the door open for future re-subscription. Implement an automated retention flow that offers alternatives (e.g., delay) based on cancellation reasons, but keep it simple and quick. Use friendly language.</w:t>
      </w:r>
    </w:p>
    <w:bookmarkEnd w:id="77"/>
    <w:bookmarkEnd w:id="78"/>
    <w:bookmarkStart w:id="80" w:name="ui-ux-trends-brainhub"/>
    <w:p>
      <w:pPr>
        <w:pStyle w:val="Heading2"/>
      </w:pPr>
      <w:r>
        <w:t xml:space="preserve">Ui Ux Trends Brainhub</w:t>
      </w:r>
    </w:p>
    <w:p>
      <w:pPr>
        <w:pStyle w:val="FirstParagraph"/>
      </w:pPr>
      <w:r>
        <w:t xml:space="preserve">The web content identifies 6 key fintech UX design trends to pursue in 2025, driven by a shift in the fintech market towards profitability over growth. These trends focus on optimizing user experience to improve customer retention and overall business efficiency. The article also categorizes these trends based on their general applicability.</w:t>
      </w:r>
    </w:p>
    <w:bookmarkStart w:id="79" w:name="key-fintech-ux-design-trends-for-2025"/>
    <w:p>
      <w:pPr>
        <w:pStyle w:val="Heading3"/>
      </w:pPr>
      <w:r>
        <w:t xml:space="preserve">Key Fintech UX Design Trends for 2025</w:t>
      </w:r>
    </w:p>
    <w:p>
      <w:pPr>
        <w:pStyle w:val="FirstParagraph"/>
      </w:pPr>
      <w:r>
        <w:rPr>
          <w:bCs/>
          <w:b/>
        </w:rPr>
        <w:t xml:space="preserve">Personalization</w:t>
      </w:r>
      <w:r>
        <w:t xml:space="preserve"> </w:t>
      </w:r>
      <w:r>
        <w:t xml:space="preserve">Adjusting the user experience to an individual’s needs by anticipating them and automatically providing relevant content, thereby decreasing cognitive effort and increasing engagement.</w:t>
      </w:r>
    </w:p>
    <w:p>
      <w:pPr>
        <w:pStyle w:val="BodyText"/>
      </w:pPr>
      <w:r>
        <w:rPr>
          <w:bCs/>
          <w:b/>
        </w:rPr>
        <w:t xml:space="preserve">Artificial Intelligence</w:t>
      </w:r>
      <w:r>
        <w:t xml:space="preserve"> </w:t>
      </w:r>
      <w:r>
        <w:t xml:space="preserve">A critical and rising part of the fintech industry, used for data management, analyzing spending habits, and securing transactions, with a focus on providing personalized experiences and tailored products.</w:t>
      </w:r>
    </w:p>
    <w:p>
      <w:pPr>
        <w:pStyle w:val="BodyText"/>
      </w:pPr>
      <w:r>
        <w:rPr>
          <w:bCs/>
          <w:b/>
        </w:rPr>
        <w:t xml:space="preserve">Biometric technologies</w:t>
      </w:r>
      <w:r>
        <w:t xml:space="preserve"> </w:t>
      </w:r>
      <w:r>
        <w:t xml:space="preserve">Utilizes physical aspects (voice, fingerprints, facial recognition) and behavioral patterns to improve system and device security.</w:t>
      </w:r>
    </w:p>
    <w:p>
      <w:pPr>
        <w:pStyle w:val="BodyText"/>
      </w:pPr>
      <w:r>
        <w:rPr>
          <w:bCs/>
          <w:b/>
        </w:rPr>
        <w:t xml:space="preserve">All-in-one marketplaces</w:t>
      </w:r>
      <w:r>
        <w:t xml:space="preserve"> </w:t>
      </w:r>
      <w:r>
        <w:t xml:space="preserve">Integration of third-party services to offer a wide range of financial services within a single app, providing convenience and accessibility.</w:t>
      </w:r>
    </w:p>
    <w:p>
      <w:pPr>
        <w:pStyle w:val="BodyText"/>
      </w:pPr>
      <w:r>
        <w:rPr>
          <w:bCs/>
          <w:b/>
        </w:rPr>
        <w:t xml:space="preserve">Blockchain</w:t>
      </w:r>
      <w:r>
        <w:t xml:space="preserve"> </w:t>
      </w:r>
      <w:r>
        <w:t xml:space="preserve">A distributed decentralized ledger that records digital transactions immutably, enhancing transparency, security, and efficiency in financial processes.</w:t>
      </w:r>
    </w:p>
    <w:p>
      <w:pPr>
        <w:pStyle w:val="BodyText"/>
      </w:pPr>
      <w:r>
        <w:rPr>
          <w:bCs/>
          <w:b/>
        </w:rPr>
        <w:t xml:space="preserve">BLIK payments (Bonus Trend)</w:t>
      </w:r>
      <w:r>
        <w:t xml:space="preserve"> </w:t>
      </w:r>
      <w:r>
        <w:t xml:space="preserve">A popular payment method in Poland that links a phone number to a banking app, providing 6-digit codes for online payments, money transfers, and ATM withdrawals.</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2025-06-21T11:06:50Z</dcterms:created>
  <dcterms:modified xsi:type="dcterms:W3CDTF">2025-06-21T11:06:50Z</dcterms:modified>
</cp:coreProperties>
</file>

<file path=docProps/custom.xml><?xml version="1.0" encoding="utf-8"?>
<Properties xmlns="http://schemas.openxmlformats.org/officeDocument/2006/custom-properties" xmlns:vt="http://schemas.openxmlformats.org/officeDocument/2006/docPropsVTypes"/>
</file>