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3"/>
        <w:ind w:left="3434" w:right="2644" w:hanging="151"/>
        <w:jc w:val="left"/>
        <w:rPr>
          <w:b/>
          <w:b/>
          <w:sz w:val="28"/>
        </w:rPr>
      </w:pPr>
      <w:r>
        <w:rPr>
          <w:b/>
          <w:sz w:val="28"/>
        </w:rPr>
        <w:t xml:space="preserve">Advanced Petrophysics PGE 381L, Fall 2023 </w:t>
      </w:r>
    </w:p>
    <w:p>
      <w:pPr>
        <w:pStyle w:val="Normal"/>
        <w:spacing w:lineRule="auto" w:line="240" w:before="0" w:after="0"/>
        <w:ind w:left="0" w:right="7" w:hanging="0"/>
        <w:jc w:val="center"/>
        <w:rPr>
          <w:b/>
          <w:b/>
          <w:sz w:val="28"/>
        </w:rPr>
      </w:pPr>
      <w:r>
        <w:rPr>
          <w:b/>
          <w:sz w:val="28"/>
        </w:rPr>
        <w:t xml:space="preserve">Unique Number: 20215 </w:t>
      </w:r>
    </w:p>
    <w:p>
      <w:pPr>
        <w:pStyle w:val="Normal"/>
        <w:spacing w:lineRule="auto" w:line="240" w:before="0" w:after="16"/>
        <w:ind w:left="55" w:right="0" w:hanging="0"/>
        <w:jc w:val="center"/>
        <w:rPr/>
      </w:pPr>
      <w:r>
        <w:rPr/>
        <w:t xml:space="preserve"> </w:t>
      </w:r>
    </w:p>
    <w:p>
      <w:pPr>
        <w:pStyle w:val="Normal"/>
        <w:spacing w:lineRule="auto" w:line="240" w:before="0" w:after="16"/>
        <w:ind w:left="55" w:right="0" w:hanging="0"/>
        <w:jc w:val="center"/>
        <w:rPr/>
      </w:pPr>
      <w:r>
        <w:rPr/>
        <w:t xml:space="preserve"> </w:t>
      </w:r>
    </w:p>
    <w:p>
      <w:pPr>
        <w:pStyle w:val="Normal"/>
        <w:spacing w:lineRule="auto" w:line="240" w:before="0" w:after="19"/>
        <w:ind w:left="55" w:right="0" w:hanging="0"/>
        <w:jc w:val="center"/>
        <w:rPr/>
      </w:pPr>
      <w:r>
        <w:rPr/>
        <w:t xml:space="preserve"> </w:t>
      </w:r>
    </w:p>
    <w:p>
      <w:pPr>
        <w:pStyle w:val="Normal"/>
        <w:spacing w:lineRule="auto" w:line="240" w:before="0" w:after="110"/>
        <w:ind w:left="55" w:right="0" w:hanging="0"/>
        <w:jc w:val="center"/>
        <w:rPr/>
      </w:pPr>
      <w:r>
        <w:rPr/>
        <w:t xml:space="preserve"> </w:t>
      </w:r>
    </w:p>
    <w:p>
      <w:pPr>
        <w:pStyle w:val="Heading1"/>
        <w:spacing w:lineRule="auto" w:line="240"/>
        <w:rPr/>
      </w:pPr>
      <w:r>
        <w:rPr/>
        <w:t xml:space="preserve">Homework Assignment No. 3 </w:t>
      </w:r>
    </w:p>
    <w:p>
      <w:pPr>
        <w:pStyle w:val="Normal"/>
        <w:spacing w:lineRule="auto" w:line="240" w:before="0" w:after="0"/>
        <w:ind w:left="60" w:right="0" w:hanging="0"/>
        <w:jc w:val="center"/>
        <w:rPr>
          <w:b/>
          <w:b/>
          <w:sz w:val="26"/>
        </w:rPr>
      </w:pPr>
      <w:r>
        <w:rPr>
          <w:b/>
          <w:sz w:val="26"/>
        </w:rPr>
        <w:t xml:space="preserve"> </w:t>
      </w:r>
    </w:p>
    <w:p>
      <w:pPr>
        <w:pStyle w:val="Normal"/>
        <w:spacing w:lineRule="auto" w:line="240" w:before="0" w:after="18"/>
        <w:ind w:left="724" w:right="723" w:hanging="10"/>
        <w:jc w:val="center"/>
        <w:rPr/>
      </w:pPr>
      <w:r>
        <w:rPr/>
        <w:t xml:space="preserve">September 14, 2023 </w:t>
      </w:r>
    </w:p>
    <w:p>
      <w:pPr>
        <w:pStyle w:val="Normal"/>
        <w:spacing w:lineRule="auto" w:line="240" w:before="0" w:after="18"/>
        <w:ind w:left="724" w:right="724" w:hanging="10"/>
        <w:jc w:val="center"/>
        <w:rPr/>
      </w:pPr>
      <w:r>
        <w:rPr/>
        <w:t xml:space="preserve">Due on September 28, 2023, before 11:00 PM </w:t>
      </w:r>
    </w:p>
    <w:p>
      <w:pPr>
        <w:pStyle w:val="Normal"/>
        <w:spacing w:lineRule="auto" w:line="240" w:before="0" w:after="16"/>
        <w:ind w:left="55" w:right="0" w:hanging="0"/>
        <w:jc w:val="center"/>
        <w:rPr/>
      </w:pPr>
      <w:r>
        <w:rPr/>
        <w:t xml:space="preserve"> </w:t>
      </w:r>
    </w:p>
    <w:p>
      <w:pPr>
        <w:pStyle w:val="Normal"/>
        <w:spacing w:lineRule="auto" w:line="240" w:before="0" w:after="16"/>
        <w:ind w:left="0" w:right="0" w:hanging="0"/>
        <w:jc w:val="left"/>
        <w:rPr/>
      </w:pPr>
      <w:r>
        <w:rPr/>
        <w:t xml:space="preserve"> </w:t>
      </w:r>
    </w:p>
    <w:p>
      <w:pPr>
        <w:pStyle w:val="Normal"/>
        <w:spacing w:lineRule="auto" w:line="240" w:before="0" w:after="19"/>
        <w:ind w:left="0" w:right="0" w:hanging="0"/>
        <w:jc w:val="left"/>
        <w:rPr/>
      </w:pPr>
      <w:r>
        <w:rPr/>
        <w:t xml:space="preserve"> </w:t>
      </w:r>
    </w:p>
    <w:p>
      <w:pPr>
        <w:pStyle w:val="Normal"/>
        <w:spacing w:lineRule="auto" w:line="240"/>
        <w:ind w:left="10" w:right="0" w:hanging="10"/>
        <w:rPr/>
      </w:pPr>
      <w:r>
        <w:rPr/>
        <w:t xml:space="preserve">Name: </w:t>
        <w:tab/>
        <w:tab/>
      </w:r>
      <w:r>
        <w:rPr>
          <w:b/>
          <w:bCs/>
        </w:rPr>
        <w:t>RENATO ESPIRITO BASSO POLI</w:t>
      </w:r>
      <w:r>
        <w:rPr/>
        <w:t xml:space="preserve"> </w:t>
      </w:r>
    </w:p>
    <w:p>
      <w:pPr>
        <w:pStyle w:val="Normal"/>
        <w:spacing w:lineRule="auto" w:line="240" w:before="0" w:after="16"/>
        <w:ind w:left="0" w:right="0" w:hanging="0"/>
        <w:jc w:val="left"/>
        <w:rPr/>
      </w:pPr>
      <w:r>
        <w:rPr/>
        <w:t xml:space="preserve"> </w:t>
      </w:r>
    </w:p>
    <w:p>
      <w:pPr>
        <w:pStyle w:val="Normal"/>
        <w:spacing w:lineRule="auto" w:line="240"/>
        <w:ind w:left="10" w:right="0" w:hanging="10"/>
        <w:rPr/>
      </w:pPr>
      <w:r>
        <w:rPr/>
        <w:t>UT EID:</w:t>
        <w:tab/>
      </w:r>
      <w:r>
        <w:rPr>
          <w:b/>
          <w:bCs/>
        </w:rPr>
        <w:t>rep2656</w:t>
      </w:r>
    </w:p>
    <w:p>
      <w:pPr>
        <w:pStyle w:val="Normal"/>
        <w:spacing w:lineRule="auto" w:line="240" w:before="0" w:after="19"/>
        <w:ind w:left="0" w:right="0" w:hanging="0"/>
        <w:jc w:val="left"/>
        <w:rPr/>
      </w:pPr>
      <w:r>
        <w:rPr/>
        <w:t xml:space="preserve"> </w:t>
      </w:r>
    </w:p>
    <w:p>
      <w:pPr>
        <w:pStyle w:val="Normal"/>
        <w:spacing w:lineRule="auto" w:line="240" w:before="0" w:after="16"/>
        <w:ind w:left="0" w:right="0" w:hanging="0"/>
        <w:jc w:val="left"/>
        <w:rPr>
          <w:b/>
          <w:b/>
        </w:rPr>
      </w:pPr>
      <w:r>
        <w:rPr>
          <w:b/>
        </w:rPr>
        <w:t xml:space="preserve"> </w:t>
      </w:r>
    </w:p>
    <w:p>
      <w:pPr>
        <w:pStyle w:val="Normal"/>
        <w:spacing w:lineRule="auto" w:line="240" w:before="0" w:after="216"/>
        <w:ind w:left="0" w:right="0" w:hanging="0"/>
        <w:jc w:val="left"/>
        <w:rPr>
          <w:b/>
          <w:b/>
        </w:rPr>
      </w:pPr>
      <w:r>
        <w:rPr>
          <w:b/>
        </w:rPr>
        <w:t xml:space="preserve">Objectives: </w:t>
      </w:r>
    </w:p>
    <w:p>
      <w:pPr>
        <w:pStyle w:val="Normal"/>
        <w:numPr>
          <w:ilvl w:val="0"/>
          <w:numId w:val="2"/>
        </w:numPr>
        <w:spacing w:lineRule="auto" w:line="240"/>
        <w:ind w:left="451" w:right="0" w:hanging="271"/>
        <w:rPr/>
      </w:pPr>
      <w:r>
        <w:rPr/>
        <w:t xml:space="preserve">To practice assessment of porosity and fluid saturations in-situ condition </w:t>
      </w:r>
    </w:p>
    <w:p>
      <w:pPr>
        <w:pStyle w:val="Normal"/>
        <w:numPr>
          <w:ilvl w:val="0"/>
          <w:numId w:val="2"/>
        </w:numPr>
        <w:spacing w:lineRule="auto" w:line="240"/>
        <w:ind w:left="451" w:right="0" w:hanging="271"/>
        <w:rPr/>
      </w:pPr>
      <w:r>
        <w:rPr/>
        <w:t xml:space="preserve">To practice calculation of hydrocarbon reserves </w:t>
      </w:r>
    </w:p>
    <w:p>
      <w:pPr>
        <w:pStyle w:val="Normal"/>
        <w:numPr>
          <w:ilvl w:val="0"/>
          <w:numId w:val="2"/>
        </w:numPr>
        <w:spacing w:lineRule="auto" w:line="240" w:before="0" w:after="222"/>
        <w:ind w:left="451" w:right="0" w:hanging="271"/>
        <w:rPr/>
      </w:pPr>
      <w:r>
        <w:rPr/>
        <w:t>To practice assessment of fluid saturation in the presence of shale</w:t>
      </w:r>
      <w:r>
        <w:rPr>
          <w:b/>
        </w:rPr>
        <w:t xml:space="preserve"> </w:t>
      </w:r>
    </w:p>
    <w:p>
      <w:pPr>
        <w:pStyle w:val="Normal"/>
        <w:spacing w:lineRule="auto" w:line="240" w:before="0" w:after="221"/>
        <w:ind w:left="0" w:right="0" w:hanging="0"/>
        <w:jc w:val="left"/>
        <w:rPr>
          <w:b/>
          <w:b/>
        </w:rPr>
      </w:pPr>
      <w:r>
        <w:rPr>
          <w:b/>
        </w:rPr>
        <w:t xml:space="preserve"> </w:t>
      </w:r>
    </w:p>
    <w:p>
      <w:pPr>
        <w:pStyle w:val="Normal"/>
        <w:spacing w:lineRule="auto" w:line="240" w:before="0" w:after="209"/>
        <w:ind w:left="10" w:right="0" w:hanging="10"/>
        <w:rPr/>
      </w:pPr>
      <w:r>
        <w:rPr>
          <w:b/>
        </w:rPr>
        <w:t xml:space="preserve">Coursework Copyright Policy: </w:t>
      </w:r>
      <w:r>
        <w:rPr/>
        <w:t xml:space="preserve">Handouts and data used in this course are copyrighted. The designation "handouts" includes all the materials generated for this class, which include but are not limited to syllabus, quizzes, data, exams, solution sets, laboratory problems, in-class materials, PowerPoint presentations, PDF files, review sheets, additional problem sets, and digital material.  Because these materials are copyrighted, students do not have the right to copy them, reproduce them (including digital reproductions), post them on the web, or share them with anyone by either manual or electronic means unless you are expressly granted permission by the instructor. </w:t>
      </w:r>
    </w:p>
    <w:p>
      <w:pPr>
        <w:pStyle w:val="Normal"/>
        <w:spacing w:lineRule="auto" w:line="240" w:before="0" w:after="205"/>
        <w:ind w:left="10" w:right="0" w:hanging="10"/>
        <w:rPr/>
      </w:pPr>
      <w:r>
        <w:rPr>
          <w:b/>
        </w:rPr>
        <w:t xml:space="preserve">Note: </w:t>
      </w:r>
      <w:r>
        <w:rPr/>
        <w:t xml:space="preserve">Please scan your homework assignment and upload it as one pdf file on the Canvas website before the deadline. Please name your homework document as follows:  </w:t>
      </w:r>
    </w:p>
    <w:p>
      <w:pPr>
        <w:pStyle w:val="Normal"/>
        <w:spacing w:lineRule="auto" w:line="240" w:before="0" w:after="216"/>
        <w:ind w:left="0" w:right="8" w:hanging="0"/>
        <w:jc w:val="center"/>
        <w:rPr>
          <w:i/>
          <w:i/>
        </w:rPr>
      </w:pPr>
      <w:r>
        <w:rPr>
          <w:i/>
        </w:rPr>
        <w:t xml:space="preserve">PGE381L_2023_Fall _HW03_lastname_name.pdf </w:t>
      </w:r>
    </w:p>
    <w:p>
      <w:pPr>
        <w:pStyle w:val="Normal"/>
        <w:spacing w:lineRule="auto" w:line="240"/>
        <w:ind w:left="10" w:right="0" w:hanging="10"/>
        <w:rPr/>
      </w:pPr>
      <w:r>
        <w:rPr/>
        <w:t xml:space="preserve">Example: PGE381L_2023_Fall_HW03_Heidari_Zoya.pdf </w:t>
      </w:r>
    </w:p>
    <w:p>
      <w:pPr>
        <w:pStyle w:val="Normal"/>
        <w:spacing w:lineRule="auto" w:line="240" w:before="0" w:after="205"/>
        <w:ind w:left="10" w:right="0" w:hanging="10"/>
        <w:rPr/>
      </w:pPr>
      <w:r>
        <w:rPr>
          <w:b/>
        </w:rPr>
        <w:t xml:space="preserve">Question 1: </w:t>
      </w:r>
      <w:r>
        <w:rPr/>
        <w:t xml:space="preserve">Consider the well logs provided to you in Excel format, named “Question1_data.” Answer the following questions:  </w:t>
      </w:r>
    </w:p>
    <w:p>
      <w:pPr>
        <w:pStyle w:val="Normal"/>
        <w:spacing w:lineRule="auto" w:line="240" w:before="0" w:after="206"/>
        <w:ind w:left="10" w:right="0" w:hanging="10"/>
        <w:rPr/>
      </w:pPr>
      <w:r>
        <w:rPr>
          <w:i/>
          <w:iCs/>
          <w:sz w:val="20"/>
          <w:szCs w:val="18"/>
        </w:rPr>
        <w:t xml:space="preserve">Note: Please do not use any well-log interpretation software. </w:t>
      </w:r>
      <w:r>
        <w:rPr>
          <w:i/>
          <w:iCs/>
        </w:rPr>
        <w:t xml:space="preserve">You can assume a = 1, m =2, n = 2 </w:t>
      </w:r>
    </w:p>
    <w:p>
      <w:pPr>
        <w:pStyle w:val="Normal"/>
        <w:numPr>
          <w:ilvl w:val="0"/>
          <w:numId w:val="3"/>
        </w:numPr>
        <w:tabs>
          <w:tab w:val="clear" w:pos="720"/>
          <w:tab w:val="left" w:pos="340" w:leader="none"/>
        </w:tabs>
        <w:spacing w:lineRule="auto" w:line="240"/>
        <w:ind w:left="11" w:right="0" w:hanging="0"/>
        <w:rPr/>
      </w:pPr>
      <w:r>
        <w:rPr/>
        <w:t xml:space="preserve">Plot the well logs similar to the example distributed in the class (Example 1). Pay attention to the scale. </w:t>
      </w:r>
    </w:p>
    <w:p>
      <w:pPr>
        <w:pStyle w:val="Normal"/>
        <w:spacing w:lineRule="auto" w:line="240" w:before="0" w:after="0"/>
        <w:ind w:left="10" w:right="0" w:hanging="10"/>
        <w:jc w:val="left"/>
        <w:rPr>
          <w:i/>
          <w:i/>
          <w:iCs/>
          <w:sz w:val="20"/>
          <w:szCs w:val="18"/>
        </w:rPr>
      </w:pPr>
      <w:r>
        <w:rPr>
          <w:i/>
          <w:iCs/>
          <w:sz w:val="20"/>
          <w:szCs w:val="18"/>
        </w:rPr>
        <w:t>Question to think about (will not be graded): Do you know the reason behind the choice of scale for plotting bulk density, when plotted on top on neutron porosity in sandstone units versus the case it is plotted against neutron porosity in sandstone units?</w:t>
      </w:r>
    </w:p>
    <w:p>
      <w:pPr>
        <w:pStyle w:val="Normal"/>
        <w:spacing w:lineRule="auto" w:line="240" w:before="0" w:after="0"/>
        <w:ind w:left="10" w:right="0" w:hanging="10"/>
        <w:jc w:val="left"/>
        <w:rPr>
          <w:i/>
          <w:i/>
          <w:iCs/>
          <w:sz w:val="20"/>
          <w:szCs w:val="18"/>
        </w:rPr>
      </w:pPr>
      <w:r>
        <w:rPr>
          <w:i/>
          <w:iCs/>
          <w:sz w:val="20"/>
          <w:szCs w:val="18"/>
        </w:rPr>
      </w:r>
    </w:p>
    <w:p>
      <w:pPr>
        <w:pStyle w:val="Normal"/>
        <w:spacing w:lineRule="auto" w:line="240" w:before="0" w:after="0"/>
        <w:ind w:left="-992" w:right="-697" w:hanging="0"/>
        <w:jc w:val="center"/>
        <w:rPr/>
      </w:pPr>
      <w:r>
        <w:rPr/>
        <w:drawing>
          <wp:inline distT="0" distB="0" distL="0" distR="0">
            <wp:extent cx="5762625" cy="5820410"/>
            <wp:effectExtent l="0" t="0" r="0" b="0"/>
            <wp:docPr id="1" name="Gráfico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
                    <pic:cNvPicPr>
                      <a:picLocks noChangeAspect="1" noChangeArrowheads="1"/>
                    </pic:cNvPicPr>
                  </pic:nvPicPr>
                  <pic:blipFill>
                    <a:blip r:embed="rId2"/>
                    <a:srcRect l="7107" t="3338" r="6146" b="9049"/>
                    <a:stretch>
                      <a:fillRect/>
                    </a:stretch>
                  </pic:blipFill>
                  <pic:spPr bwMode="auto">
                    <a:xfrm>
                      <a:off x="0" y="0"/>
                      <a:ext cx="5762625" cy="5820410"/>
                    </a:xfrm>
                    <a:prstGeom prst="rect">
                      <a:avLst/>
                    </a:prstGeom>
                  </pic:spPr>
                </pic:pic>
              </a:graphicData>
            </a:graphic>
          </wp:inline>
        </w:drawing>
      </w:r>
      <w:r>
        <w:br w:type="page"/>
      </w:r>
    </w:p>
    <w:p>
      <w:pPr>
        <w:pStyle w:val="Normal"/>
        <w:numPr>
          <w:ilvl w:val="0"/>
          <w:numId w:val="3"/>
        </w:numPr>
        <w:spacing w:lineRule="auto" w:line="240" w:before="0" w:after="0"/>
        <w:ind w:left="357" w:right="0" w:hanging="357"/>
        <w:rPr/>
      </w:pPr>
      <w:r>
        <w:rPr/>
        <w:t xml:space="preserve">Calculate the volumetric concentration of shale at each depth via </w:t>
      </w:r>
    </w:p>
    <w:p>
      <w:pPr>
        <w:pStyle w:val="Normal"/>
        <w:spacing w:lineRule="auto" w:line="240"/>
        <w:ind w:left="731" w:right="0" w:hanging="11"/>
        <w:jc w:val="center"/>
        <w:rPr/>
      </w:pPr>
      <w:r>
        <w:rPr/>
        <w:drawing>
          <wp:inline distT="0" distB="0" distL="0" distR="0">
            <wp:extent cx="1470025" cy="589915"/>
            <wp:effectExtent l="0" t="0" r="0" b="0"/>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3"/>
                    <a:stretch>
                      <a:fillRect/>
                    </a:stretch>
                  </pic:blipFill>
                  <pic:spPr bwMode="auto">
                    <a:xfrm>
                      <a:off x="0" y="0"/>
                      <a:ext cx="1470025" cy="589915"/>
                    </a:xfrm>
                    <a:prstGeom prst="rect">
                      <a:avLst/>
                    </a:prstGeom>
                  </pic:spPr>
                </pic:pic>
              </a:graphicData>
            </a:graphic>
          </wp:inline>
        </w:drawing>
      </w:r>
    </w:p>
    <w:p>
      <w:pPr>
        <w:pStyle w:val="Normal"/>
        <w:spacing w:lineRule="auto" w:line="240"/>
        <w:ind w:left="0" w:right="0" w:hanging="0"/>
        <w:rPr/>
      </w:pPr>
      <w:r>
        <w:rPr/>
        <w:t xml:space="preserve">where </w:t>
      </w:r>
      <w:r>
        <w:rPr/>
      </w:r>
      <m:oMath xmlns:m="http://schemas.openxmlformats.org/officeDocument/2006/math">
        <m:r>
          <w:rPr>
            <w:rFonts w:ascii="Cambria Math" w:hAnsi="Cambria Math"/>
          </w:rPr>
          <m:t xml:space="preserve">G</m:t>
        </m:r>
        <m:sSub>
          <m:e>
            <m:r>
              <w:rPr>
                <w:rFonts w:ascii="Cambria Math" w:hAnsi="Cambria Math"/>
              </w:rPr>
              <m:t xml:space="preserve">R</m:t>
            </m:r>
          </m:e>
          <m:sub>
            <m:r>
              <w:rPr>
                <w:rFonts w:ascii="Cambria Math" w:hAnsi="Cambria Math"/>
              </w:rPr>
              <m:t xml:space="preserve">s</m:t>
            </m:r>
          </m:sub>
        </m:sSub>
      </m:oMath>
      <w:r>
        <w:rPr/>
        <w:t xml:space="preserve"> and </w:t>
      </w:r>
      <w:r>
        <w:rPr/>
      </w:r>
      <m:oMath xmlns:m="http://schemas.openxmlformats.org/officeDocument/2006/math">
        <m:r>
          <w:rPr>
            <w:rFonts w:ascii="Cambria Math" w:hAnsi="Cambria Math"/>
          </w:rPr>
          <m:t xml:space="preserve">G</m:t>
        </m:r>
        <m:sSub>
          <m:e>
            <m:r>
              <w:rPr>
                <w:rFonts w:ascii="Cambria Math" w:hAnsi="Cambria Math"/>
              </w:rPr>
              <m:t xml:space="preserve">R</m:t>
            </m:r>
          </m:e>
          <m:sub>
            <m:r>
              <w:rPr>
                <w:rFonts w:ascii="Cambria Math" w:hAnsi="Cambria Math"/>
              </w:rPr>
              <m:t xml:space="preserve">sh</m:t>
            </m:r>
          </m:sub>
        </m:sSub>
      </m:oMath>
      <w:r>
        <w:rPr/>
        <w:t xml:space="preserve"> are the gamma ray readings in clay-free sand and pure shale, respectively. </w:t>
      </w:r>
    </w:p>
    <w:p>
      <w:pPr>
        <w:pStyle w:val="Normal"/>
        <w:spacing w:lineRule="auto" w:line="240" w:before="0" w:after="16"/>
        <w:ind w:left="720" w:right="0" w:hanging="0"/>
        <w:jc w:val="left"/>
        <w:rPr/>
      </w:pPr>
      <w:r>
        <w:rPr/>
      </w:r>
    </w:p>
    <w:p>
      <w:pPr>
        <w:pStyle w:val="Normal"/>
        <w:spacing w:lineRule="auto" w:line="240" w:before="0" w:after="16"/>
        <w:ind w:left="10" w:right="0" w:hanging="10"/>
        <w:jc w:val="left"/>
        <w:rPr>
          <w:color w:val="0070C0"/>
        </w:rPr>
      </w:pPr>
      <w:r>
        <w:rPr>
          <w:color w:val="0070C0"/>
        </w:rPr>
        <w:t>Reading from the logs</w:t>
      </w:r>
    </w:p>
    <w:p>
      <w:pPr>
        <w:pStyle w:val="Normal"/>
        <w:spacing w:lineRule="auto" w:line="240" w:before="0" w:after="16"/>
        <w:ind w:left="720" w:right="0" w:hanging="0"/>
        <w:jc w:val="center"/>
        <w:rPr/>
      </w:pPr>
      <w:r>
        <w:rPr/>
      </w:r>
      <m:oMathPara xmlns:m="http://schemas.openxmlformats.org/officeDocument/2006/math">
        <m:oMathParaPr>
          <m:jc m:val="center"/>
        </m:oMathParaPr>
        <m:oMath>
          <m:r>
            <w:rPr>
              <w:rFonts w:ascii="Cambria Math" w:hAnsi="Cambria Math"/>
            </w:rPr>
            <m:t xml:space="preserve">G</m:t>
          </m:r>
          <m:sSub>
            <m:e>
              <m:r>
                <w:rPr>
                  <w:rFonts w:ascii="Cambria Math" w:hAnsi="Cambria Math"/>
                </w:rPr>
                <m:t xml:space="preserve">R</m:t>
              </m:r>
            </m:e>
            <m:sub>
              <m:r>
                <w:rPr>
                  <w:rFonts w:ascii="Cambria Math" w:hAnsi="Cambria Math"/>
                </w:rPr>
                <m:t xml:space="preserve">sh</m:t>
              </m:r>
            </m:sub>
          </m:sSub>
          <m:r>
            <w:rPr>
              <w:rFonts w:ascii="Cambria Math" w:hAnsi="Cambria Math"/>
            </w:rPr>
            <m:t xml:space="preserve">=</m:t>
          </m:r>
          <m:r>
            <w:rPr>
              <w:rFonts w:ascii="Cambria Math" w:hAnsi="Cambria Math"/>
            </w:rPr>
            <m:t xml:space="preserve">120</m:t>
          </m:r>
          <m:r>
            <w:rPr>
              <w:rFonts w:ascii="Cambria Math" w:hAnsi="Cambria Math"/>
            </w:rPr>
            <m:t xml:space="preserve">GAPI</m:t>
          </m:r>
        </m:oMath>
      </m:oMathPara>
    </w:p>
    <w:p>
      <w:pPr>
        <w:pStyle w:val="Normal"/>
        <w:spacing w:lineRule="auto" w:line="240" w:before="0" w:after="16"/>
        <w:ind w:left="720" w:right="0" w:hanging="0"/>
        <w:jc w:val="center"/>
        <w:rPr/>
      </w:pPr>
      <w:r>
        <w:rPr/>
      </w:r>
      <m:oMathPara xmlns:m="http://schemas.openxmlformats.org/officeDocument/2006/math">
        <m:oMathParaPr>
          <m:jc m:val="center"/>
        </m:oMathParaPr>
        <m:oMath>
          <m:r>
            <w:rPr>
              <w:rFonts w:ascii="Cambria Math" w:hAnsi="Cambria Math"/>
            </w:rPr>
            <m:t xml:space="preserve">G</m:t>
          </m:r>
          <m:sSub>
            <m:e>
              <m:r>
                <w:rPr>
                  <w:rFonts w:ascii="Cambria Math" w:hAnsi="Cambria Math"/>
                </w:rPr>
                <m:t xml:space="preserve">R</m:t>
              </m:r>
            </m:e>
            <m:sub>
              <m:r>
                <w:rPr>
                  <w:rFonts w:ascii="Cambria Math" w:hAnsi="Cambria Math"/>
                </w:rPr>
                <m:t xml:space="preserve">s</m:t>
              </m:r>
            </m:sub>
          </m:sSub>
          <m:r>
            <w:rPr>
              <w:rFonts w:ascii="Cambria Math" w:hAnsi="Cambria Math"/>
            </w:rPr>
            <m:t xml:space="preserve">=</m:t>
          </m:r>
          <m:r>
            <w:rPr>
              <w:rFonts w:ascii="Cambria Math" w:hAnsi="Cambria Math"/>
            </w:rPr>
            <m:t xml:space="preserve">15</m:t>
          </m:r>
          <m:r>
            <w:rPr>
              <w:rFonts w:ascii="Cambria Math" w:hAnsi="Cambria Math"/>
            </w:rPr>
            <m:t xml:space="preserve">GAPI</m:t>
          </m:r>
        </m:oMath>
      </m:oMathPara>
    </w:p>
    <w:p>
      <w:pPr>
        <w:pStyle w:val="Normal"/>
        <w:spacing w:lineRule="auto" w:line="240" w:before="0" w:after="16"/>
        <w:ind w:left="720" w:right="0" w:hanging="0"/>
        <w:jc w:val="left"/>
        <w:rPr>
          <w:color w:val="0070C0"/>
        </w:rPr>
      </w:pPr>
      <w:r>
        <w:rPr>
          <w:color w:val="0070C0"/>
        </w:rPr>
      </w:r>
    </w:p>
    <w:p>
      <w:pPr>
        <w:pStyle w:val="Normal"/>
        <w:spacing w:lineRule="auto" w:line="240" w:before="0" w:after="16"/>
        <w:ind w:left="720" w:right="0" w:hanging="0"/>
        <w:jc w:val="left"/>
        <w:rPr/>
      </w:pPr>
      <w:r>
        <w:rPr/>
      </w:r>
    </w:p>
    <w:p>
      <w:pPr>
        <w:pStyle w:val="Normal"/>
        <w:numPr>
          <w:ilvl w:val="0"/>
          <w:numId w:val="3"/>
        </w:numPr>
        <w:tabs>
          <w:tab w:val="clear" w:pos="720"/>
          <w:tab w:val="left" w:pos="340" w:leader="none"/>
        </w:tabs>
        <w:spacing w:lineRule="auto" w:line="240" w:before="0" w:after="0"/>
        <w:ind w:left="0" w:right="0" w:hanging="0"/>
        <w:rPr/>
      </w:pPr>
      <w:r>
        <w:rPr/>
        <w:t xml:space="preserve">Using the density log, </w:t>
      </w:r>
      <w:r>
        <w:rPr>
          <w:color w:val="FF0000"/>
          <w:u w:val="single"/>
        </w:rPr>
        <w:t>calculate the porosity</w:t>
      </w:r>
      <w:r>
        <w:rPr>
          <w:color w:val="FF0000"/>
        </w:rPr>
        <w:t xml:space="preserve"> </w:t>
      </w:r>
      <w:r>
        <w:rPr/>
        <w:t xml:space="preserve">at each depth. Make appropriate assumptions for matrix and fluid densities. Plot the estimated depth-by-depth </w:t>
      </w:r>
      <w:r>
        <w:rPr>
          <w:color w:val="FF0000"/>
          <w:u w:val="single"/>
        </w:rPr>
        <w:t>water saturation</w:t>
      </w:r>
      <w:r>
        <w:rPr>
          <w:color w:val="FF0000"/>
        </w:rPr>
        <w:t xml:space="preserve"> </w:t>
      </w:r>
      <w:r>
        <w:rPr/>
        <w:t>next to your well logs.</w:t>
      </w:r>
    </w:p>
    <w:p>
      <w:pPr>
        <w:pStyle w:val="Normal"/>
        <w:tabs>
          <w:tab w:val="clear" w:pos="720"/>
          <w:tab w:val="left" w:pos="340" w:leader="none"/>
        </w:tabs>
        <w:spacing w:lineRule="auto" w:line="240" w:before="0" w:after="0"/>
        <w:ind w:left="0" w:right="0" w:hanging="0"/>
        <w:rPr>
          <w:i/>
          <w:i/>
          <w:iCs/>
        </w:rPr>
      </w:pPr>
      <w:r>
        <w:rPr>
          <w:i/>
          <w:iCs/>
        </w:rPr>
        <w:t>Consider 85% Illite and rest Chlorite clay type in shale.</w:t>
      </w:r>
    </w:p>
    <w:p>
      <w:pPr>
        <w:pStyle w:val="Normal"/>
        <w:tabs>
          <w:tab w:val="clear" w:pos="720"/>
          <w:tab w:val="left" w:pos="340" w:leader="none"/>
        </w:tabs>
        <w:spacing w:lineRule="auto" w:line="240" w:before="0" w:after="0"/>
        <w:ind w:left="0" w:right="0" w:hanging="0"/>
        <w:rPr>
          <w:i/>
          <w:i/>
          <w:iCs/>
        </w:rPr>
      </w:pPr>
      <w:r>
        <w:rPr>
          <w:i/>
          <w:iCs/>
        </w:rPr>
        <w:t>You can assume that 70% of the matrix in shale is composed of clay and the rest is silt.</w:t>
      </w:r>
    </w:p>
    <w:p>
      <w:pPr>
        <w:pStyle w:val="Normal"/>
        <w:tabs>
          <w:tab w:val="clear" w:pos="720"/>
          <w:tab w:val="left" w:pos="340" w:leader="none"/>
        </w:tabs>
        <w:spacing w:lineRule="auto" w:line="240" w:before="0" w:after="0"/>
        <w:ind w:left="0" w:right="0" w:hanging="0"/>
        <w:rPr/>
      </w:pPr>
      <w:r>
        <w:rPr/>
        <w:t xml:space="preserve">What type of porosity are you calculating using the density log? Total or effective? </w:t>
      </w:r>
    </w:p>
    <w:p>
      <w:pPr>
        <w:pStyle w:val="Normal"/>
        <w:tabs>
          <w:tab w:val="clear" w:pos="720"/>
          <w:tab w:val="left" w:pos="340" w:leader="none"/>
        </w:tabs>
        <w:spacing w:lineRule="auto" w:line="240" w:before="0" w:after="0"/>
        <w:ind w:left="0" w:right="0" w:hanging="0"/>
        <w:rPr/>
      </w:pPr>
      <w:r>
        <w:rPr/>
      </w:r>
    </w:p>
    <w:p>
      <w:pPr>
        <w:pStyle w:val="Normal"/>
        <w:tabs>
          <w:tab w:val="clear" w:pos="720"/>
          <w:tab w:val="left" w:pos="340" w:leader="none"/>
        </w:tabs>
        <w:spacing w:lineRule="auto" w:line="240" w:before="0" w:after="0"/>
        <w:ind w:left="0" w:right="0" w:hanging="0"/>
        <w:rPr/>
      </w:pPr>
      <w:r>
        <w:rPr>
          <w:color w:val="0070C0"/>
        </w:rPr>
        <w:t xml:space="preserve">First we need to convert the </w:t>
      </w:r>
      <w:r>
        <w:rPr/>
      </w:r>
      <m:oMath xmlns:m="http://schemas.openxmlformats.org/officeDocument/2006/math">
        <m:r>
          <w:rPr>
            <w:rFonts w:ascii="Cambria Math" w:hAnsi="Cambria Math"/>
          </w:rPr>
          <m:t xml:space="preserve">RHOZ</m:t>
        </m:r>
      </m:oMath>
      <w:r>
        <w:rPr>
          <w:color w:val="0070C0"/>
        </w:rPr>
        <w:t xml:space="preserve"> logs to </w:t>
      </w:r>
      <w:r>
        <w:rPr/>
      </w:r>
      <m:oMath xmlns:m="http://schemas.openxmlformats.org/officeDocument/2006/math">
        <m:sSub>
          <m:e>
            <m:r>
              <w:rPr>
                <w:rFonts w:ascii="Cambria Math" w:hAnsi="Cambria Math"/>
              </w:rPr>
              <m:t xml:space="preserve">ϕ</m:t>
            </m:r>
          </m:e>
          <m:sub>
            <m:r>
              <w:rPr>
                <w:rFonts w:ascii="Cambria Math" w:hAnsi="Cambria Math"/>
              </w:rPr>
              <m:t xml:space="preserve">D</m:t>
            </m:r>
          </m:sub>
        </m:sSub>
      </m:oMath>
      <w:r>
        <w:rPr>
          <w:color w:val="0070C0"/>
        </w:rPr>
        <w:t>:</w:t>
      </w:r>
    </w:p>
    <w:p>
      <w:pPr>
        <w:pStyle w:val="Normal"/>
        <w:tabs>
          <w:tab w:val="clear" w:pos="720"/>
          <w:tab w:val="left" w:pos="340" w:leader="none"/>
        </w:tabs>
        <w:spacing w:lineRule="auto" w:line="240" w:before="0" w:after="0"/>
        <w:ind w:left="0" w:right="0" w:hanging="0"/>
        <w:rPr>
          <w:color w:val="0070C0"/>
        </w:rPr>
      </w:pPr>
      <w:r>
        <w:rPr>
          <w:color w:val="0070C0"/>
        </w:rPr>
      </w:r>
    </w:p>
    <w:p>
      <w:pPr>
        <w:pStyle w:val="Normal"/>
        <w:tabs>
          <w:tab w:val="clear" w:pos="720"/>
          <w:tab w:val="left" w:pos="340" w:leader="none"/>
        </w:tabs>
        <w:spacing w:lineRule="auto" w:line="240" w:before="0" w:after="0"/>
        <w:ind w:left="0" w:right="0" w:hanging="0"/>
        <w:jc w:val="center"/>
        <w:rPr/>
      </w:pPr>
      <w:r>
        <w:rPr/>
      </w:r>
      <m:oMathPara xmlns:m="http://schemas.openxmlformats.org/officeDocument/2006/math">
        <m:oMathParaPr>
          <m:jc m:val="center"/>
        </m:oMathParaPr>
        <m:oMath>
          <m:sSub>
            <m:e>
              <m:r>
                <w:rPr>
                  <w:rFonts w:ascii="Cambria Math" w:hAnsi="Cambria Math"/>
                </w:rPr>
                <m:t xml:space="preserve">ϕ</m:t>
              </m:r>
            </m:e>
            <m:sub>
              <m:r>
                <w:rPr>
                  <w:rFonts w:ascii="Cambria Math" w:hAnsi="Cambria Math"/>
                </w:rPr>
                <m:t xml:space="preserve">D</m:t>
              </m:r>
            </m:sub>
          </m:sSub>
          <m:r>
            <w:rPr>
              <w:rFonts w:ascii="Cambria Math" w:hAnsi="Cambria Math"/>
            </w:rPr>
            <m:t xml:space="preserve">=</m:t>
          </m:r>
          <m:f>
            <m:num>
              <m:sSub>
                <m:e>
                  <m:r>
                    <w:rPr>
                      <w:rFonts w:ascii="Cambria Math" w:hAnsi="Cambria Math"/>
                    </w:rPr>
                    <m:t xml:space="preserve">ρ</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ρ</m:t>
                  </m:r>
                </m:e>
                <m:sub>
                  <m:r>
                    <w:rPr>
                      <w:rFonts w:ascii="Cambria Math" w:hAnsi="Cambria Math"/>
                    </w:rPr>
                    <m:t xml:space="preserve">M</m:t>
                  </m:r>
                </m:sub>
              </m:sSub>
            </m:num>
            <m:den>
              <m:sSub>
                <m:e>
                  <m:r>
                    <w:rPr>
                      <w:rFonts w:ascii="Cambria Math" w:hAnsi="Cambria Math"/>
                    </w:rPr>
                    <m:t xml:space="preserve">ρ</m:t>
                  </m:r>
                </m:e>
                <m:sub>
                  <m:r>
                    <w:rPr>
                      <w:rFonts w:ascii="Cambria Math" w:hAnsi="Cambria Math"/>
                    </w:rPr>
                    <m:t xml:space="preserve">f</m:t>
                  </m:r>
                </m:sub>
              </m:sSub>
              <m:r>
                <w:rPr>
                  <w:rFonts w:ascii="Cambria Math" w:hAnsi="Cambria Math"/>
                </w:rPr>
                <m:t xml:space="preserve">−</m:t>
              </m:r>
              <m:sSub>
                <m:e>
                  <m:r>
                    <w:rPr>
                      <w:rFonts w:ascii="Cambria Math" w:hAnsi="Cambria Math"/>
                    </w:rPr>
                    <m:t xml:space="preserve">ρ</m:t>
                  </m:r>
                </m:e>
                <m:sub>
                  <m:r>
                    <w:rPr>
                      <w:rFonts w:ascii="Cambria Math" w:hAnsi="Cambria Math"/>
                    </w:rPr>
                    <m:t xml:space="preserve">M</m:t>
                  </m:r>
                </m:sub>
              </m:sSub>
            </m:den>
          </m:f>
        </m:oMath>
      </m:oMathPara>
    </w:p>
    <w:p>
      <w:pPr>
        <w:pStyle w:val="Normal"/>
        <w:tabs>
          <w:tab w:val="clear" w:pos="720"/>
          <w:tab w:val="left" w:pos="340" w:leader="none"/>
        </w:tabs>
        <w:spacing w:lineRule="auto" w:line="240" w:before="0" w:after="0"/>
        <w:ind w:left="0" w:right="0" w:hanging="0"/>
        <w:rPr/>
      </w:pPr>
      <w:r>
        <w:rPr>
          <w:color w:val="0070C0"/>
        </w:rPr>
        <w:t xml:space="preserve">where </w:t>
      </w:r>
      <w:r>
        <w:rPr/>
      </w:r>
      <m:oMath xmlns:m="http://schemas.openxmlformats.org/officeDocument/2006/math">
        <m:sSub>
          <m:e>
            <m:r>
              <w:rPr>
                <w:rFonts w:ascii="Cambria Math" w:hAnsi="Cambria Math"/>
              </w:rPr>
              <m:t xml:space="preserve">ρ</m:t>
            </m:r>
          </m:e>
          <m:sub>
            <m:r>
              <w:rPr>
                <w:rFonts w:ascii="Cambria Math" w:hAnsi="Cambria Math"/>
              </w:rPr>
              <m:t xml:space="preserve">B</m:t>
            </m:r>
          </m:sub>
        </m:sSub>
      </m:oMath>
      <w:r>
        <w:rPr>
          <w:color w:val="0070C0"/>
        </w:rPr>
        <w:t xml:space="preserve"> is the bulk density, </w:t>
      </w:r>
      <w:r>
        <w:rPr/>
      </w:r>
      <m:oMath xmlns:m="http://schemas.openxmlformats.org/officeDocument/2006/math">
        <m:sSub>
          <m:e>
            <m:r>
              <w:rPr>
                <w:rFonts w:ascii="Cambria Math" w:hAnsi="Cambria Math"/>
              </w:rPr>
              <m:t xml:space="preserve">ρ</m:t>
            </m:r>
          </m:e>
          <m:sub>
            <m:r>
              <w:rPr>
                <w:rFonts w:ascii="Cambria Math" w:hAnsi="Cambria Math"/>
              </w:rPr>
              <m:t xml:space="preserve">M</m:t>
            </m:r>
          </m:sub>
        </m:sSub>
      </m:oMath>
      <w:r>
        <w:rPr>
          <w:color w:val="0070C0"/>
        </w:rPr>
        <w:t xml:space="preserve"> is the matrix density and </w:t>
      </w:r>
      <w:r>
        <w:rPr/>
      </w:r>
      <m:oMath xmlns:m="http://schemas.openxmlformats.org/officeDocument/2006/math">
        <m:sSub>
          <m:e>
            <m:r>
              <w:rPr>
                <w:rFonts w:ascii="Cambria Math" w:hAnsi="Cambria Math"/>
              </w:rPr>
              <m:t xml:space="preserve">ρ</m:t>
            </m:r>
          </m:e>
          <m:sub>
            <m:r>
              <w:rPr>
                <w:rFonts w:ascii="Cambria Math" w:hAnsi="Cambria Math"/>
              </w:rPr>
              <m:t xml:space="preserve">f</m:t>
            </m:r>
          </m:sub>
        </m:sSub>
      </m:oMath>
      <w:r>
        <w:rPr>
          <w:color w:val="0070C0"/>
        </w:rPr>
        <w:t xml:space="preserve"> is the fluid density.</w:t>
      </w:r>
    </w:p>
    <w:p>
      <w:pPr>
        <w:pStyle w:val="Normal"/>
        <w:tabs>
          <w:tab w:val="clear" w:pos="720"/>
          <w:tab w:val="left" w:pos="340" w:leader="none"/>
        </w:tabs>
        <w:spacing w:lineRule="auto" w:line="240" w:before="0" w:after="0"/>
        <w:ind w:left="0" w:right="0" w:hanging="0"/>
        <w:rPr>
          <w:color w:val="0070C0"/>
        </w:rPr>
      </w:pPr>
      <w:r>
        <w:rPr>
          <w:color w:val="0070C0"/>
        </w:rPr>
        <w:t>From tables:</w:t>
      </w:r>
    </w:p>
    <w:p>
      <w:pPr>
        <w:pStyle w:val="Normal"/>
        <w:tabs>
          <w:tab w:val="clear" w:pos="720"/>
          <w:tab w:val="left" w:pos="340" w:leader="none"/>
        </w:tabs>
        <w:spacing w:lineRule="auto" w:line="240" w:before="0" w:after="0"/>
        <w:ind w:left="0" w:right="0" w:hanging="0"/>
        <w:jc w:val="center"/>
        <w:rPr/>
      </w:pPr>
      <w:r>
        <w:rPr/>
      </w:r>
      <m:oMathPara xmlns:m="http://schemas.openxmlformats.org/officeDocument/2006/math">
        <m:oMathParaPr>
          <m:jc m:val="center"/>
        </m:oMathParaPr>
        <m:oMath>
          <m:sSub>
            <m:e>
              <m:r>
                <w:rPr>
                  <w:rFonts w:ascii="Cambria Math" w:hAnsi="Cambria Math"/>
                </w:rPr>
                <m:t xml:space="preserve">ρ</m:t>
              </m:r>
            </m:e>
            <m:sub>
              <m:r>
                <w:rPr>
                  <w:rFonts w:ascii="Cambria Math" w:hAnsi="Cambria Math"/>
                </w:rPr>
                <m:t xml:space="preserve">i</m:t>
              </m:r>
              <m:r>
                <w:rPr>
                  <w:rFonts w:ascii="Cambria Math" w:hAnsi="Cambria Math"/>
                </w:rPr>
                <m:t xml:space="preserve">l</m:t>
              </m:r>
              <m:r>
                <w:rPr>
                  <w:rFonts w:ascii="Cambria Math" w:hAnsi="Cambria Math"/>
                </w:rPr>
                <m:t xml:space="preserve">lite</m:t>
              </m:r>
            </m:sub>
          </m:sSub>
          <m:r>
            <w:rPr>
              <w:rFonts w:ascii="Cambria Math" w:hAnsi="Cambria Math"/>
            </w:rPr>
            <m:t xml:space="preserve">=</m:t>
          </m:r>
          <m:r>
            <w:rPr>
              <w:rFonts w:ascii="Cambria Math" w:hAnsi="Cambria Math"/>
            </w:rPr>
            <m:t xml:space="preserve">2.75</m:t>
          </m:r>
          <m:f>
            <m:fPr>
              <m:type m:val="lin"/>
            </m:fPr>
            <m:num>
              <m:r>
                <w:rPr>
                  <w:rFonts w:ascii="Cambria Math" w:hAnsi="Cambria Math"/>
                </w:rPr>
                <m:t xml:space="preserve">g</m:t>
              </m:r>
            </m:num>
            <m:den>
              <m:r>
                <w:rPr>
                  <w:rFonts w:ascii="Cambria Math" w:hAnsi="Cambria Math"/>
                </w:rPr>
                <m:t xml:space="preserve">c</m:t>
              </m:r>
            </m:den>
          </m:f>
          <m:sSup>
            <m:e>
              <m:r>
                <w:rPr>
                  <w:rFonts w:ascii="Cambria Math" w:hAnsi="Cambria Math"/>
                </w:rPr>
                <m:t xml:space="preserve">m</m:t>
              </m:r>
            </m:e>
            <m:sup>
              <m:r>
                <w:rPr>
                  <w:rFonts w:ascii="Cambria Math" w:hAnsi="Cambria Math"/>
                </w:rPr>
                <m:t xml:space="preserve">3</m:t>
              </m:r>
            </m:sup>
          </m:sSup>
        </m:oMath>
      </m:oMathPara>
    </w:p>
    <w:p>
      <w:pPr>
        <w:pStyle w:val="Normal"/>
        <w:tabs>
          <w:tab w:val="clear" w:pos="720"/>
          <w:tab w:val="left" w:pos="340" w:leader="none"/>
        </w:tabs>
        <w:spacing w:lineRule="auto" w:line="240" w:before="0" w:after="0"/>
        <w:ind w:left="0" w:right="0" w:hanging="0"/>
        <w:jc w:val="center"/>
        <w:rPr/>
      </w:pPr>
      <w:r>
        <w:rPr/>
      </w:r>
      <m:oMathPara xmlns:m="http://schemas.openxmlformats.org/officeDocument/2006/math">
        <m:oMathParaPr>
          <m:jc m:val="center"/>
        </m:oMathParaPr>
        <m:oMath>
          <m:sSub>
            <m:e>
              <m:r>
                <w:rPr>
                  <w:rFonts w:ascii="Cambria Math" w:hAnsi="Cambria Math"/>
                </w:rPr>
                <m:t xml:space="preserve">ρ</m:t>
              </m:r>
            </m:e>
            <m:sub>
              <m:r>
                <w:rPr>
                  <w:rFonts w:ascii="Cambria Math" w:hAnsi="Cambria Math"/>
                </w:rPr>
                <m:t xml:space="preserve">c</m:t>
              </m:r>
              <m:r>
                <w:rPr>
                  <w:rFonts w:ascii="Cambria Math" w:hAnsi="Cambria Math"/>
                </w:rPr>
                <m:t xml:space="preserve">h</m:t>
              </m:r>
              <m:r>
                <w:rPr>
                  <w:rFonts w:ascii="Cambria Math" w:hAnsi="Cambria Math"/>
                </w:rPr>
                <m:t xml:space="preserve">lorite</m:t>
              </m:r>
            </m:sub>
          </m:sSub>
          <m:r>
            <w:rPr>
              <w:rFonts w:ascii="Cambria Math" w:hAnsi="Cambria Math"/>
            </w:rPr>
            <m:t xml:space="preserve">=</m:t>
          </m:r>
          <m:r>
            <w:rPr>
              <w:rFonts w:ascii="Cambria Math" w:hAnsi="Cambria Math"/>
            </w:rPr>
            <m:t xml:space="preserve">2.95</m:t>
          </m:r>
          <m:f>
            <m:fPr>
              <m:type m:val="lin"/>
            </m:fPr>
            <m:num>
              <m:r>
                <w:rPr>
                  <w:rFonts w:ascii="Cambria Math" w:hAnsi="Cambria Math"/>
                </w:rPr>
                <m:t xml:space="preserve">g</m:t>
              </m:r>
            </m:num>
            <m:den>
              <m:r>
                <w:rPr>
                  <w:rFonts w:ascii="Cambria Math" w:hAnsi="Cambria Math"/>
                </w:rPr>
                <m:t xml:space="preserve">c</m:t>
              </m:r>
            </m:den>
          </m:f>
          <m:sSup>
            <m:e>
              <m:r>
                <w:rPr>
                  <w:rFonts w:ascii="Cambria Math" w:hAnsi="Cambria Math"/>
                </w:rPr>
                <m:t xml:space="preserve">m</m:t>
              </m:r>
            </m:e>
            <m:sup>
              <m:r>
                <w:rPr>
                  <w:rFonts w:ascii="Cambria Math" w:hAnsi="Cambria Math"/>
                </w:rPr>
                <m:t xml:space="preserve">3</m:t>
              </m:r>
            </m:sup>
          </m:sSup>
        </m:oMath>
      </m:oMathPara>
    </w:p>
    <w:p>
      <w:pPr>
        <w:pStyle w:val="Normal"/>
        <w:tabs>
          <w:tab w:val="clear" w:pos="720"/>
          <w:tab w:val="left" w:pos="340" w:leader="none"/>
        </w:tabs>
        <w:spacing w:lineRule="auto" w:line="240" w:before="0" w:after="0"/>
        <w:ind w:left="0" w:right="0" w:hanging="0"/>
        <w:jc w:val="center"/>
        <w:rPr/>
      </w:pPr>
      <w:r>
        <w:rPr/>
      </w:r>
      <m:oMathPara xmlns:m="http://schemas.openxmlformats.org/officeDocument/2006/math">
        <m:oMathParaPr>
          <m:jc m:val="center"/>
        </m:oMathParaPr>
        <m:oMath>
          <m:sSub>
            <m:e>
              <m:r>
                <w:rPr>
                  <w:rFonts w:ascii="Cambria Math" w:hAnsi="Cambria Math"/>
                </w:rPr>
                <m:t xml:space="preserve">ρ</m:t>
              </m:r>
            </m:e>
            <m:sub>
              <m:r>
                <w:rPr>
                  <w:rFonts w:ascii="Cambria Math" w:hAnsi="Cambria Math"/>
                </w:rPr>
                <m:t xml:space="preserve">silt</m:t>
              </m:r>
            </m:sub>
          </m:sSub>
          <m:r>
            <w:rPr>
              <w:rFonts w:ascii="Cambria Math" w:hAnsi="Cambria Math"/>
            </w:rPr>
            <m:t xml:space="preserve">=</m:t>
          </m:r>
          <m:r>
            <w:rPr>
              <w:rFonts w:ascii="Cambria Math" w:hAnsi="Cambria Math"/>
            </w:rPr>
            <m:t xml:space="preserve">2.65</m:t>
          </m:r>
          <m:f>
            <m:fPr>
              <m:type m:val="lin"/>
            </m:fPr>
            <m:num>
              <m:r>
                <w:rPr>
                  <w:rFonts w:ascii="Cambria Math" w:hAnsi="Cambria Math"/>
                </w:rPr>
                <m:t xml:space="preserve">g</m:t>
              </m:r>
            </m:num>
            <m:den>
              <m:r>
                <w:rPr>
                  <w:rFonts w:ascii="Cambria Math" w:hAnsi="Cambria Math"/>
                </w:rPr>
                <m:t xml:space="preserve">c</m:t>
              </m:r>
            </m:den>
          </m:f>
          <m:sSup>
            <m:e>
              <m:r>
                <w:rPr>
                  <w:rFonts w:ascii="Cambria Math" w:hAnsi="Cambria Math"/>
                </w:rPr>
                <m:t xml:space="preserve">m</m:t>
              </m:r>
            </m:e>
            <m:sup>
              <m:r>
                <w:rPr>
                  <w:rFonts w:ascii="Cambria Math" w:hAnsi="Cambria Math"/>
                </w:rPr>
                <m:t xml:space="preserve">3</m:t>
              </m:r>
            </m:sup>
          </m:sSup>
        </m:oMath>
      </m:oMathPara>
    </w:p>
    <w:p>
      <w:pPr>
        <w:pStyle w:val="Normal"/>
        <w:tabs>
          <w:tab w:val="clear" w:pos="720"/>
          <w:tab w:val="left" w:pos="340" w:leader="none"/>
        </w:tabs>
        <w:spacing w:lineRule="auto" w:line="240" w:before="0" w:after="0"/>
        <w:ind w:left="0" w:right="0" w:hanging="0"/>
        <w:rPr>
          <w:color w:val="0070C0"/>
        </w:rPr>
      </w:pPr>
      <w:r>
        <w:rPr>
          <w:color w:val="0070C0"/>
        </w:rPr>
      </w:r>
    </w:p>
    <w:p>
      <w:pPr>
        <w:pStyle w:val="Normal"/>
        <w:tabs>
          <w:tab w:val="clear" w:pos="720"/>
          <w:tab w:val="left" w:pos="340" w:leader="none"/>
        </w:tabs>
        <w:spacing w:lineRule="auto" w:line="240" w:before="0" w:after="0"/>
        <w:ind w:left="0" w:right="0" w:hanging="0"/>
        <w:jc w:val="center"/>
        <w:rPr/>
      </w:pPr>
      <w:r>
        <w:rPr/>
      </w:r>
      <m:oMathPara xmlns:m="http://schemas.openxmlformats.org/officeDocument/2006/math">
        <m:oMathParaPr>
          <m:jc m:val="center"/>
        </m:oMathParaPr>
        <m:oMath>
          <m:sSub>
            <m:e>
              <m:r>
                <w:rPr>
                  <w:rFonts w:ascii="Cambria Math" w:hAnsi="Cambria Math"/>
                </w:rPr>
                <m:t xml:space="preserve">ρ</m:t>
              </m:r>
            </m:e>
            <m:sub>
              <m:r>
                <w:rPr>
                  <w:rFonts w:ascii="Cambria Math" w:hAnsi="Cambria Math"/>
                </w:rPr>
                <m:t xml:space="preserve">M</m:t>
              </m:r>
            </m:sub>
          </m:sSub>
          <m:r>
            <w:rPr>
              <w:rFonts w:ascii="Cambria Math" w:hAnsi="Cambria Math"/>
            </w:rPr>
            <m:t xml:space="preserve">=</m:t>
          </m:r>
          <m:r>
            <w:rPr>
              <w:rFonts w:ascii="Cambria Math" w:hAnsi="Cambria Math"/>
            </w:rPr>
            <m:t xml:space="preserve">0.3</m:t>
          </m:r>
          <m:sSub>
            <m:e>
              <m:r>
                <w:rPr>
                  <w:rFonts w:ascii="Cambria Math" w:hAnsi="Cambria Math"/>
                </w:rPr>
                <m:t xml:space="preserve">ρ</m:t>
              </m:r>
            </m:e>
            <m:sub>
              <m:r>
                <w:rPr>
                  <w:rFonts w:ascii="Cambria Math" w:hAnsi="Cambria Math"/>
                </w:rPr>
                <m:t xml:space="preserve">silt</m:t>
              </m:r>
            </m:sub>
          </m:sSub>
          <m:r>
            <w:rPr>
              <w:rFonts w:ascii="Cambria Math" w:hAnsi="Cambria Math"/>
            </w:rPr>
            <m:t xml:space="preserve">+</m:t>
          </m:r>
          <m:r>
            <w:rPr>
              <w:rFonts w:ascii="Cambria Math" w:hAnsi="Cambria Math"/>
            </w:rPr>
            <m:t xml:space="preserve">0.7</m:t>
          </m:r>
          <m:d>
            <m:dPr>
              <m:begChr m:val="["/>
              <m:endChr m:val="]"/>
            </m:dPr>
            <m:e>
              <m:r>
                <w:rPr>
                  <w:rFonts w:ascii="Cambria Math" w:hAnsi="Cambria Math"/>
                </w:rPr>
                <m:t xml:space="preserve">0.85</m:t>
              </m:r>
              <m:sSub>
                <m:e>
                  <m:r>
                    <w:rPr>
                      <w:rFonts w:ascii="Cambria Math" w:hAnsi="Cambria Math"/>
                    </w:rPr>
                    <m:t xml:space="preserve">ρ</m:t>
                  </m:r>
                </m:e>
                <m:sub>
                  <m:r>
                    <w:rPr>
                      <w:rFonts w:ascii="Cambria Math" w:hAnsi="Cambria Math"/>
                    </w:rPr>
                    <m:t xml:space="preserve">illite</m:t>
                  </m:r>
                </m:sub>
              </m:sSub>
              <m:r>
                <w:rPr>
                  <w:rFonts w:ascii="Cambria Math" w:hAnsi="Cambria Math"/>
                </w:rPr>
                <m:t xml:space="preserve">+</m:t>
              </m:r>
              <m:r>
                <w:rPr>
                  <w:rFonts w:ascii="Cambria Math" w:hAnsi="Cambria Math"/>
                </w:rPr>
                <m:t xml:space="preserve">0.15</m:t>
              </m:r>
              <m:sSub>
                <m:e>
                  <m:r>
                    <w:rPr>
                      <w:rFonts w:ascii="Cambria Math" w:hAnsi="Cambria Math"/>
                    </w:rPr>
                    <m:t xml:space="preserve">ρ</m:t>
                  </m:r>
                </m:e>
                <m:sub>
                  <m:r>
                    <w:rPr>
                      <w:rFonts w:ascii="Cambria Math" w:hAnsi="Cambria Math"/>
                    </w:rPr>
                    <m:t xml:space="preserve">chlorite</m:t>
                  </m:r>
                </m:sub>
              </m:sSub>
            </m:e>
          </m:d>
        </m:oMath>
      </m:oMathPara>
    </w:p>
    <w:p>
      <w:pPr>
        <w:pStyle w:val="Normal"/>
        <w:tabs>
          <w:tab w:val="clear" w:pos="720"/>
          <w:tab w:val="left" w:pos="340" w:leader="none"/>
        </w:tabs>
        <w:spacing w:lineRule="auto" w:line="240" w:before="0" w:after="0"/>
        <w:ind w:left="0" w:right="0" w:hanging="0"/>
        <w:jc w:val="center"/>
        <w:rPr/>
      </w:pPr>
      <w:r>
        <w:rPr/>
      </w:r>
      <m:oMathPara xmlns:m="http://schemas.openxmlformats.org/officeDocument/2006/math">
        <m:oMathParaPr>
          <m:jc m:val="center"/>
        </m:oMathParaPr>
        <m:oMath>
          <m:r>
            <w:rPr>
              <w:rFonts w:ascii="Cambria Math" w:hAnsi="Cambria Math"/>
            </w:rPr>
            <m:t xml:space="preserve">→</m:t>
          </m:r>
          <m:sSub>
            <m:e>
              <m:r>
                <w:rPr>
                  <w:rFonts w:ascii="Cambria Math" w:hAnsi="Cambria Math"/>
                </w:rPr>
                <m:t xml:space="preserve">ρ</m:t>
              </m:r>
            </m:e>
            <m:sub>
              <m:r>
                <w:rPr>
                  <w:rFonts w:ascii="Cambria Math" w:hAnsi="Cambria Math"/>
                </w:rPr>
                <m:t xml:space="preserve">M</m:t>
              </m:r>
            </m:sub>
          </m:sSub>
          <m:r>
            <w:rPr>
              <w:rFonts w:ascii="Cambria Math" w:hAnsi="Cambria Math"/>
            </w:rPr>
            <m:t xml:space="preserve">=</m:t>
          </m:r>
          <m:r>
            <w:rPr>
              <w:rFonts w:ascii="Cambria Math" w:hAnsi="Cambria Math"/>
            </w:rPr>
            <m:t xml:space="preserve">2.68</m:t>
          </m:r>
          <m:f>
            <m:fPr>
              <m:type m:val="lin"/>
            </m:fPr>
            <m:num>
              <m:r>
                <w:rPr>
                  <w:rFonts w:ascii="Cambria Math" w:hAnsi="Cambria Math"/>
                </w:rPr>
                <m:t xml:space="preserve">g</m:t>
              </m:r>
            </m:num>
            <m:den>
              <m:r>
                <w:rPr>
                  <w:rFonts w:ascii="Cambria Math" w:hAnsi="Cambria Math"/>
                </w:rPr>
                <m:t xml:space="preserve">c</m:t>
              </m:r>
            </m:den>
          </m:f>
          <m:sSup>
            <m:e>
              <m:r>
                <w:rPr>
                  <w:rFonts w:ascii="Cambria Math" w:hAnsi="Cambria Math"/>
                </w:rPr>
                <m:t xml:space="preserve">m</m:t>
              </m:r>
            </m:e>
            <m:sup>
              <m:r>
                <w:rPr>
                  <w:rFonts w:ascii="Cambria Math" w:hAnsi="Cambria Math"/>
                </w:rPr>
                <m:t xml:space="preserve">3</m:t>
              </m:r>
            </m:sup>
          </m:sSup>
        </m:oMath>
      </m:oMathPara>
    </w:p>
    <w:p>
      <w:pPr>
        <w:pStyle w:val="Normal"/>
        <w:tabs>
          <w:tab w:val="clear" w:pos="720"/>
          <w:tab w:val="left" w:pos="340" w:leader="none"/>
        </w:tabs>
        <w:spacing w:lineRule="auto" w:line="240" w:before="0" w:after="0"/>
        <w:ind w:left="0" w:right="0" w:hanging="0"/>
        <w:rPr>
          <w:color w:val="0070C0"/>
        </w:rPr>
      </w:pPr>
      <w:r>
        <w:rPr>
          <w:color w:val="0070C0"/>
        </w:rPr>
        <w:t>The following properties are used:</w:t>
      </w:r>
    </w:p>
    <w:tbl>
      <w:tblPr>
        <w:tblW w:w="7016" w:type="dxa"/>
        <w:jc w:val="center"/>
        <w:tblInd w:w="0" w:type="dxa"/>
        <w:tblLayout w:type="fixed"/>
        <w:tblCellMar>
          <w:top w:w="0" w:type="dxa"/>
          <w:left w:w="108" w:type="dxa"/>
          <w:bottom w:w="0" w:type="dxa"/>
          <w:right w:w="108" w:type="dxa"/>
        </w:tblCellMar>
      </w:tblPr>
      <w:tblGrid>
        <w:gridCol w:w="2338"/>
        <w:gridCol w:w="2339"/>
        <w:gridCol w:w="2339"/>
      </w:tblGrid>
      <w:tr>
        <w:trPr/>
        <w:tc>
          <w:tcPr>
            <w:tcW w:w="2338"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340" w:leader="none"/>
              </w:tabs>
              <w:spacing w:lineRule="auto" w:line="240" w:before="0" w:after="0"/>
              <w:ind w:left="0" w:right="0" w:hanging="0"/>
              <w:rPr>
                <w:color w:val="0070C0"/>
                <w:kern w:val="2"/>
                <w:szCs w:val="22"/>
                <w:lang w:val="en-US" w:eastAsia="en-US" w:bidi="ar-SA"/>
              </w:rPr>
            </w:pPr>
            <w:r>
              <w:rPr>
                <w:color w:val="0070C0"/>
                <w:kern w:val="2"/>
                <w:szCs w:val="22"/>
                <w:lang w:val="en-US" w:eastAsia="en-US" w:bidi="ar-SA"/>
              </w:rPr>
            </w:r>
          </w:p>
        </w:tc>
        <w:tc>
          <w:tcPr>
            <w:tcW w:w="2339"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340" w:leader="none"/>
              </w:tabs>
              <w:spacing w:lineRule="auto" w:line="240" w:before="0" w:after="0"/>
              <w:ind w:left="0" w:right="0" w:hanging="0"/>
              <w:jc w:val="center"/>
              <w:rPr>
                <w:kern w:val="2"/>
                <w:szCs w:val="22"/>
                <w:lang w:val="en-US" w:eastAsia="en-US" w:bidi="ar-SA"/>
              </w:rPr>
            </w:pPr>
            <w:r>
              <w:rPr>
                <w:kern w:val="2"/>
                <w:szCs w:val="22"/>
                <w:lang w:val="en-US" w:eastAsia="en-US" w:bidi="ar-SA"/>
              </w:rPr>
            </w:r>
            <m:oMathPara xmlns:m="http://schemas.openxmlformats.org/officeDocument/2006/math">
              <m:oMathParaPr>
                <m:jc m:val="center"/>
              </m:oMathParaPr>
              <m:oMath>
                <m:sSub>
                  <m:e>
                    <m:r>
                      <w:rPr>
                        <w:rFonts w:ascii="Cambria Math" w:hAnsi="Cambria Math"/>
                      </w:rPr>
                      <m:t xml:space="preserve">ρ</m:t>
                    </m:r>
                  </m:e>
                  <m:sub>
                    <m:r>
                      <w:rPr>
                        <w:rFonts w:ascii="Cambria Math" w:hAnsi="Cambria Math"/>
                      </w:rPr>
                      <m:t xml:space="preserve">M</m:t>
                    </m:r>
                  </m:sub>
                </m:sSub>
                <m:d>
                  <m:dPr>
                    <m:begChr m:val="("/>
                    <m:endChr m:val=")"/>
                  </m:dPr>
                  <m:e>
                    <m:f>
                      <m:fPr>
                        <m:type m:val="lin"/>
                      </m:fPr>
                      <m:num>
                        <m:r>
                          <w:rPr>
                            <w:rFonts w:ascii="Cambria Math" w:hAnsi="Cambria Math"/>
                          </w:rPr>
                          <m:t xml:space="preserve">g</m:t>
                        </m:r>
                      </m:num>
                      <m:den>
                        <m:r>
                          <w:rPr>
                            <w:rFonts w:ascii="Cambria Math" w:hAnsi="Cambria Math"/>
                          </w:rPr>
                          <m:t xml:space="preserve">c</m:t>
                        </m:r>
                      </m:den>
                    </m:f>
                    <m:sSup>
                      <m:e>
                        <m:r>
                          <w:rPr>
                            <w:rFonts w:ascii="Cambria Math" w:hAnsi="Cambria Math"/>
                          </w:rPr>
                          <m:t xml:space="preserve">m</m:t>
                        </m:r>
                      </m:e>
                      <m:sup>
                        <m:r>
                          <w:rPr>
                            <w:rFonts w:ascii="Cambria Math" w:hAnsi="Cambria Math"/>
                          </w:rPr>
                          <m:t xml:space="preserve">3</m:t>
                        </m:r>
                      </m:sup>
                    </m:sSup>
                  </m:e>
                </m:d>
              </m:oMath>
            </m:oMathPara>
          </w:p>
        </w:tc>
        <w:tc>
          <w:tcPr>
            <w:tcW w:w="2339"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340" w:leader="none"/>
              </w:tabs>
              <w:spacing w:lineRule="auto" w:line="240" w:before="0" w:after="0"/>
              <w:ind w:left="0" w:right="0" w:hanging="0"/>
              <w:jc w:val="center"/>
              <w:rPr>
                <w:kern w:val="2"/>
                <w:szCs w:val="22"/>
                <w:lang w:val="en-US" w:eastAsia="en-US" w:bidi="ar-SA"/>
              </w:rPr>
            </w:pPr>
            <w:r>
              <w:rPr>
                <w:kern w:val="2"/>
                <w:szCs w:val="22"/>
                <w:lang w:val="en-US" w:eastAsia="en-US" w:bidi="ar-SA"/>
              </w:rPr>
            </w:r>
            <m:oMathPara xmlns:m="http://schemas.openxmlformats.org/officeDocument/2006/math">
              <m:oMathParaPr>
                <m:jc m:val="center"/>
              </m:oMathParaPr>
              <m:oMath>
                <m:sSub>
                  <m:e>
                    <m:r>
                      <w:rPr>
                        <w:rFonts w:ascii="Cambria Math" w:hAnsi="Cambria Math"/>
                      </w:rPr>
                      <m:t xml:space="preserve">ρ</m:t>
                    </m:r>
                  </m:e>
                  <m:sub>
                    <m:r>
                      <w:rPr>
                        <w:rFonts w:ascii="Cambria Math" w:hAnsi="Cambria Math"/>
                      </w:rPr>
                      <m:t xml:space="preserve">f</m:t>
                    </m:r>
                  </m:sub>
                </m:sSub>
                <m:d>
                  <m:dPr>
                    <m:begChr m:val="("/>
                    <m:endChr m:val=")"/>
                  </m:dPr>
                  <m:e>
                    <m:f>
                      <m:fPr>
                        <m:type m:val="lin"/>
                      </m:fPr>
                      <m:num>
                        <m:r>
                          <w:rPr>
                            <w:rFonts w:ascii="Cambria Math" w:hAnsi="Cambria Math"/>
                          </w:rPr>
                          <m:t xml:space="preserve">g</m:t>
                        </m:r>
                      </m:num>
                      <m:den>
                        <m:r>
                          <w:rPr>
                            <w:rFonts w:ascii="Cambria Math" w:hAnsi="Cambria Math"/>
                          </w:rPr>
                          <m:t xml:space="preserve">c</m:t>
                        </m:r>
                      </m:den>
                    </m:f>
                    <m:sSup>
                      <m:e>
                        <m:r>
                          <w:rPr>
                            <w:rFonts w:ascii="Cambria Math" w:hAnsi="Cambria Math"/>
                          </w:rPr>
                          <m:t xml:space="preserve">m</m:t>
                        </m:r>
                      </m:e>
                      <m:sup>
                        <m:r>
                          <w:rPr>
                            <w:rFonts w:ascii="Cambria Math" w:hAnsi="Cambria Math"/>
                          </w:rPr>
                          <m:t xml:space="preserve">3</m:t>
                        </m:r>
                      </m:sup>
                    </m:sSup>
                  </m:e>
                </m:d>
              </m:oMath>
            </m:oMathPara>
          </w:p>
        </w:tc>
      </w:tr>
      <w:tr>
        <w:trPr/>
        <w:tc>
          <w:tcPr>
            <w:tcW w:w="2338"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340" w:leader="none"/>
              </w:tabs>
              <w:spacing w:lineRule="auto" w:line="240" w:before="0" w:after="0"/>
              <w:ind w:left="0" w:right="0" w:hanging="0"/>
              <w:rPr>
                <w:color w:val="0070C0"/>
                <w:kern w:val="2"/>
                <w:szCs w:val="22"/>
                <w:lang w:val="en-US" w:eastAsia="en-US" w:bidi="ar-SA"/>
              </w:rPr>
            </w:pPr>
            <w:r>
              <w:rPr>
                <w:color w:val="0070C0"/>
                <w:kern w:val="2"/>
                <w:szCs w:val="22"/>
                <w:lang w:val="en-US" w:eastAsia="en-US" w:bidi="ar-SA"/>
              </w:rPr>
              <w:t>Sandstone</w:t>
            </w:r>
          </w:p>
        </w:tc>
        <w:tc>
          <w:tcPr>
            <w:tcW w:w="2339"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340" w:leader="none"/>
              </w:tabs>
              <w:spacing w:lineRule="auto" w:line="240" w:before="0" w:after="0"/>
              <w:ind w:left="0" w:right="0" w:hanging="0"/>
              <w:rPr>
                <w:color w:val="0070C0"/>
                <w:kern w:val="2"/>
                <w:szCs w:val="22"/>
                <w:lang w:val="en-US" w:eastAsia="en-US" w:bidi="ar-SA"/>
              </w:rPr>
            </w:pPr>
            <w:r>
              <w:rPr>
                <w:color w:val="0070C0"/>
                <w:kern w:val="2"/>
                <w:szCs w:val="22"/>
                <w:lang w:val="en-US" w:eastAsia="en-US" w:bidi="ar-SA"/>
              </w:rPr>
              <w:t>2.65</w:t>
            </w:r>
          </w:p>
        </w:tc>
        <w:tc>
          <w:tcPr>
            <w:tcW w:w="2339"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340" w:leader="none"/>
              </w:tabs>
              <w:spacing w:lineRule="auto" w:line="240" w:before="0" w:after="0"/>
              <w:ind w:left="0" w:right="0" w:hanging="0"/>
              <w:rPr>
                <w:color w:val="0070C0"/>
                <w:kern w:val="2"/>
                <w:szCs w:val="22"/>
                <w:lang w:val="en-US" w:eastAsia="en-US" w:bidi="ar-SA"/>
              </w:rPr>
            </w:pPr>
            <w:r>
              <w:rPr>
                <w:color w:val="0070C0"/>
                <w:kern w:val="2"/>
                <w:szCs w:val="22"/>
                <w:lang w:val="en-US" w:eastAsia="en-US" w:bidi="ar-SA"/>
              </w:rPr>
            </w:r>
          </w:p>
        </w:tc>
      </w:tr>
      <w:tr>
        <w:trPr/>
        <w:tc>
          <w:tcPr>
            <w:tcW w:w="2338"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340" w:leader="none"/>
              </w:tabs>
              <w:spacing w:lineRule="auto" w:line="240" w:before="0" w:after="0"/>
              <w:ind w:left="0" w:right="0" w:hanging="0"/>
              <w:rPr>
                <w:color w:val="0070C0"/>
                <w:kern w:val="2"/>
                <w:szCs w:val="22"/>
                <w:lang w:val="en-US" w:eastAsia="en-US" w:bidi="ar-SA"/>
              </w:rPr>
            </w:pPr>
            <w:r>
              <w:rPr>
                <w:color w:val="0070C0"/>
                <w:kern w:val="2"/>
                <w:szCs w:val="22"/>
                <w:lang w:val="en-US" w:eastAsia="en-US" w:bidi="ar-SA"/>
              </w:rPr>
              <w:t>Shale</w:t>
            </w:r>
          </w:p>
        </w:tc>
        <w:tc>
          <w:tcPr>
            <w:tcW w:w="2339"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340" w:leader="none"/>
              </w:tabs>
              <w:spacing w:lineRule="auto" w:line="240" w:before="0" w:after="0"/>
              <w:ind w:left="0" w:right="0" w:hanging="0"/>
              <w:rPr>
                <w:color w:val="0070C0"/>
                <w:kern w:val="2"/>
                <w:szCs w:val="22"/>
                <w:lang w:val="en-US" w:eastAsia="en-US" w:bidi="ar-SA"/>
              </w:rPr>
            </w:pPr>
            <w:r>
              <w:rPr>
                <w:color w:val="0070C0"/>
                <w:kern w:val="2"/>
                <w:szCs w:val="22"/>
                <w:lang w:val="en-US" w:eastAsia="en-US" w:bidi="ar-SA"/>
              </w:rPr>
              <w:t>2.68</w:t>
            </w:r>
          </w:p>
        </w:tc>
        <w:tc>
          <w:tcPr>
            <w:tcW w:w="2339"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340" w:leader="none"/>
              </w:tabs>
              <w:spacing w:lineRule="auto" w:line="240" w:before="0" w:after="0"/>
              <w:ind w:left="0" w:right="0" w:hanging="0"/>
              <w:rPr>
                <w:color w:val="0070C0"/>
                <w:kern w:val="2"/>
                <w:szCs w:val="22"/>
                <w:lang w:val="en-US" w:eastAsia="en-US" w:bidi="ar-SA"/>
              </w:rPr>
            </w:pPr>
            <w:r>
              <w:rPr>
                <w:color w:val="0070C0"/>
                <w:kern w:val="2"/>
                <w:szCs w:val="22"/>
                <w:lang w:val="en-US" w:eastAsia="en-US" w:bidi="ar-SA"/>
              </w:rPr>
            </w:r>
          </w:p>
        </w:tc>
      </w:tr>
      <w:tr>
        <w:trPr/>
        <w:tc>
          <w:tcPr>
            <w:tcW w:w="2338"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340" w:leader="none"/>
              </w:tabs>
              <w:spacing w:lineRule="auto" w:line="240" w:before="0" w:after="0"/>
              <w:ind w:left="0" w:right="0" w:hanging="0"/>
              <w:rPr>
                <w:color w:val="0070C0"/>
                <w:kern w:val="2"/>
                <w:szCs w:val="22"/>
                <w:lang w:val="en-US" w:eastAsia="en-US" w:bidi="ar-SA"/>
              </w:rPr>
            </w:pPr>
            <w:r>
              <w:rPr>
                <w:color w:val="0070C0"/>
                <w:kern w:val="2"/>
                <w:szCs w:val="22"/>
                <w:lang w:val="en-US" w:eastAsia="en-US" w:bidi="ar-SA"/>
              </w:rPr>
              <w:t>Limestone</w:t>
            </w:r>
          </w:p>
        </w:tc>
        <w:tc>
          <w:tcPr>
            <w:tcW w:w="2339"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340" w:leader="none"/>
              </w:tabs>
              <w:spacing w:lineRule="auto" w:line="240" w:before="0" w:after="0"/>
              <w:ind w:left="0" w:right="0" w:hanging="0"/>
              <w:rPr>
                <w:color w:val="0070C0"/>
                <w:kern w:val="2"/>
                <w:szCs w:val="22"/>
                <w:lang w:val="en-US" w:eastAsia="en-US" w:bidi="ar-SA"/>
              </w:rPr>
            </w:pPr>
            <w:r>
              <w:rPr>
                <w:color w:val="0070C0"/>
                <w:kern w:val="2"/>
                <w:szCs w:val="22"/>
                <w:lang w:val="en-US" w:eastAsia="en-US" w:bidi="ar-SA"/>
              </w:rPr>
              <w:t>2.7</w:t>
            </w:r>
            <w:r>
              <w:rPr>
                <w:color w:val="0070C0"/>
                <w:kern w:val="2"/>
                <w:szCs w:val="22"/>
                <w:lang w:val="en-US" w:eastAsia="en-US" w:bidi="ar-SA"/>
              </w:rPr>
              <w:t>1</w:t>
            </w:r>
          </w:p>
        </w:tc>
        <w:tc>
          <w:tcPr>
            <w:tcW w:w="2339"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340" w:leader="none"/>
              </w:tabs>
              <w:spacing w:lineRule="auto" w:line="240" w:before="0" w:after="0"/>
              <w:ind w:left="0" w:right="0" w:hanging="0"/>
              <w:rPr>
                <w:color w:val="0070C0"/>
                <w:kern w:val="2"/>
                <w:szCs w:val="22"/>
                <w:lang w:val="en-US" w:eastAsia="en-US" w:bidi="ar-SA"/>
              </w:rPr>
            </w:pPr>
            <w:r>
              <w:rPr>
                <w:color w:val="0070C0"/>
                <w:kern w:val="2"/>
                <w:szCs w:val="22"/>
                <w:lang w:val="en-US" w:eastAsia="en-US" w:bidi="ar-SA"/>
              </w:rPr>
            </w:r>
          </w:p>
        </w:tc>
      </w:tr>
    </w:tbl>
    <w:p>
      <w:pPr>
        <w:pStyle w:val="Normal"/>
        <w:tabs>
          <w:tab w:val="clear" w:pos="720"/>
          <w:tab w:val="left" w:pos="340" w:leader="none"/>
        </w:tabs>
        <w:spacing w:lineRule="auto" w:line="240" w:before="0" w:after="0"/>
        <w:ind w:left="0" w:right="0" w:hanging="0"/>
        <w:rPr>
          <w:color w:val="0070C0"/>
        </w:rPr>
      </w:pPr>
      <w:r>
        <w:rPr>
          <w:color w:val="0070C0"/>
        </w:rPr>
      </w:r>
    </w:p>
    <w:p>
      <w:pPr>
        <w:pStyle w:val="Normal"/>
        <w:tabs>
          <w:tab w:val="clear" w:pos="720"/>
          <w:tab w:val="left" w:pos="340" w:leader="none"/>
        </w:tabs>
        <w:spacing w:lineRule="auto" w:line="240" w:before="0" w:after="0"/>
        <w:ind w:left="0" w:right="0" w:hanging="0"/>
        <w:rPr/>
      </w:pPr>
      <w:r>
        <w:rPr/>
      </w:r>
    </w:p>
    <w:p>
      <w:pPr>
        <w:pStyle w:val="Normal"/>
        <w:numPr>
          <w:ilvl w:val="0"/>
          <w:numId w:val="3"/>
        </w:numPr>
        <w:tabs>
          <w:tab w:val="clear" w:pos="720"/>
          <w:tab w:val="left" w:pos="340" w:leader="none"/>
        </w:tabs>
        <w:spacing w:lineRule="auto" w:line="240" w:before="0" w:after="0"/>
        <w:ind w:left="0" w:right="0" w:hanging="0"/>
        <w:rPr/>
      </w:pPr>
      <w:r>
        <w:rPr/>
        <w:t xml:space="preserve">Identify the water-oil contact. </w:t>
      </w:r>
    </w:p>
    <w:p>
      <w:pPr>
        <w:pStyle w:val="Normal"/>
        <w:tabs>
          <w:tab w:val="clear" w:pos="720"/>
          <w:tab w:val="left" w:pos="340" w:leader="none"/>
        </w:tabs>
        <w:spacing w:lineRule="auto" w:line="240" w:before="0" w:after="0"/>
        <w:ind w:left="0" w:right="0" w:hanging="0"/>
        <w:rPr/>
      </w:pPr>
      <w:r>
        <w:rPr/>
      </w:r>
    </w:p>
    <w:p>
      <w:pPr>
        <w:pStyle w:val="Normal"/>
        <w:numPr>
          <w:ilvl w:val="0"/>
          <w:numId w:val="3"/>
        </w:numPr>
        <w:tabs>
          <w:tab w:val="clear" w:pos="720"/>
          <w:tab w:val="left" w:pos="340" w:leader="none"/>
        </w:tabs>
        <w:spacing w:lineRule="auto" w:line="240" w:before="0" w:after="0"/>
        <w:ind w:left="0" w:right="0" w:hanging="0"/>
        <w:rPr/>
      </w:pPr>
      <w:r>
        <w:rPr/>
        <w:t xml:space="preserve">Figure 1 shows deep resistivity measurements versus porosity for the water-saturated zone in this formation. This plot is called Pickett plot. Estimate the formation water resistivity using the data provided Figure 1.  </w:t>
      </w:r>
    </w:p>
    <w:p>
      <w:pPr>
        <w:pStyle w:val="Normal"/>
        <w:tabs>
          <w:tab w:val="clear" w:pos="720"/>
          <w:tab w:val="left" w:pos="340" w:leader="none"/>
        </w:tabs>
        <w:spacing w:lineRule="auto" w:line="240" w:before="0" w:after="0"/>
        <w:ind w:left="0" w:right="0" w:hanging="0"/>
        <w:rPr/>
      </w:pPr>
      <w:r>
        <w:rPr/>
      </w:r>
    </w:p>
    <w:p>
      <w:pPr>
        <w:pStyle w:val="Normal"/>
        <w:tabs>
          <w:tab w:val="clear" w:pos="720"/>
          <w:tab w:val="left" w:pos="340" w:leader="none"/>
        </w:tabs>
        <w:spacing w:lineRule="auto" w:line="240" w:before="0" w:after="0"/>
        <w:ind w:left="0" w:right="0" w:hanging="0"/>
        <w:rPr/>
      </w:pPr>
      <w:r>
        <w:rPr/>
        <w:t>R_t=R_w a / ( \phi</w:t>
      </w:r>
      <w:r>
        <w:rPr>
          <w:rFonts w:eastAsia="Times New Roman" w:cs="Times New Roman"/>
          <w:color w:val="000000"/>
          <w:sz w:val="24"/>
        </w:rPr>
        <w:t>^m Sw^n )</w:t>
      </w:r>
    </w:p>
    <w:p>
      <w:pPr>
        <w:pStyle w:val="Normal"/>
        <w:tabs>
          <w:tab w:val="clear" w:pos="720"/>
          <w:tab w:val="left" w:pos="340" w:leader="none"/>
        </w:tabs>
        <w:spacing w:lineRule="auto" w:line="240" w:before="0" w:after="0"/>
        <w:ind w:left="0" w:right="0" w:hanging="0"/>
        <w:rPr/>
      </w:pPr>
      <w:r>
        <w:rPr>
          <w:rFonts w:eastAsia="Times New Roman" w:cs="Times New Roman"/>
          <w:color w:val="000000"/>
          <w:sz w:val="24"/>
        </w:rPr>
        <w:t>Let a=1, Sw=1 (water saturated zone):</w:t>
      </w:r>
    </w:p>
    <w:p>
      <w:pPr>
        <w:pStyle w:val="Normal"/>
        <w:tabs>
          <w:tab w:val="clear" w:pos="720"/>
          <w:tab w:val="left" w:pos="340" w:leader="none"/>
        </w:tabs>
        <w:spacing w:lineRule="auto" w:line="240" w:before="0" w:after="0"/>
        <w:ind w:left="0" w:right="0" w:hanging="0"/>
        <w:rPr/>
      </w:pPr>
      <w:r>
        <w:rPr>
          <w:rFonts w:eastAsia="Times New Roman" w:cs="Times New Roman"/>
          <w:color w:val="000000"/>
          <w:sz w:val="24"/>
        </w:rPr>
        <w:t>log(R_t) = log(R_w) – m log(\phi)</w:t>
      </w:r>
    </w:p>
    <w:p>
      <w:pPr>
        <w:pStyle w:val="Normal"/>
        <w:tabs>
          <w:tab w:val="clear" w:pos="720"/>
          <w:tab w:val="left" w:pos="340" w:leader="none"/>
        </w:tabs>
        <w:spacing w:lineRule="auto" w:line="240" w:before="0" w:after="0"/>
        <w:ind w:left="0" w:right="0" w:hanging="0"/>
        <w:rPr>
          <w:rFonts w:ascii="Times New Roman" w:hAnsi="Times New Roman" w:eastAsia="Times New Roman" w:cs="Times New Roman"/>
          <w:color w:val="000000"/>
          <w:sz w:val="24"/>
        </w:rPr>
      </w:pPr>
      <w:r>
        <w:rPr/>
      </w:r>
    </w:p>
    <w:p>
      <w:pPr>
        <w:pStyle w:val="Normal"/>
        <w:tabs>
          <w:tab w:val="clear" w:pos="720"/>
          <w:tab w:val="left" w:pos="340" w:leader="none"/>
        </w:tabs>
        <w:spacing w:lineRule="auto" w:line="240" w:before="0" w:after="0"/>
        <w:ind w:left="0" w:right="0" w:hanging="0"/>
        <w:rPr/>
      </w:pPr>
      <w:r>
        <w:rPr>
          <w:rFonts w:eastAsia="Times New Roman" w:cs="Times New Roman"/>
          <w:color w:val="000000"/>
          <w:sz w:val="24"/>
        </w:rPr>
        <w:t>We read the graph at \phi=1, thus log(\phi)=0.</w:t>
      </w:r>
    </w:p>
    <w:p>
      <w:pPr>
        <w:pStyle w:val="Normal"/>
        <w:tabs>
          <w:tab w:val="clear" w:pos="720"/>
          <w:tab w:val="left" w:pos="340" w:leader="none"/>
        </w:tabs>
        <w:spacing w:lineRule="auto" w:line="240" w:before="0" w:after="0"/>
        <w:ind w:left="0" w:right="0" w:hanging="0"/>
        <w:rPr/>
      </w:pPr>
      <w:r>
        <w:rPr>
          <w:rFonts w:eastAsia="Times New Roman" w:cs="Times New Roman"/>
          <w:color w:val="000000"/>
          <w:sz w:val="24"/>
        </w:rPr>
        <w:t>Therefore, R_w=0.003 Ohmm</w:t>
      </w:r>
    </w:p>
    <w:p>
      <w:pPr>
        <w:pStyle w:val="Normal"/>
        <w:tabs>
          <w:tab w:val="clear" w:pos="720"/>
          <w:tab w:val="left" w:pos="340" w:leader="none"/>
        </w:tabs>
        <w:spacing w:lineRule="auto" w:line="240" w:before="0" w:after="0"/>
        <w:ind w:left="0" w:right="0" w:hanging="0"/>
        <w:rPr>
          <w:rFonts w:ascii="Times New Roman" w:hAnsi="Times New Roman" w:eastAsia="Times New Roman" w:cs="Times New Roman"/>
          <w:color w:val="000000"/>
          <w:sz w:val="24"/>
        </w:rPr>
      </w:pPr>
      <w:r>
        <w:rPr/>
      </w:r>
    </w:p>
    <w:p>
      <w:pPr>
        <w:pStyle w:val="Normal"/>
        <w:spacing w:lineRule="auto" w:line="240" w:before="0" w:after="166"/>
        <w:ind w:left="0" w:right="1462" w:hanging="0"/>
        <w:jc w:val="right"/>
        <w:rPr/>
      </w:pPr>
      <w:r>
        <w:rPr/>
        <w:drawing>
          <wp:inline distT="0" distB="0" distL="0" distR="0">
            <wp:extent cx="3552825" cy="2834640"/>
            <wp:effectExtent l="0" t="0" r="0" b="0"/>
            <wp:docPr id="3"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5" descr=""/>
                    <pic:cNvPicPr>
                      <a:picLocks noChangeAspect="1" noChangeArrowheads="1"/>
                    </pic:cNvPicPr>
                  </pic:nvPicPr>
                  <pic:blipFill>
                    <a:blip r:embed="rId4"/>
                    <a:stretch>
                      <a:fillRect/>
                    </a:stretch>
                  </pic:blipFill>
                  <pic:spPr bwMode="auto">
                    <a:xfrm>
                      <a:off x="0" y="0"/>
                      <a:ext cx="3552825" cy="2834640"/>
                    </a:xfrm>
                    <a:prstGeom prst="rect">
                      <a:avLst/>
                    </a:prstGeom>
                  </pic:spPr>
                </pic:pic>
              </a:graphicData>
            </a:graphic>
          </wp:inline>
        </w:drawing>
      </w:r>
      <w:r>
        <w:rPr/>
        <w:t xml:space="preserve"> </w:t>
      </w:r>
    </w:p>
    <w:p>
      <w:pPr>
        <w:pStyle w:val="Normal"/>
        <w:spacing w:lineRule="auto" w:line="240" w:before="0" w:after="222"/>
        <w:ind w:left="724" w:right="0" w:hanging="10"/>
        <w:jc w:val="center"/>
        <w:rPr/>
      </w:pPr>
      <w:r>
        <w:rPr>
          <w:b/>
        </w:rPr>
        <w:t xml:space="preserve">Figure 1: </w:t>
      </w:r>
      <w:r>
        <w:rPr/>
        <w:t xml:space="preserve">Pickett plot for Question 1-e </w:t>
      </w:r>
    </w:p>
    <w:p>
      <w:pPr>
        <w:pStyle w:val="Normal"/>
        <w:numPr>
          <w:ilvl w:val="0"/>
          <w:numId w:val="3"/>
        </w:numPr>
        <w:spacing w:lineRule="auto" w:line="240"/>
        <w:ind w:left="705" w:right="0" w:hanging="360"/>
        <w:rPr/>
      </w:pPr>
      <w:r>
        <w:rPr/>
        <w:t xml:space="preserve">Estimate water/hydrocarbon saturation at each depth. Plot the estimated depth-by-depth water saturation next to your well logs. Plot the estimated depth-by-depth oil saturation next to your well logs. Note that shales are fully water saturated. You do not need to perform calculations for shale zones. </w:t>
      </w:r>
    </w:p>
    <w:p>
      <w:pPr>
        <w:pStyle w:val="Normal"/>
        <w:spacing w:lineRule="auto" w:line="240"/>
        <w:ind w:left="705" w:right="0" w:hanging="360"/>
        <w:rPr/>
      </w:pPr>
      <w:r>
        <w:rPr/>
        <w:tab/>
      </w:r>
    </w:p>
    <w:p>
      <w:pPr>
        <w:pStyle w:val="Normal"/>
        <w:spacing w:lineRule="auto" w:line="240" w:before="0" w:after="16"/>
        <w:ind w:left="720" w:right="0" w:hanging="0"/>
        <w:jc w:val="left"/>
        <w:rPr/>
      </w:pPr>
      <w:r>
        <w:rPr/>
        <w:t xml:space="preserve"> </w:t>
      </w:r>
    </w:p>
    <w:p>
      <w:pPr>
        <w:pStyle w:val="Normal"/>
        <w:numPr>
          <w:ilvl w:val="0"/>
          <w:numId w:val="3"/>
        </w:numPr>
        <w:spacing w:lineRule="auto" w:line="240"/>
        <w:ind w:left="705" w:right="0" w:hanging="360"/>
        <w:rPr/>
      </w:pPr>
      <w:r>
        <w:rPr/>
        <w:t xml:space="preserve">Estimate total hydrocarbon reserves in place (in bbls/unit area). </w:t>
      </w:r>
    </w:p>
    <w:p>
      <w:pPr>
        <w:pStyle w:val="Normal"/>
        <w:spacing w:lineRule="auto" w:line="240" w:before="0" w:after="20"/>
        <w:ind w:left="720" w:right="0" w:hanging="0"/>
        <w:jc w:val="left"/>
        <w:rPr/>
      </w:pPr>
      <w:r>
        <w:rPr/>
        <w:t xml:space="preserve"> </w:t>
      </w:r>
    </w:p>
    <w:p>
      <w:pPr>
        <w:pStyle w:val="Normal"/>
        <w:numPr>
          <w:ilvl w:val="0"/>
          <w:numId w:val="3"/>
        </w:numPr>
        <w:spacing w:lineRule="auto" w:line="240" w:before="0" w:after="203"/>
        <w:ind w:left="705" w:right="0" w:hanging="360"/>
        <w:rPr/>
      </w:pPr>
      <w:r>
        <w:rPr>
          <w:b/>
        </w:rPr>
        <w:t>Bonus Question:</w:t>
      </w:r>
      <w:r>
        <w:rPr/>
        <w:t xml:space="preserve"> Estimate movable hydrocarbon saturation at each depth. Plot your results. What are the uncertainties associated with your interpretation? </w:t>
      </w:r>
    </w:p>
    <w:p>
      <w:pPr>
        <w:pStyle w:val="Normal"/>
        <w:spacing w:lineRule="auto" w:line="240" w:before="0" w:after="258"/>
        <w:ind w:left="0" w:right="0" w:hanging="0"/>
        <w:jc w:val="left"/>
        <w:rPr/>
      </w:pPr>
      <w:r>
        <w:rPr/>
        <w:t xml:space="preserve"> </w:t>
      </w:r>
    </w:p>
    <w:p>
      <w:pPr>
        <w:pStyle w:val="Normal"/>
        <w:spacing w:lineRule="auto" w:line="240" w:before="0" w:after="0"/>
        <w:ind w:left="0" w:right="0" w:hanging="0"/>
        <w:jc w:val="left"/>
        <w:rPr/>
      </w:pPr>
      <w:r>
        <w:rPr>
          <w:rFonts w:eastAsia="Calibri" w:cs="Calibri" w:ascii="Calibri" w:hAnsi="Calibri"/>
          <w:b/>
          <w:sz w:val="22"/>
        </w:rPr>
        <w:t xml:space="preserve"> </w:t>
      </w:r>
      <w:r>
        <w:rPr>
          <w:rFonts w:eastAsia="Calibri" w:cs="Calibri" w:ascii="Calibri" w:hAnsi="Calibri"/>
          <w:b/>
          <w:sz w:val="22"/>
        </w:rPr>
        <w:tab/>
      </w:r>
      <w:r>
        <w:rPr>
          <w:b/>
        </w:rPr>
        <w:t xml:space="preserve"> </w:t>
      </w:r>
    </w:p>
    <w:p>
      <w:pPr>
        <w:pStyle w:val="Normal"/>
        <w:spacing w:lineRule="auto" w:line="240"/>
        <w:ind w:left="10" w:right="0" w:hanging="10"/>
        <w:rPr/>
      </w:pPr>
      <w:r>
        <w:rPr>
          <w:b/>
        </w:rPr>
        <w:t xml:space="preserve">Question 2: </w:t>
      </w:r>
      <w:r>
        <w:rPr/>
        <w:t xml:space="preserve">A series of core measurements from a well provided the formation factor versus porosity data as listed in the following table: </w:t>
      </w:r>
    </w:p>
    <w:tbl>
      <w:tblPr>
        <w:tblW w:w="5297" w:type="dxa"/>
        <w:jc w:val="left"/>
        <w:tblInd w:w="2033" w:type="dxa"/>
        <w:tblLayout w:type="fixed"/>
        <w:tblCellMar>
          <w:top w:w="0" w:type="dxa"/>
          <w:left w:w="115" w:type="dxa"/>
          <w:bottom w:w="0" w:type="dxa"/>
          <w:right w:w="115" w:type="dxa"/>
        </w:tblCellMar>
      </w:tblPr>
      <w:tblGrid>
        <w:gridCol w:w="2866"/>
        <w:gridCol w:w="2431"/>
      </w:tblGrid>
      <w:tr>
        <w:trPr>
          <w:trHeight w:val="655" w:hRule="atLeast"/>
        </w:trPr>
        <w:tc>
          <w:tcPr>
            <w:tcW w:w="2866" w:type="dxa"/>
            <w:tcBorders>
              <w:top w:val="single" w:sz="12" w:space="0" w:color="000000"/>
              <w:left w:val="single" w:sz="12" w:space="0" w:color="000000"/>
              <w:bottom w:val="single" w:sz="4" w:space="0" w:color="000000"/>
              <w:right w:val="single" w:sz="8" w:space="0" w:color="000000"/>
            </w:tcBorders>
          </w:tcPr>
          <w:p>
            <w:pPr>
              <w:pStyle w:val="Normal"/>
              <w:widowControl/>
              <w:spacing w:lineRule="auto" w:line="240" w:before="0" w:after="0"/>
              <w:ind w:left="0" w:right="0" w:hanging="0"/>
              <w:jc w:val="center"/>
              <w:rPr>
                <w:b/>
                <w:b/>
                <w:kern w:val="2"/>
                <w:szCs w:val="22"/>
                <w:lang w:val="en-US" w:eastAsia="en-US" w:bidi="ar-SA"/>
              </w:rPr>
            </w:pPr>
            <w:r>
              <w:rPr>
                <w:b/>
                <w:kern w:val="2"/>
                <w:szCs w:val="22"/>
                <w:lang w:val="en-US" w:eastAsia="en-US" w:bidi="ar-SA"/>
              </w:rPr>
              <w:t xml:space="preserve">Formation Resistivity Factor </w:t>
            </w:r>
          </w:p>
        </w:tc>
        <w:tc>
          <w:tcPr>
            <w:tcW w:w="2431" w:type="dxa"/>
            <w:tcBorders>
              <w:top w:val="single" w:sz="12" w:space="0" w:color="000000"/>
              <w:left w:val="single" w:sz="8" w:space="0" w:color="000000"/>
              <w:bottom w:val="single" w:sz="4" w:space="0" w:color="000000"/>
              <w:right w:val="single" w:sz="12" w:space="0" w:color="000000"/>
            </w:tcBorders>
            <w:vAlign w:val="center"/>
          </w:tcPr>
          <w:p>
            <w:pPr>
              <w:pStyle w:val="Normal"/>
              <w:widowControl/>
              <w:spacing w:lineRule="auto" w:line="240" w:before="0" w:after="0"/>
              <w:ind w:left="0" w:right="7" w:hanging="0"/>
              <w:jc w:val="center"/>
              <w:rPr>
                <w:b/>
                <w:b/>
                <w:kern w:val="2"/>
                <w:szCs w:val="22"/>
                <w:lang w:val="en-US" w:eastAsia="en-US" w:bidi="ar-SA"/>
              </w:rPr>
            </w:pPr>
            <w:r>
              <w:rPr>
                <w:b/>
                <w:kern w:val="2"/>
                <w:szCs w:val="22"/>
                <w:lang w:val="en-US" w:eastAsia="en-US" w:bidi="ar-SA"/>
              </w:rPr>
              <w:t xml:space="preserve">Porosity </w:t>
            </w:r>
          </w:p>
        </w:tc>
      </w:tr>
      <w:tr>
        <w:trPr>
          <w:trHeight w:val="300" w:hRule="atLeast"/>
        </w:trPr>
        <w:tc>
          <w:tcPr>
            <w:tcW w:w="2866" w:type="dxa"/>
            <w:tcBorders>
              <w:top w:val="single" w:sz="4" w:space="0" w:color="000000"/>
              <w:left w:val="single" w:sz="12" w:space="0" w:color="000000"/>
              <w:right w:val="single" w:sz="8" w:space="0" w:color="000000"/>
            </w:tcBorders>
          </w:tcPr>
          <w:p>
            <w:pPr>
              <w:pStyle w:val="Normal"/>
              <w:widowControl/>
              <w:spacing w:lineRule="auto" w:line="240" w:before="0" w:after="0"/>
              <w:ind w:left="0" w:right="0" w:hanging="0"/>
              <w:jc w:val="center"/>
              <w:rPr>
                <w:kern w:val="2"/>
                <w:szCs w:val="22"/>
                <w:lang w:val="en-US" w:eastAsia="en-US" w:bidi="ar-SA"/>
              </w:rPr>
            </w:pPr>
            <w:r>
              <w:rPr>
                <w:kern w:val="2"/>
                <w:szCs w:val="22"/>
                <w:lang w:val="en-US" w:eastAsia="en-US" w:bidi="ar-SA"/>
              </w:rPr>
              <w:t xml:space="preserve">30 </w:t>
            </w:r>
          </w:p>
        </w:tc>
        <w:tc>
          <w:tcPr>
            <w:tcW w:w="2431" w:type="dxa"/>
            <w:tcBorders>
              <w:top w:val="single" w:sz="4" w:space="0" w:color="000000"/>
              <w:left w:val="single" w:sz="8" w:space="0" w:color="000000"/>
              <w:right w:val="single" w:sz="12" w:space="0" w:color="000000"/>
            </w:tcBorders>
          </w:tcPr>
          <w:p>
            <w:pPr>
              <w:pStyle w:val="Normal"/>
              <w:widowControl/>
              <w:spacing w:lineRule="auto" w:line="240" w:before="0" w:after="0"/>
              <w:ind w:left="0" w:right="5" w:hanging="0"/>
              <w:jc w:val="center"/>
              <w:rPr>
                <w:kern w:val="2"/>
                <w:szCs w:val="22"/>
                <w:lang w:val="en-US" w:eastAsia="en-US" w:bidi="ar-SA"/>
              </w:rPr>
            </w:pPr>
            <w:r>
              <w:rPr>
                <w:kern w:val="2"/>
                <w:szCs w:val="22"/>
                <w:lang w:val="en-US" w:eastAsia="en-US" w:bidi="ar-SA"/>
              </w:rPr>
              <w:t xml:space="preserve">0.092 </w:t>
            </w:r>
          </w:p>
        </w:tc>
      </w:tr>
      <w:tr>
        <w:trPr>
          <w:trHeight w:val="318" w:hRule="atLeast"/>
        </w:trPr>
        <w:tc>
          <w:tcPr>
            <w:tcW w:w="2866" w:type="dxa"/>
            <w:tcBorders>
              <w:left w:val="single" w:sz="12" w:space="0" w:color="000000"/>
              <w:right w:val="single" w:sz="8" w:space="0" w:color="000000"/>
            </w:tcBorders>
          </w:tcPr>
          <w:p>
            <w:pPr>
              <w:pStyle w:val="Normal"/>
              <w:widowControl/>
              <w:spacing w:lineRule="auto" w:line="240" w:before="0" w:after="0"/>
              <w:ind w:left="0" w:right="2" w:hanging="0"/>
              <w:jc w:val="center"/>
              <w:rPr>
                <w:kern w:val="2"/>
                <w:szCs w:val="22"/>
                <w:lang w:val="en-US" w:eastAsia="en-US" w:bidi="ar-SA"/>
              </w:rPr>
            </w:pPr>
            <w:r>
              <w:rPr>
                <w:kern w:val="2"/>
                <w:szCs w:val="22"/>
                <w:lang w:val="en-US" w:eastAsia="en-US" w:bidi="ar-SA"/>
              </w:rPr>
              <w:t xml:space="preserve">19.3 </w:t>
            </w:r>
          </w:p>
        </w:tc>
        <w:tc>
          <w:tcPr>
            <w:tcW w:w="2431" w:type="dxa"/>
            <w:tcBorders>
              <w:left w:val="single" w:sz="8" w:space="0" w:color="000000"/>
              <w:right w:val="single" w:sz="12" w:space="0" w:color="000000"/>
            </w:tcBorders>
          </w:tcPr>
          <w:p>
            <w:pPr>
              <w:pStyle w:val="Normal"/>
              <w:widowControl/>
              <w:spacing w:lineRule="auto" w:line="240" w:before="0" w:after="0"/>
              <w:ind w:left="0" w:right="5" w:hanging="0"/>
              <w:jc w:val="center"/>
              <w:rPr>
                <w:kern w:val="2"/>
                <w:szCs w:val="22"/>
                <w:lang w:val="en-US" w:eastAsia="en-US" w:bidi="ar-SA"/>
              </w:rPr>
            </w:pPr>
            <w:r>
              <w:rPr>
                <w:kern w:val="2"/>
                <w:szCs w:val="22"/>
                <w:lang w:val="en-US" w:eastAsia="en-US" w:bidi="ar-SA"/>
              </w:rPr>
              <w:t xml:space="preserve">0.12 </w:t>
            </w:r>
          </w:p>
        </w:tc>
      </w:tr>
      <w:tr>
        <w:trPr>
          <w:trHeight w:val="317" w:hRule="atLeast"/>
        </w:trPr>
        <w:tc>
          <w:tcPr>
            <w:tcW w:w="2866" w:type="dxa"/>
            <w:tcBorders>
              <w:left w:val="single" w:sz="12" w:space="0" w:color="000000"/>
              <w:right w:val="single" w:sz="8" w:space="0" w:color="000000"/>
            </w:tcBorders>
          </w:tcPr>
          <w:p>
            <w:pPr>
              <w:pStyle w:val="Normal"/>
              <w:widowControl/>
              <w:spacing w:lineRule="auto" w:line="240" w:before="0" w:after="0"/>
              <w:ind w:left="0" w:right="2" w:hanging="0"/>
              <w:jc w:val="center"/>
              <w:rPr>
                <w:kern w:val="2"/>
                <w:szCs w:val="22"/>
                <w:lang w:val="en-US" w:eastAsia="en-US" w:bidi="ar-SA"/>
              </w:rPr>
            </w:pPr>
            <w:r>
              <w:rPr>
                <w:kern w:val="2"/>
                <w:szCs w:val="22"/>
                <w:lang w:val="en-US" w:eastAsia="en-US" w:bidi="ar-SA"/>
              </w:rPr>
              <w:t xml:space="preserve">12.5 </w:t>
            </w:r>
          </w:p>
        </w:tc>
        <w:tc>
          <w:tcPr>
            <w:tcW w:w="2431" w:type="dxa"/>
            <w:tcBorders>
              <w:left w:val="single" w:sz="8" w:space="0" w:color="000000"/>
              <w:right w:val="single" w:sz="12" w:space="0" w:color="000000"/>
            </w:tcBorders>
          </w:tcPr>
          <w:p>
            <w:pPr>
              <w:pStyle w:val="Normal"/>
              <w:widowControl/>
              <w:spacing w:lineRule="auto" w:line="240" w:before="0" w:after="0"/>
              <w:ind w:left="0" w:right="5" w:hanging="0"/>
              <w:jc w:val="center"/>
              <w:rPr>
                <w:kern w:val="2"/>
                <w:szCs w:val="22"/>
                <w:lang w:val="en-US" w:eastAsia="en-US" w:bidi="ar-SA"/>
              </w:rPr>
            </w:pPr>
            <w:r>
              <w:rPr>
                <w:kern w:val="2"/>
                <w:szCs w:val="22"/>
                <w:lang w:val="en-US" w:eastAsia="en-US" w:bidi="ar-SA"/>
              </w:rPr>
              <w:t xml:space="preserve">0.165 </w:t>
            </w:r>
          </w:p>
        </w:tc>
      </w:tr>
      <w:tr>
        <w:trPr>
          <w:trHeight w:val="317" w:hRule="atLeast"/>
        </w:trPr>
        <w:tc>
          <w:tcPr>
            <w:tcW w:w="2866" w:type="dxa"/>
            <w:tcBorders>
              <w:left w:val="single" w:sz="12" w:space="0" w:color="000000"/>
              <w:right w:val="single" w:sz="8" w:space="0" w:color="000000"/>
            </w:tcBorders>
          </w:tcPr>
          <w:p>
            <w:pPr>
              <w:pStyle w:val="Normal"/>
              <w:widowControl/>
              <w:spacing w:lineRule="auto" w:line="240" w:before="0" w:after="0"/>
              <w:ind w:left="0" w:right="2" w:hanging="0"/>
              <w:jc w:val="center"/>
              <w:rPr>
                <w:kern w:val="2"/>
                <w:szCs w:val="22"/>
                <w:lang w:val="en-US" w:eastAsia="en-US" w:bidi="ar-SA"/>
              </w:rPr>
            </w:pPr>
            <w:r>
              <w:rPr>
                <w:kern w:val="2"/>
                <w:szCs w:val="22"/>
                <w:lang w:val="en-US" w:eastAsia="en-US" w:bidi="ar-SA"/>
              </w:rPr>
              <w:t xml:space="preserve">8.4 </w:t>
            </w:r>
          </w:p>
        </w:tc>
        <w:tc>
          <w:tcPr>
            <w:tcW w:w="2431" w:type="dxa"/>
            <w:tcBorders>
              <w:left w:val="single" w:sz="8" w:space="0" w:color="000000"/>
              <w:right w:val="single" w:sz="12" w:space="0" w:color="000000"/>
            </w:tcBorders>
          </w:tcPr>
          <w:p>
            <w:pPr>
              <w:pStyle w:val="Normal"/>
              <w:widowControl/>
              <w:spacing w:lineRule="auto" w:line="240" w:before="0" w:after="0"/>
              <w:ind w:left="0" w:right="5" w:hanging="0"/>
              <w:jc w:val="center"/>
              <w:rPr>
                <w:kern w:val="2"/>
                <w:szCs w:val="22"/>
                <w:lang w:val="en-US" w:eastAsia="en-US" w:bidi="ar-SA"/>
              </w:rPr>
            </w:pPr>
            <w:r>
              <w:rPr>
                <w:kern w:val="2"/>
                <w:szCs w:val="22"/>
                <w:lang w:val="en-US" w:eastAsia="en-US" w:bidi="ar-SA"/>
              </w:rPr>
              <w:t xml:space="preserve">0.205 </w:t>
            </w:r>
          </w:p>
        </w:tc>
      </w:tr>
      <w:tr>
        <w:trPr>
          <w:trHeight w:val="357" w:hRule="atLeast"/>
        </w:trPr>
        <w:tc>
          <w:tcPr>
            <w:tcW w:w="2866" w:type="dxa"/>
            <w:tcBorders>
              <w:left w:val="single" w:sz="12" w:space="0" w:color="000000"/>
              <w:bottom w:val="single" w:sz="12" w:space="0" w:color="000000"/>
              <w:right w:val="single" w:sz="8" w:space="0" w:color="000000"/>
            </w:tcBorders>
          </w:tcPr>
          <w:p>
            <w:pPr>
              <w:pStyle w:val="Normal"/>
              <w:widowControl/>
              <w:spacing w:lineRule="auto" w:line="240" w:before="0" w:after="0"/>
              <w:ind w:left="0" w:right="0" w:hanging="0"/>
              <w:jc w:val="center"/>
              <w:rPr>
                <w:kern w:val="2"/>
                <w:szCs w:val="22"/>
                <w:lang w:val="en-US" w:eastAsia="en-US" w:bidi="ar-SA"/>
              </w:rPr>
            </w:pPr>
            <w:r>
              <w:rPr>
                <w:kern w:val="2"/>
                <w:szCs w:val="22"/>
                <w:lang w:val="en-US" w:eastAsia="en-US" w:bidi="ar-SA"/>
              </w:rPr>
              <w:t xml:space="preserve">6 </w:t>
            </w:r>
          </w:p>
        </w:tc>
        <w:tc>
          <w:tcPr>
            <w:tcW w:w="2431" w:type="dxa"/>
            <w:tcBorders>
              <w:left w:val="single" w:sz="8" w:space="0" w:color="000000"/>
              <w:bottom w:val="single" w:sz="12" w:space="0" w:color="000000"/>
              <w:right w:val="single" w:sz="12" w:space="0" w:color="000000"/>
            </w:tcBorders>
          </w:tcPr>
          <w:p>
            <w:pPr>
              <w:pStyle w:val="Normal"/>
              <w:widowControl/>
              <w:spacing w:lineRule="auto" w:line="240" w:before="0" w:after="0"/>
              <w:ind w:left="0" w:right="5" w:hanging="0"/>
              <w:jc w:val="center"/>
              <w:rPr>
                <w:kern w:val="2"/>
                <w:szCs w:val="22"/>
                <w:lang w:val="en-US" w:eastAsia="en-US" w:bidi="ar-SA"/>
              </w:rPr>
            </w:pPr>
            <w:r>
              <w:rPr>
                <w:kern w:val="2"/>
                <w:szCs w:val="22"/>
                <w:lang w:val="en-US" w:eastAsia="en-US" w:bidi="ar-SA"/>
              </w:rPr>
              <w:t xml:space="preserve">0.268 </w:t>
            </w:r>
          </w:p>
        </w:tc>
      </w:tr>
    </w:tbl>
    <w:p>
      <w:pPr>
        <w:pStyle w:val="Normal"/>
        <w:spacing w:lineRule="auto" w:line="240" w:before="0" w:after="177"/>
        <w:ind w:left="0" w:right="0" w:hanging="0"/>
        <w:jc w:val="left"/>
        <w:rPr/>
      </w:pPr>
      <w:r>
        <w:rPr/>
        <w:t xml:space="preserve"> </w:t>
      </w:r>
    </w:p>
    <w:p>
      <w:pPr>
        <w:pStyle w:val="Normal"/>
        <w:spacing w:lineRule="auto" w:line="240" w:before="0" w:after="165"/>
        <w:ind w:left="10" w:right="0" w:hanging="10"/>
        <w:rPr/>
      </w:pPr>
      <w:r>
        <w:rPr/>
        <w:t xml:space="preserve">A thick salt water bearing layer of the reservoir is encountered in an offset well with a resistivity of 1.79 ohm-m. If the resistivity of the salt water is 0.076 ohm-m, estimate the porosity of the water bearing layer. </w:t>
      </w:r>
    </w:p>
    <w:p>
      <w:pPr>
        <w:pStyle w:val="Normal"/>
        <w:spacing w:lineRule="auto" w:line="240" w:before="0" w:after="221"/>
        <w:ind w:left="0" w:right="0" w:hanging="0"/>
        <w:jc w:val="left"/>
        <w:rPr>
          <w:b/>
          <w:b/>
        </w:rPr>
      </w:pPr>
      <w:r>
        <w:rPr>
          <w:b/>
        </w:rPr>
        <w:t xml:space="preserve"> </w:t>
      </w:r>
    </w:p>
    <w:p>
      <w:pPr>
        <w:pStyle w:val="Normal"/>
        <w:spacing w:lineRule="auto" w:line="240" w:before="0" w:after="47"/>
        <w:ind w:left="10" w:right="0" w:hanging="10"/>
        <w:rPr/>
      </w:pPr>
      <w:r>
        <mc:AlternateContent>
          <mc:Choice Requires="wpg">
            <w:drawing>
              <wp:anchor behindDoc="0" distT="0" distB="0" distL="0" distR="0" simplePos="0" locked="0" layoutInCell="0" allowOverlap="1" relativeHeight="7">
                <wp:simplePos x="0" y="0"/>
                <wp:positionH relativeFrom="column">
                  <wp:posOffset>709295</wp:posOffset>
                </wp:positionH>
                <wp:positionV relativeFrom="paragraph">
                  <wp:posOffset>791210</wp:posOffset>
                </wp:positionV>
                <wp:extent cx="201295" cy="169545"/>
                <wp:effectExtent l="635" t="635" r="1270" b="1270"/>
                <wp:wrapNone/>
                <wp:docPr id="4" name="Group 4045"/>
                <a:graphic xmlns:a="http://schemas.openxmlformats.org/drawingml/2006/main">
                  <a:graphicData uri="http://schemas.microsoft.com/office/word/2010/wordprocessingGroup">
                    <wpg:wgp>
                      <wpg:cNvGrpSpPr/>
                      <wpg:grpSpPr>
                        <a:xfrm>
                          <a:off x="0" y="0"/>
                          <a:ext cx="201240" cy="169560"/>
                          <a:chOff x="0" y="0"/>
                          <a:chExt cx="201240" cy="169560"/>
                        </a:xfrm>
                      </wpg:grpSpPr>
                      <wps:wsp>
                        <wps:cNvSpPr/>
                        <wps:spPr>
                          <a:xfrm>
                            <a:off x="1440" y="107280"/>
                            <a:ext cx="14760" cy="8280"/>
                          </a:xfrm>
                          <a:custGeom>
                            <a:avLst/>
                            <a:gdLst/>
                            <a:ahLst/>
                            <a:rect l="l" t="t" r="r" b="b"/>
                            <a:pathLst>
                              <a:path w="15351" h="9004">
                                <a:moveTo>
                                  <a:pt x="0" y="9004"/>
                                </a:moveTo>
                                <a:lnTo>
                                  <a:pt x="15351" y="0"/>
                                </a:lnTo>
                              </a:path>
                            </a:pathLst>
                          </a:custGeom>
                          <a:noFill/>
                          <a:ln cap="sq" w="0">
                            <a:solidFill>
                              <a:srgbClr val="000000"/>
                            </a:solidFill>
                          </a:ln>
                        </wps:spPr>
                        <wps:style>
                          <a:lnRef idx="0"/>
                          <a:fillRef idx="0"/>
                          <a:effectRef idx="0"/>
                          <a:fontRef idx="minor"/>
                        </wps:style>
                        <wps:bodyPr/>
                      </wps:wsp>
                      <wps:wsp>
                        <wps:cNvSpPr/>
                        <wps:spPr>
                          <a:xfrm>
                            <a:off x="16560" y="107280"/>
                            <a:ext cx="36360" cy="62280"/>
                          </a:xfrm>
                          <a:custGeom>
                            <a:avLst/>
                            <a:gdLst/>
                            <a:ahLst/>
                            <a:rect l="l" t="t" r="r" b="b"/>
                            <a:pathLst>
                              <a:path w="36606" h="62619">
                                <a:moveTo>
                                  <a:pt x="0" y="0"/>
                                </a:moveTo>
                                <a:lnTo>
                                  <a:pt x="36606" y="62619"/>
                                </a:lnTo>
                              </a:path>
                            </a:pathLst>
                          </a:custGeom>
                          <a:noFill/>
                          <a:ln cap="sq" w="0">
                            <a:solidFill>
                              <a:srgbClr val="000000"/>
                            </a:solidFill>
                          </a:ln>
                        </wps:spPr>
                        <wps:style>
                          <a:lnRef idx="0"/>
                          <a:fillRef idx="0"/>
                          <a:effectRef idx="0"/>
                          <a:fontRef idx="minor"/>
                        </wps:style>
                        <wps:bodyPr/>
                      </wps:wsp>
                      <wps:wsp>
                        <wps:cNvSpPr/>
                        <wps:spPr>
                          <a:xfrm>
                            <a:off x="53280" y="3240"/>
                            <a:ext cx="39240" cy="165600"/>
                          </a:xfrm>
                          <a:custGeom>
                            <a:avLst/>
                            <a:gdLst/>
                            <a:ahLst/>
                            <a:rect l="l" t="t" r="r" b="b"/>
                            <a:pathLst>
                              <a:path w="40148" h="165757">
                                <a:moveTo>
                                  <a:pt x="0" y="165757"/>
                                </a:moveTo>
                                <a:lnTo>
                                  <a:pt x="40148" y="0"/>
                                </a:lnTo>
                              </a:path>
                            </a:pathLst>
                          </a:custGeom>
                          <a:noFill/>
                          <a:ln cap="sq" w="0">
                            <a:solidFill>
                              <a:srgbClr val="000000"/>
                            </a:solidFill>
                          </a:ln>
                        </wps:spPr>
                        <wps:style>
                          <a:lnRef idx="0"/>
                          <a:fillRef idx="0"/>
                          <a:effectRef idx="0"/>
                          <a:fontRef idx="minor"/>
                        </wps:style>
                        <wps:bodyPr/>
                      </wps:wsp>
                      <wps:wsp>
                        <wps:cNvSpPr/>
                        <wps:spPr>
                          <a:xfrm>
                            <a:off x="93240" y="3240"/>
                            <a:ext cx="108000" cy="720"/>
                          </a:xfrm>
                          <a:custGeom>
                            <a:avLst/>
                            <a:gdLst/>
                            <a:ahLst/>
                            <a:rect l="l" t="t" r="r" b="b"/>
                            <a:pathLst>
                              <a:path w="108243" h="0">
                                <a:moveTo>
                                  <a:pt x="0" y="0"/>
                                </a:moveTo>
                                <a:lnTo>
                                  <a:pt x="108243" y="0"/>
                                </a:lnTo>
                              </a:path>
                            </a:pathLst>
                          </a:custGeom>
                          <a:noFill/>
                          <a:ln cap="sq" w="0">
                            <a:solidFill>
                              <a:srgbClr val="000000"/>
                            </a:solidFill>
                          </a:ln>
                        </wps:spPr>
                        <wps:style>
                          <a:lnRef idx="0"/>
                          <a:fillRef idx="0"/>
                          <a:effectRef idx="0"/>
                          <a:fontRef idx="minor"/>
                        </wps:style>
                        <wps:bodyPr/>
                      </wps:wsp>
                      <wps:wsp>
                        <wps:cNvSpPr/>
                        <wps:spPr>
                          <a:xfrm>
                            <a:off x="0" y="0"/>
                            <a:ext cx="201240" cy="169560"/>
                          </a:xfrm>
                          <a:custGeom>
                            <a:avLst/>
                            <a:gdLst/>
                            <a:ahLst/>
                            <a:rect l="l" t="t" r="r" b="b"/>
                            <a:pathLst>
                              <a:path w="201527" h="169441">
                                <a:moveTo>
                                  <a:pt x="90530" y="0"/>
                                </a:moveTo>
                                <a:lnTo>
                                  <a:pt x="201527" y="0"/>
                                </a:lnTo>
                                <a:lnTo>
                                  <a:pt x="201527" y="7776"/>
                                </a:lnTo>
                                <a:lnTo>
                                  <a:pt x="96040" y="7776"/>
                                </a:lnTo>
                                <a:lnTo>
                                  <a:pt x="57073" y="169441"/>
                                </a:lnTo>
                                <a:lnTo>
                                  <a:pt x="49594" y="169441"/>
                                </a:lnTo>
                                <a:lnTo>
                                  <a:pt x="12595" y="111732"/>
                                </a:lnTo>
                                <a:lnTo>
                                  <a:pt x="2361" y="118282"/>
                                </a:lnTo>
                                <a:lnTo>
                                  <a:pt x="0" y="113778"/>
                                </a:lnTo>
                                <a:lnTo>
                                  <a:pt x="20861" y="101910"/>
                                </a:lnTo>
                                <a:lnTo>
                                  <a:pt x="53531" y="153069"/>
                                </a:lnTo>
                                <a:lnTo>
                                  <a:pt x="90530"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4045" style="position:absolute;margin-left:55.85pt;margin-top:62.3pt;width:15.85pt;height:13.35pt" coordorigin="1117,1246" coordsize="317,267"/>
            </w:pict>
          </mc:Fallback>
        </mc:AlternateContent>
      </w:r>
      <w:r>
        <w:rPr>
          <w:b/>
        </w:rPr>
        <w:t>Question 3: Figure 2</w:t>
      </w:r>
      <w:r>
        <w:rPr/>
        <w:t xml:space="preserve"> shows a synthetic porous medium which is made of insulator material and is shaped as a cube of length L. Three cylindrical shape tubes of radius </w:t>
      </w:r>
      <w:r>
        <w:rPr>
          <w:i/>
        </w:rPr>
        <w:t>r</w:t>
      </w:r>
      <w:r>
        <w:rPr/>
        <w:t xml:space="preserve"> are drilled through the middle of this cube. You can assume: </w:t>
      </w:r>
      <w:r>
        <w:rPr>
          <w:i/>
          <w:sz w:val="25"/>
        </w:rPr>
        <w:t>r L</w:t>
      </w:r>
      <w:r>
        <w:rPr>
          <w:sz w:val="25"/>
        </w:rPr>
        <w:t xml:space="preserve">/ </w:t>
      </w:r>
      <w:r>
        <w:rPr>
          <w:rFonts w:eastAsia="Segoe UI Symbol" w:cs="Segoe UI Symbol" w:ascii="Segoe UI Symbol" w:hAnsi="Segoe UI Symbol"/>
          <w:sz w:val="25"/>
        </w:rPr>
        <w:t>=</w:t>
      </w:r>
      <w:r>
        <w:rPr>
          <w:sz w:val="25"/>
        </w:rPr>
        <w:t>1/</w:t>
      </w:r>
      <w:r>
        <w:rPr>
          <w:rFonts w:eastAsia="Segoe UI Symbol" w:cs="Segoe UI Symbol" w:ascii="Segoe UI Symbol" w:hAnsi="Segoe UI Symbol"/>
          <w:sz w:val="44"/>
        </w:rPr>
        <w:t>(</w:t>
      </w:r>
      <w:r>
        <w:rPr>
          <w:sz w:val="25"/>
        </w:rPr>
        <w:t xml:space="preserve">3 </w:t>
      </w:r>
      <w:r>
        <w:rPr>
          <w:rFonts w:eastAsia="Segoe UI Symbol" w:cs="Segoe UI Symbol" w:ascii="Segoe UI Symbol" w:hAnsi="Segoe UI Symbol"/>
          <w:sz w:val="26"/>
        </w:rPr>
        <w:t>π</w:t>
      </w:r>
      <w:r>
        <w:rPr>
          <w:rFonts w:eastAsia="Segoe UI Symbol" w:cs="Segoe UI Symbol" w:ascii="Segoe UI Symbol" w:hAnsi="Segoe UI Symbol"/>
          <w:sz w:val="44"/>
        </w:rPr>
        <w:t>)</w:t>
      </w:r>
      <w:r>
        <w:rPr/>
        <w:t xml:space="preserve">  </w:t>
      </w:r>
    </w:p>
    <w:p>
      <w:pPr>
        <w:pStyle w:val="Normal"/>
        <w:spacing w:lineRule="auto" w:line="240" w:before="0" w:after="204"/>
        <w:ind w:left="10" w:right="0" w:hanging="10"/>
        <w:rPr/>
      </w:pPr>
      <w:r>
        <w:rPr/>
        <w:t xml:space="preserve">Two of the cylindrical tubes are filled with brine of resistivity </w:t>
      </w:r>
      <w:r>
        <w:rPr>
          <w:i/>
        </w:rPr>
        <w:t>R</w:t>
      </w:r>
      <w:r>
        <w:rPr>
          <w:i/>
          <w:vertAlign w:val="subscript"/>
        </w:rPr>
        <w:t>w</w:t>
      </w:r>
      <w:r>
        <w:rPr/>
        <w:t xml:space="preserve">, and the third one is filled with oil. Answer the following questions: </w:t>
      </w:r>
    </w:p>
    <w:p>
      <w:pPr>
        <w:pStyle w:val="Normal"/>
        <w:numPr>
          <w:ilvl w:val="0"/>
          <w:numId w:val="4"/>
        </w:numPr>
        <w:spacing w:lineRule="auto" w:line="240"/>
        <w:ind w:left="705" w:right="0" w:hanging="360"/>
        <w:rPr/>
      </w:pPr>
      <w:r>
        <w:rPr/>
        <w:t>Calculate the formation resistivity factor (</w:t>
      </w:r>
      <w:r>
        <w:rPr>
          <w:i/>
        </w:rPr>
        <w:t>F</w:t>
      </w:r>
      <w:r>
        <w:rPr/>
        <w:t>), and the resistivity index (</w:t>
      </w:r>
      <w:r>
        <w:rPr>
          <w:i/>
        </w:rPr>
        <w:t>I</w:t>
      </w:r>
      <w:r>
        <w:rPr/>
        <w:t xml:space="preserve">) for the porous medium in the direction parallel to the length of the cylindrical tubes.  </w:t>
      </w:r>
    </w:p>
    <w:p>
      <w:pPr>
        <w:pStyle w:val="Normal"/>
        <w:numPr>
          <w:ilvl w:val="0"/>
          <w:numId w:val="4"/>
        </w:numPr>
        <w:spacing w:lineRule="auto" w:line="240"/>
        <w:ind w:left="705" w:right="0" w:hanging="360"/>
        <w:rPr/>
      </w:pPr>
      <w:r>
        <w:rPr/>
        <w:t xml:space="preserve">Determine the relationship between formation factor and porosity.  </w:t>
      </w:r>
    </w:p>
    <w:p>
      <w:pPr>
        <w:pStyle w:val="Normal"/>
        <w:numPr>
          <w:ilvl w:val="0"/>
          <w:numId w:val="4"/>
        </w:numPr>
        <w:spacing w:lineRule="auto" w:line="240"/>
        <w:ind w:left="705" w:right="0" w:hanging="360"/>
        <w:rPr/>
      </w:pPr>
      <w:r>
        <w:rPr/>
        <w:t xml:space="preserve">How does this compare with Archie’s equation? </w:t>
      </w:r>
    </w:p>
    <w:p>
      <w:pPr>
        <w:pStyle w:val="Normal"/>
        <w:spacing w:lineRule="auto" w:line="240" w:before="0" w:after="143"/>
        <w:ind w:left="3591" w:right="0" w:hanging="0"/>
        <w:jc w:val="left"/>
        <w:rPr/>
      </w:pPr>
      <w:r>
        <w:rPr/>
        <mc:AlternateContent>
          <mc:Choice Requires="wpg">
            <w:drawing>
              <wp:inline distT="0" distB="0" distL="0" distR="0">
                <wp:extent cx="1505585" cy="1553845"/>
                <wp:effectExtent l="0" t="0" r="0" b="0"/>
                <wp:docPr id="5" name="Shape2"/>
                <a:graphic xmlns:a="http://schemas.openxmlformats.org/drawingml/2006/main">
                  <a:graphicData uri="http://schemas.microsoft.com/office/word/2010/wordprocessingGroup">
                    <wpg:wgp>
                      <wpg:cNvGrpSpPr/>
                      <wpg:grpSpPr>
                        <a:xfrm>
                          <a:off x="0" y="0"/>
                          <a:ext cx="1505520" cy="1553760"/>
                          <a:chOff x="0" y="0"/>
                          <a:chExt cx="1505520" cy="1553760"/>
                        </a:xfrm>
                      </wpg:grpSpPr>
                      <wps:wsp>
                        <wps:cNvSpPr/>
                        <wps:spPr>
                          <a:xfrm>
                            <a:off x="1456200" y="1292760"/>
                            <a:ext cx="49680" cy="261000"/>
                          </a:xfrm>
                          <a:prstGeom prst="rect">
                            <a:avLst/>
                          </a:prstGeom>
                          <a:noFill/>
                          <a:ln w="0">
                            <a:noFill/>
                          </a:ln>
                        </wps:spPr>
                        <wps:style>
                          <a:lnRef idx="0"/>
                          <a:fillRef idx="0"/>
                          <a:effectRef idx="0"/>
                          <a:fontRef idx="minor"/>
                        </wps:style>
                        <wps:txbx>
                          <w:txbxContent>
                            <w:p>
                              <w:pPr>
                                <w:bidi w:val="0"/>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DejaVu Sans" w:cs="DejaVu Sans"/>
                                  <w:color w:val="auto"/>
                                </w:rPr>
                                <w:t xml:space="preserve"> </w:t>
                              </w:r>
                            </w:p>
                          </w:txbxContent>
                        </wps:txbx>
                        <wps:bodyPr lIns="0" rIns="0" tIns="0" bIns="0" anchor="t">
                          <a:noAutofit/>
                        </wps:bodyPr>
                      </wps:wsp>
                      <wps:wsp>
                        <wps:cNvSpPr/>
                        <wps:spPr>
                          <a:xfrm>
                            <a:off x="110520" y="293400"/>
                            <a:ext cx="912600" cy="879480"/>
                          </a:xfrm>
                          <a:custGeom>
                            <a:avLst/>
                            <a:gdLst/>
                            <a:ahLst/>
                            <a:rect l="l" t="t" r="r" b="b"/>
                            <a:pathLst>
                              <a:path w="920486" h="918446">
                                <a:moveTo>
                                  <a:pt x="0" y="0"/>
                                </a:moveTo>
                                <a:lnTo>
                                  <a:pt x="920486" y="0"/>
                                </a:lnTo>
                                <a:lnTo>
                                  <a:pt x="920486" y="918446"/>
                                </a:lnTo>
                                <a:lnTo>
                                  <a:pt x="0" y="918446"/>
                                </a:lnTo>
                                <a:lnTo>
                                  <a:pt x="0" y="0"/>
                                </a:lnTo>
                              </a:path>
                            </a:pathLst>
                          </a:custGeom>
                          <a:solidFill>
                            <a:srgbClr val="c0c0c0"/>
                          </a:solidFill>
                          <a:ln w="0">
                            <a:noFill/>
                          </a:ln>
                        </wps:spPr>
                        <wps:style>
                          <a:lnRef idx="0"/>
                          <a:fillRef idx="0"/>
                          <a:effectRef idx="0"/>
                          <a:fontRef idx="minor"/>
                        </wps:style>
                        <wps:bodyPr/>
                      </wps:wsp>
                      <wps:wsp>
                        <wps:cNvSpPr/>
                        <wps:spPr>
                          <a:xfrm>
                            <a:off x="1023120" y="0"/>
                            <a:ext cx="303480" cy="1172880"/>
                          </a:xfrm>
                          <a:custGeom>
                            <a:avLst/>
                            <a:gdLst/>
                            <a:ahLst/>
                            <a:rect l="l" t="t" r="r" b="b"/>
                            <a:pathLst>
                              <a:path w="306830" h="1224588">
                                <a:moveTo>
                                  <a:pt x="306830" y="0"/>
                                </a:moveTo>
                                <a:lnTo>
                                  <a:pt x="306830" y="918441"/>
                                </a:lnTo>
                                <a:lnTo>
                                  <a:pt x="0" y="1224588"/>
                                </a:lnTo>
                                <a:lnTo>
                                  <a:pt x="0" y="306147"/>
                                </a:lnTo>
                                <a:lnTo>
                                  <a:pt x="306830" y="0"/>
                                </a:lnTo>
                                <a:close/>
                              </a:path>
                            </a:pathLst>
                          </a:custGeom>
                          <a:solidFill>
                            <a:srgbClr val="9b9b9c"/>
                          </a:solidFill>
                          <a:ln w="0">
                            <a:noFill/>
                          </a:ln>
                        </wps:spPr>
                        <wps:style>
                          <a:lnRef idx="0"/>
                          <a:fillRef idx="0"/>
                          <a:effectRef idx="0"/>
                          <a:fontRef idx="minor"/>
                        </wps:style>
                        <wps:bodyPr/>
                      </wps:wsp>
                      <wps:wsp>
                        <wps:cNvSpPr/>
                        <wps:spPr>
                          <a:xfrm>
                            <a:off x="110520" y="0"/>
                            <a:ext cx="1216800" cy="292680"/>
                          </a:xfrm>
                          <a:custGeom>
                            <a:avLst/>
                            <a:gdLst/>
                            <a:ahLst/>
                            <a:rect l="l" t="t" r="r" b="b"/>
                            <a:pathLst>
                              <a:path w="1227318" h="306151">
                                <a:moveTo>
                                  <a:pt x="306829" y="0"/>
                                </a:moveTo>
                                <a:lnTo>
                                  <a:pt x="1227318" y="0"/>
                                </a:lnTo>
                                <a:lnTo>
                                  <a:pt x="920489" y="306151"/>
                                </a:lnTo>
                                <a:lnTo>
                                  <a:pt x="0" y="306151"/>
                                </a:lnTo>
                                <a:lnTo>
                                  <a:pt x="306829" y="0"/>
                                </a:lnTo>
                                <a:close/>
                              </a:path>
                            </a:pathLst>
                          </a:custGeom>
                          <a:solidFill>
                            <a:srgbClr val="cdcece"/>
                          </a:solidFill>
                          <a:ln w="0">
                            <a:noFill/>
                          </a:ln>
                        </wps:spPr>
                        <wps:style>
                          <a:lnRef idx="0"/>
                          <a:fillRef idx="0"/>
                          <a:effectRef idx="0"/>
                          <a:fontRef idx="minor"/>
                        </wps:style>
                        <wps:bodyPr/>
                      </wps:wsp>
                      <wps:wsp>
                        <wps:cNvSpPr/>
                        <wps:spPr>
                          <a:xfrm>
                            <a:off x="110520" y="0"/>
                            <a:ext cx="1216800" cy="1172880"/>
                          </a:xfrm>
                          <a:custGeom>
                            <a:avLst/>
                            <a:gdLst/>
                            <a:ahLst/>
                            <a:rect l="l" t="t" r="r" b="b"/>
                            <a:pathLst>
                              <a:path w="1227319" h="1224588">
                                <a:moveTo>
                                  <a:pt x="0" y="306147"/>
                                </a:moveTo>
                                <a:lnTo>
                                  <a:pt x="306830" y="0"/>
                                </a:lnTo>
                                <a:lnTo>
                                  <a:pt x="1227319" y="0"/>
                                </a:lnTo>
                                <a:lnTo>
                                  <a:pt x="1227319" y="918441"/>
                                </a:lnTo>
                                <a:lnTo>
                                  <a:pt x="920489" y="1224588"/>
                                </a:lnTo>
                                <a:lnTo>
                                  <a:pt x="0" y="1224588"/>
                                </a:lnTo>
                                <a:lnTo>
                                  <a:pt x="0" y="306147"/>
                                </a:lnTo>
                                <a:close/>
                              </a:path>
                            </a:pathLst>
                          </a:custGeom>
                          <a:noFill/>
                          <a:ln w="7560">
                            <a:solidFill>
                              <a:srgbClr val="000000"/>
                            </a:solidFill>
                            <a:miter/>
                          </a:ln>
                        </wps:spPr>
                        <wps:style>
                          <a:lnRef idx="0"/>
                          <a:fillRef idx="0"/>
                          <a:effectRef idx="0"/>
                          <a:fontRef idx="minor"/>
                        </wps:style>
                        <wps:bodyPr/>
                      </wps:wsp>
                      <wps:wsp>
                        <wps:cNvSpPr/>
                        <wps:spPr>
                          <a:xfrm>
                            <a:off x="110520" y="0"/>
                            <a:ext cx="1216800" cy="292680"/>
                          </a:xfrm>
                          <a:custGeom>
                            <a:avLst/>
                            <a:gdLst/>
                            <a:ahLst/>
                            <a:rect l="l" t="t" r="r" b="b"/>
                            <a:pathLst>
                              <a:path w="1227319" h="306147">
                                <a:moveTo>
                                  <a:pt x="0" y="306147"/>
                                </a:moveTo>
                                <a:lnTo>
                                  <a:pt x="920489" y="306147"/>
                                </a:lnTo>
                                <a:lnTo>
                                  <a:pt x="1227319" y="0"/>
                                </a:lnTo>
                              </a:path>
                            </a:pathLst>
                          </a:custGeom>
                          <a:noFill/>
                          <a:ln w="7560">
                            <a:solidFill>
                              <a:srgbClr val="000000"/>
                            </a:solidFill>
                            <a:miter/>
                          </a:ln>
                        </wps:spPr>
                        <wps:style>
                          <a:lnRef idx="0"/>
                          <a:fillRef idx="0"/>
                          <a:effectRef idx="0"/>
                          <a:fontRef idx="minor"/>
                        </wps:style>
                        <wps:bodyPr/>
                      </wps:wsp>
                      <wps:wsp>
                        <wps:cNvSpPr/>
                        <wps:spPr>
                          <a:xfrm>
                            <a:off x="1023120" y="293400"/>
                            <a:ext cx="720" cy="879480"/>
                          </a:xfrm>
                          <a:custGeom>
                            <a:avLst/>
                            <a:gdLst/>
                            <a:ahLst/>
                            <a:rect l="l" t="t" r="r" b="b"/>
                            <a:pathLst>
                              <a:path w="0" h="918441">
                                <a:moveTo>
                                  <a:pt x="0" y="0"/>
                                </a:moveTo>
                                <a:lnTo>
                                  <a:pt x="0" y="918441"/>
                                </a:lnTo>
                              </a:path>
                            </a:pathLst>
                          </a:custGeom>
                          <a:noFill/>
                          <a:ln w="7560">
                            <a:solidFill>
                              <a:srgbClr val="000000"/>
                            </a:solidFill>
                            <a:miter/>
                          </a:ln>
                        </wps:spPr>
                        <wps:style>
                          <a:lnRef idx="0"/>
                          <a:fillRef idx="0"/>
                          <a:effectRef idx="0"/>
                          <a:fontRef idx="minor"/>
                        </wps:style>
                        <wps:bodyPr/>
                      </wps:wsp>
                      <wps:wsp>
                        <wps:cNvSpPr/>
                        <wps:spPr>
                          <a:xfrm>
                            <a:off x="32400" y="318600"/>
                            <a:ext cx="720" cy="830520"/>
                          </a:xfrm>
                          <a:custGeom>
                            <a:avLst/>
                            <a:gdLst/>
                            <a:ahLst/>
                            <a:rect l="l" t="t" r="r" b="b"/>
                            <a:pathLst>
                              <a:path w="1" h="866711">
                                <a:moveTo>
                                  <a:pt x="0" y="0"/>
                                </a:moveTo>
                                <a:lnTo>
                                  <a:pt x="1" y="866711"/>
                                </a:lnTo>
                              </a:path>
                            </a:pathLst>
                          </a:custGeom>
                          <a:noFill/>
                          <a:ln w="12240">
                            <a:solidFill>
                              <a:srgbClr val="000000"/>
                            </a:solidFill>
                            <a:miter/>
                          </a:ln>
                        </wps:spPr>
                        <wps:style>
                          <a:lnRef idx="0"/>
                          <a:fillRef idx="0"/>
                          <a:effectRef idx="0"/>
                          <a:fontRef idx="minor"/>
                        </wps:style>
                        <wps:bodyPr/>
                      </wps:wsp>
                      <wps:wsp>
                        <wps:cNvSpPr/>
                        <wps:spPr>
                          <a:xfrm>
                            <a:off x="5040" y="1104840"/>
                            <a:ext cx="52560" cy="43920"/>
                          </a:xfrm>
                          <a:custGeom>
                            <a:avLst/>
                            <a:gdLst/>
                            <a:ahLst/>
                            <a:rect l="l" t="t" r="r" b="b"/>
                            <a:pathLst>
                              <a:path w="54239" h="46386">
                                <a:moveTo>
                                  <a:pt x="54239" y="2"/>
                                </a:moveTo>
                                <a:lnTo>
                                  <a:pt x="27117" y="46386"/>
                                </a:lnTo>
                                <a:lnTo>
                                  <a:pt x="0" y="0"/>
                                </a:lnTo>
                              </a:path>
                            </a:pathLst>
                          </a:custGeom>
                          <a:noFill/>
                          <a:ln cap="rnd" w="12240">
                            <a:solidFill>
                              <a:srgbClr val="000000"/>
                            </a:solidFill>
                            <a:miter/>
                          </a:ln>
                        </wps:spPr>
                        <wps:style>
                          <a:lnRef idx="0"/>
                          <a:fillRef idx="0"/>
                          <a:effectRef idx="0"/>
                          <a:fontRef idx="minor"/>
                        </wps:style>
                        <wps:bodyPr/>
                      </wps:wsp>
                      <wps:wsp>
                        <wps:cNvSpPr/>
                        <wps:spPr>
                          <a:xfrm>
                            <a:off x="5040" y="318600"/>
                            <a:ext cx="52560" cy="43920"/>
                          </a:xfrm>
                          <a:custGeom>
                            <a:avLst/>
                            <a:gdLst/>
                            <a:ahLst/>
                            <a:rect l="l" t="t" r="r" b="b"/>
                            <a:pathLst>
                              <a:path w="54250" h="46380">
                                <a:moveTo>
                                  <a:pt x="0" y="46380"/>
                                </a:moveTo>
                                <a:lnTo>
                                  <a:pt x="27123" y="0"/>
                                </a:lnTo>
                                <a:lnTo>
                                  <a:pt x="54250" y="46378"/>
                                </a:lnTo>
                              </a:path>
                            </a:pathLst>
                          </a:custGeom>
                          <a:noFill/>
                          <a:ln cap="rnd" w="12240">
                            <a:solidFill>
                              <a:srgbClr val="000000"/>
                            </a:solidFill>
                            <a:miter/>
                          </a:ln>
                        </wps:spPr>
                        <wps:style>
                          <a:lnRef idx="0"/>
                          <a:fillRef idx="0"/>
                          <a:effectRef idx="0"/>
                          <a:fontRef idx="minor"/>
                        </wps:style>
                        <wps:bodyPr/>
                      </wps:wsp>
                      <wps:wsp>
                        <wps:cNvSpPr/>
                        <wps:spPr>
                          <a:xfrm>
                            <a:off x="0" y="700560"/>
                            <a:ext cx="77400" cy="180360"/>
                          </a:xfrm>
                          <a:prstGeom prst="rect">
                            <a:avLst/>
                          </a:prstGeom>
                          <a:noFill/>
                          <a:ln w="0">
                            <a:noFill/>
                          </a:ln>
                        </wps:spPr>
                        <wps:style>
                          <a:lnRef idx="0"/>
                          <a:fillRef idx="0"/>
                          <a:effectRef idx="0"/>
                          <a:fontRef idx="minor"/>
                        </wps:style>
                        <wps:txbx>
                          <w:txbxContent>
                            <w:p>
                              <w:pPr>
                                <w:bidi w:val="0"/>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Calibri" w:hAnsi="Calibri" w:eastAsia="Calibri" w:cs="Calibri"/>
                                  <w:color w:val="auto"/>
                                </w:rPr>
                                <w:t>L</w:t>
                              </w:r>
                            </w:p>
                          </w:txbxContent>
                        </wps:txbx>
                        <wps:bodyPr lIns="0" rIns="0" tIns="0" bIns="0" anchor="t">
                          <a:noAutofit/>
                        </wps:bodyPr>
                      </wps:wsp>
                      <wps:wsp>
                        <wps:cNvSpPr/>
                        <wps:spPr>
                          <a:xfrm>
                            <a:off x="122040" y="1258560"/>
                            <a:ext cx="916920" cy="720"/>
                          </a:xfrm>
                          <a:custGeom>
                            <a:avLst/>
                            <a:gdLst/>
                            <a:ahLst/>
                            <a:rect l="l" t="t" r="r" b="b"/>
                            <a:pathLst>
                              <a:path w="924476" h="1">
                                <a:moveTo>
                                  <a:pt x="0" y="1"/>
                                </a:moveTo>
                                <a:lnTo>
                                  <a:pt x="924476" y="0"/>
                                </a:lnTo>
                              </a:path>
                            </a:pathLst>
                          </a:custGeom>
                          <a:noFill/>
                          <a:ln w="0">
                            <a:solidFill>
                              <a:srgbClr val="000000"/>
                            </a:solidFill>
                          </a:ln>
                        </wps:spPr>
                        <wps:style>
                          <a:lnRef idx="0"/>
                          <a:fillRef idx="0"/>
                          <a:effectRef idx="0"/>
                          <a:fontRef idx="minor"/>
                        </wps:style>
                        <wps:bodyPr/>
                      </wps:wsp>
                      <wps:wsp>
                        <wps:cNvSpPr/>
                        <wps:spPr>
                          <a:xfrm>
                            <a:off x="993240" y="1232640"/>
                            <a:ext cx="45720" cy="50760"/>
                          </a:xfrm>
                          <a:custGeom>
                            <a:avLst/>
                            <a:gdLst/>
                            <a:ahLst/>
                            <a:rect l="l" t="t" r="r" b="b"/>
                            <a:pathLst>
                              <a:path w="46492" h="54117">
                                <a:moveTo>
                                  <a:pt x="2" y="0"/>
                                </a:moveTo>
                                <a:lnTo>
                                  <a:pt x="46492" y="27060"/>
                                </a:lnTo>
                                <a:lnTo>
                                  <a:pt x="0" y="54117"/>
                                </a:lnTo>
                              </a:path>
                            </a:pathLst>
                          </a:custGeom>
                          <a:noFill/>
                          <a:ln cap="rnd" w="0">
                            <a:solidFill>
                              <a:srgbClr val="000000"/>
                            </a:solidFill>
                          </a:ln>
                        </wps:spPr>
                        <wps:style>
                          <a:lnRef idx="0"/>
                          <a:fillRef idx="0"/>
                          <a:effectRef idx="0"/>
                          <a:fontRef idx="minor"/>
                        </wps:style>
                        <wps:bodyPr/>
                      </wps:wsp>
                      <wps:wsp>
                        <wps:cNvSpPr/>
                        <wps:spPr>
                          <a:xfrm>
                            <a:off x="122040" y="1232640"/>
                            <a:ext cx="45720" cy="50760"/>
                          </a:xfrm>
                          <a:custGeom>
                            <a:avLst/>
                            <a:gdLst/>
                            <a:ahLst/>
                            <a:rect l="l" t="t" r="r" b="b"/>
                            <a:pathLst>
                              <a:path w="46501" h="54109">
                                <a:moveTo>
                                  <a:pt x="46501" y="54109"/>
                                </a:moveTo>
                                <a:lnTo>
                                  <a:pt x="0" y="27057"/>
                                </a:lnTo>
                                <a:lnTo>
                                  <a:pt x="46498" y="0"/>
                                </a:lnTo>
                              </a:path>
                            </a:pathLst>
                          </a:custGeom>
                          <a:noFill/>
                          <a:ln cap="rnd" w="0">
                            <a:solidFill>
                              <a:srgbClr val="000000"/>
                            </a:solidFill>
                          </a:ln>
                        </wps:spPr>
                        <wps:style>
                          <a:lnRef idx="0"/>
                          <a:fillRef idx="0"/>
                          <a:effectRef idx="0"/>
                          <a:fontRef idx="minor"/>
                        </wps:style>
                        <wps:bodyPr/>
                      </wps:wsp>
                      <wps:wsp>
                        <wps:cNvSpPr/>
                        <wps:spPr>
                          <a:xfrm>
                            <a:off x="527760" y="1178640"/>
                            <a:ext cx="98280" cy="159480"/>
                          </a:xfrm>
                          <a:custGeom>
                            <a:avLst/>
                            <a:gdLst/>
                            <a:ahLst/>
                            <a:rect l="l" t="t" r="r" b="b"/>
                            <a:pathLst>
                              <a:path w="99489" h="166981">
                                <a:moveTo>
                                  <a:pt x="0" y="0"/>
                                </a:moveTo>
                                <a:lnTo>
                                  <a:pt x="99489" y="0"/>
                                </a:lnTo>
                                <a:lnTo>
                                  <a:pt x="99489" y="166981"/>
                                </a:lnTo>
                                <a:lnTo>
                                  <a:pt x="0" y="166981"/>
                                </a:lnTo>
                                <a:lnTo>
                                  <a:pt x="0" y="0"/>
                                </a:lnTo>
                              </a:path>
                            </a:pathLst>
                          </a:custGeom>
                          <a:solidFill>
                            <a:srgbClr val="ffffff"/>
                          </a:solidFill>
                          <a:ln w="0">
                            <a:noFill/>
                          </a:ln>
                        </wps:spPr>
                        <wps:style>
                          <a:lnRef idx="0"/>
                          <a:fillRef idx="0"/>
                          <a:effectRef idx="0"/>
                          <a:fontRef idx="minor"/>
                        </wps:style>
                        <wps:bodyPr/>
                      </wps:wsp>
                      <wps:wsp>
                        <wps:cNvSpPr/>
                        <wps:spPr>
                          <a:xfrm>
                            <a:off x="547200" y="1229400"/>
                            <a:ext cx="77400" cy="180360"/>
                          </a:xfrm>
                          <a:prstGeom prst="rect">
                            <a:avLst/>
                          </a:prstGeom>
                          <a:noFill/>
                          <a:ln w="0">
                            <a:noFill/>
                          </a:ln>
                        </wps:spPr>
                        <wps:style>
                          <a:lnRef idx="0"/>
                          <a:fillRef idx="0"/>
                          <a:effectRef idx="0"/>
                          <a:fontRef idx="minor"/>
                        </wps:style>
                        <wps:txbx>
                          <w:txbxContent>
                            <w:p>
                              <w:pPr>
                                <w:bidi w:val="0"/>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Calibri" w:hAnsi="Calibri" w:eastAsia="Calibri" w:cs="Calibri"/>
                                  <w:color w:val="auto"/>
                                </w:rPr>
                                <w:t>L</w:t>
                              </w:r>
                            </w:p>
                          </w:txbxContent>
                        </wps:txbx>
                        <wps:bodyPr lIns="0" rIns="0" tIns="0" bIns="0" anchor="t">
                          <a:noAutofit/>
                        </wps:bodyPr>
                      </wps:wsp>
                      <wps:wsp>
                        <wps:cNvSpPr/>
                        <wps:spPr>
                          <a:xfrm>
                            <a:off x="1059840" y="924480"/>
                            <a:ext cx="326520" cy="325080"/>
                          </a:xfrm>
                          <a:custGeom>
                            <a:avLst/>
                            <a:gdLst/>
                            <a:ahLst/>
                            <a:rect l="l" t="t" r="r" b="b"/>
                            <a:pathLst>
                              <a:path w="329658" h="339627">
                                <a:moveTo>
                                  <a:pt x="0" y="339627"/>
                                </a:moveTo>
                                <a:lnTo>
                                  <a:pt x="329658" y="0"/>
                                </a:lnTo>
                              </a:path>
                            </a:pathLst>
                          </a:custGeom>
                          <a:noFill/>
                          <a:ln w="12240">
                            <a:solidFill>
                              <a:srgbClr val="000000"/>
                            </a:solidFill>
                            <a:miter/>
                          </a:ln>
                        </wps:spPr>
                        <wps:style>
                          <a:lnRef idx="0"/>
                          <a:fillRef idx="0"/>
                          <a:effectRef idx="0"/>
                          <a:fontRef idx="minor"/>
                        </wps:style>
                        <wps:bodyPr/>
                      </wps:wsp>
                      <wps:wsp>
                        <wps:cNvSpPr/>
                        <wps:spPr>
                          <a:xfrm>
                            <a:off x="1334880" y="924480"/>
                            <a:ext cx="51480" cy="49680"/>
                          </a:xfrm>
                          <a:custGeom>
                            <a:avLst/>
                            <a:gdLst/>
                            <a:ahLst/>
                            <a:rect l="l" t="t" r="r" b="b"/>
                            <a:pathLst>
                              <a:path w="51823" h="52146">
                                <a:moveTo>
                                  <a:pt x="38964" y="52146"/>
                                </a:moveTo>
                                <a:lnTo>
                                  <a:pt x="51823" y="0"/>
                                </a:lnTo>
                                <a:lnTo>
                                  <a:pt x="0" y="14499"/>
                                </a:lnTo>
                              </a:path>
                            </a:pathLst>
                          </a:custGeom>
                          <a:noFill/>
                          <a:ln cap="rnd" w="12240">
                            <a:solidFill>
                              <a:srgbClr val="000000"/>
                            </a:solidFill>
                            <a:miter/>
                          </a:ln>
                        </wps:spPr>
                        <wps:style>
                          <a:lnRef idx="0"/>
                          <a:fillRef idx="0"/>
                          <a:effectRef idx="0"/>
                          <a:fontRef idx="minor"/>
                        </wps:style>
                        <wps:bodyPr/>
                      </wps:wsp>
                      <wps:wsp>
                        <wps:cNvSpPr/>
                        <wps:spPr>
                          <a:xfrm>
                            <a:off x="1059840" y="1200240"/>
                            <a:ext cx="50760" cy="49680"/>
                          </a:xfrm>
                          <a:custGeom>
                            <a:avLst/>
                            <a:gdLst/>
                            <a:ahLst/>
                            <a:rect l="l" t="t" r="r" b="b"/>
                            <a:pathLst>
                              <a:path w="51824" h="52153">
                                <a:moveTo>
                                  <a:pt x="12864" y="0"/>
                                </a:moveTo>
                                <a:lnTo>
                                  <a:pt x="0" y="52153"/>
                                </a:lnTo>
                                <a:lnTo>
                                  <a:pt x="51824" y="37657"/>
                                </a:lnTo>
                              </a:path>
                            </a:pathLst>
                          </a:custGeom>
                          <a:noFill/>
                          <a:ln cap="rnd" w="12240">
                            <a:solidFill>
                              <a:srgbClr val="000000"/>
                            </a:solidFill>
                            <a:miter/>
                          </a:ln>
                        </wps:spPr>
                        <wps:style>
                          <a:lnRef idx="0"/>
                          <a:fillRef idx="0"/>
                          <a:effectRef idx="0"/>
                          <a:fontRef idx="minor"/>
                        </wps:style>
                        <wps:bodyPr/>
                      </wps:wsp>
                      <wps:wsp>
                        <wps:cNvSpPr/>
                        <wps:spPr>
                          <a:xfrm>
                            <a:off x="1232640" y="1051560"/>
                            <a:ext cx="77400" cy="180360"/>
                          </a:xfrm>
                          <a:prstGeom prst="rect">
                            <a:avLst/>
                          </a:prstGeom>
                          <a:noFill/>
                          <a:ln w="0">
                            <a:noFill/>
                          </a:ln>
                        </wps:spPr>
                        <wps:style>
                          <a:lnRef idx="0"/>
                          <a:fillRef idx="0"/>
                          <a:effectRef idx="0"/>
                          <a:fontRef idx="minor"/>
                        </wps:style>
                        <wps:txbx>
                          <w:txbxContent>
                            <w:p>
                              <w:pPr>
                                <w:bidi w:val="0"/>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Calibri" w:hAnsi="Calibri" w:eastAsia="Calibri" w:cs="Calibri"/>
                                  <w:color w:val="auto"/>
                                </w:rPr>
                                <w:t>L</w:t>
                              </w:r>
                            </w:p>
                          </w:txbxContent>
                        </wps:txbx>
                        <wps:bodyPr lIns="0" rIns="0" tIns="0" bIns="0" anchor="t">
                          <a:noAutofit/>
                        </wps:bodyPr>
                      </wps:wsp>
                      <wps:wsp>
                        <wps:cNvSpPr/>
                        <wps:spPr>
                          <a:xfrm>
                            <a:off x="199440" y="382320"/>
                            <a:ext cx="276120" cy="266040"/>
                          </a:xfrm>
                          <a:custGeom>
                            <a:avLst/>
                            <a:gdLst/>
                            <a:ahLst/>
                            <a:rect l="l" t="t" r="r" b="b"/>
                            <a:pathLst>
                              <a:path w="278942" h="278302">
                                <a:moveTo>
                                  <a:pt x="139471" y="0"/>
                                </a:moveTo>
                                <a:cubicBezTo>
                                  <a:pt x="216498" y="0"/>
                                  <a:pt x="278942" y="62300"/>
                                  <a:pt x="278942" y="139151"/>
                                </a:cubicBezTo>
                                <a:cubicBezTo>
                                  <a:pt x="278942" y="216002"/>
                                  <a:pt x="216498" y="278302"/>
                                  <a:pt x="139471" y="278302"/>
                                </a:cubicBezTo>
                                <a:cubicBezTo>
                                  <a:pt x="62443" y="278302"/>
                                  <a:pt x="0" y="216002"/>
                                  <a:pt x="0" y="139151"/>
                                </a:cubicBezTo>
                                <a:cubicBezTo>
                                  <a:pt x="0" y="62300"/>
                                  <a:pt x="62443" y="0"/>
                                  <a:pt x="139471" y="0"/>
                                </a:cubicBezTo>
                                <a:close/>
                              </a:path>
                            </a:pathLst>
                          </a:custGeom>
                          <a:solidFill>
                            <a:srgbClr val="ffffff"/>
                          </a:solidFill>
                          <a:ln w="0">
                            <a:noFill/>
                          </a:ln>
                        </wps:spPr>
                        <wps:style>
                          <a:lnRef idx="0"/>
                          <a:fillRef idx="0"/>
                          <a:effectRef idx="0"/>
                          <a:fontRef idx="minor"/>
                        </wps:style>
                        <wps:bodyPr/>
                      </wps:wsp>
                      <wps:wsp>
                        <wps:cNvSpPr/>
                        <wps:spPr>
                          <a:xfrm>
                            <a:off x="199440" y="382320"/>
                            <a:ext cx="276120" cy="266040"/>
                          </a:xfrm>
                          <a:custGeom>
                            <a:avLst/>
                            <a:gdLst/>
                            <a:ahLst/>
                            <a:rect l="l" t="t" r="r" b="b"/>
                            <a:pathLst>
                              <a:path w="278942" h="278302">
                                <a:moveTo>
                                  <a:pt x="0" y="139151"/>
                                </a:moveTo>
                                <a:cubicBezTo>
                                  <a:pt x="0" y="62300"/>
                                  <a:pt x="62443" y="0"/>
                                  <a:pt x="139471" y="0"/>
                                </a:cubicBezTo>
                                <a:cubicBezTo>
                                  <a:pt x="216498" y="0"/>
                                  <a:pt x="278942" y="62300"/>
                                  <a:pt x="278942" y="139151"/>
                                </a:cubicBezTo>
                                <a:cubicBezTo>
                                  <a:pt x="278942" y="216002"/>
                                  <a:pt x="216498" y="278302"/>
                                  <a:pt x="139471" y="278302"/>
                                </a:cubicBezTo>
                                <a:cubicBezTo>
                                  <a:pt x="62443" y="278302"/>
                                  <a:pt x="0" y="216002"/>
                                  <a:pt x="0" y="139151"/>
                                </a:cubicBezTo>
                                <a:close/>
                              </a:path>
                            </a:pathLst>
                          </a:custGeom>
                          <a:noFill/>
                          <a:ln w="7560">
                            <a:solidFill>
                              <a:srgbClr val="000000"/>
                            </a:solidFill>
                            <a:miter/>
                          </a:ln>
                        </wps:spPr>
                        <wps:style>
                          <a:lnRef idx="0"/>
                          <a:fillRef idx="0"/>
                          <a:effectRef idx="0"/>
                          <a:fontRef idx="minor"/>
                        </wps:style>
                        <wps:bodyPr/>
                      </wps:wsp>
                      <wps:wsp>
                        <wps:cNvSpPr/>
                        <wps:spPr>
                          <a:xfrm>
                            <a:off x="248400" y="430560"/>
                            <a:ext cx="88920" cy="85680"/>
                          </a:xfrm>
                          <a:custGeom>
                            <a:avLst/>
                            <a:gdLst/>
                            <a:ahLst/>
                            <a:rect l="l" t="t" r="r" b="b"/>
                            <a:pathLst>
                              <a:path w="90165" h="89950">
                                <a:moveTo>
                                  <a:pt x="0" y="0"/>
                                </a:moveTo>
                                <a:lnTo>
                                  <a:pt x="90165" y="89950"/>
                                </a:lnTo>
                              </a:path>
                            </a:pathLst>
                          </a:custGeom>
                          <a:noFill/>
                          <a:ln w="12240">
                            <a:solidFill>
                              <a:srgbClr val="000000"/>
                            </a:solidFill>
                            <a:miter/>
                          </a:ln>
                        </wps:spPr>
                        <wps:style>
                          <a:lnRef idx="0"/>
                          <a:fillRef idx="0"/>
                          <a:effectRef idx="0"/>
                          <a:fontRef idx="minor"/>
                        </wps:style>
                        <wps:bodyPr/>
                      </wps:wsp>
                      <wps:wsp>
                        <wps:cNvSpPr/>
                        <wps:spPr>
                          <a:xfrm>
                            <a:off x="248400" y="430560"/>
                            <a:ext cx="50760" cy="48960"/>
                          </a:xfrm>
                          <a:custGeom>
                            <a:avLst/>
                            <a:gdLst/>
                            <a:ahLst/>
                            <a:rect l="l" t="t" r="r" b="b"/>
                            <a:pathLst>
                              <a:path w="52050" h="51941">
                                <a:moveTo>
                                  <a:pt x="13700" y="51941"/>
                                </a:moveTo>
                                <a:lnTo>
                                  <a:pt x="0" y="0"/>
                                </a:lnTo>
                                <a:lnTo>
                                  <a:pt x="52050" y="13667"/>
                                </a:lnTo>
                              </a:path>
                            </a:pathLst>
                          </a:custGeom>
                          <a:noFill/>
                          <a:ln cap="rnd" w="12240">
                            <a:solidFill>
                              <a:srgbClr val="000000"/>
                            </a:solidFill>
                            <a:miter/>
                          </a:ln>
                        </wps:spPr>
                        <wps:style>
                          <a:lnRef idx="0"/>
                          <a:fillRef idx="0"/>
                          <a:effectRef idx="0"/>
                          <a:fontRef idx="minor"/>
                        </wps:style>
                        <wps:bodyPr/>
                      </wps:wsp>
                      <wps:wsp>
                        <wps:cNvSpPr/>
                        <wps:spPr>
                          <a:xfrm>
                            <a:off x="335880" y="449640"/>
                            <a:ext cx="86400" cy="159480"/>
                          </a:xfrm>
                          <a:custGeom>
                            <a:avLst/>
                            <a:gdLst/>
                            <a:ahLst/>
                            <a:rect l="l" t="t" r="r" b="b"/>
                            <a:pathLst>
                              <a:path w="87402" h="166981">
                                <a:moveTo>
                                  <a:pt x="0" y="0"/>
                                </a:moveTo>
                                <a:lnTo>
                                  <a:pt x="87402" y="0"/>
                                </a:lnTo>
                                <a:lnTo>
                                  <a:pt x="87402" y="166981"/>
                                </a:lnTo>
                                <a:lnTo>
                                  <a:pt x="0" y="166981"/>
                                </a:lnTo>
                                <a:lnTo>
                                  <a:pt x="0" y="0"/>
                                </a:lnTo>
                              </a:path>
                            </a:pathLst>
                          </a:custGeom>
                          <a:solidFill>
                            <a:srgbClr val="ffffff"/>
                          </a:solidFill>
                          <a:ln w="0">
                            <a:noFill/>
                          </a:ln>
                        </wps:spPr>
                        <wps:style>
                          <a:lnRef idx="0"/>
                          <a:fillRef idx="0"/>
                          <a:effectRef idx="0"/>
                          <a:fontRef idx="minor"/>
                        </wps:style>
                        <wps:bodyPr/>
                      </wps:wsp>
                      <wps:wsp>
                        <wps:cNvSpPr/>
                        <wps:spPr>
                          <a:xfrm>
                            <a:off x="354960" y="474840"/>
                            <a:ext cx="64800" cy="179640"/>
                          </a:xfrm>
                          <a:prstGeom prst="rect">
                            <a:avLst/>
                          </a:prstGeom>
                          <a:noFill/>
                          <a:ln w="0">
                            <a:noFill/>
                          </a:ln>
                        </wps:spPr>
                        <wps:style>
                          <a:lnRef idx="0"/>
                          <a:fillRef idx="0"/>
                          <a:effectRef idx="0"/>
                          <a:fontRef idx="minor"/>
                        </wps:style>
                        <wps:txbx>
                          <w:txbxContent>
                            <w:p>
                              <w:pPr>
                                <w:bidi w:val="0"/>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Calibri" w:hAnsi="Calibri" w:eastAsia="Calibri" w:cs="Calibri"/>
                                  <w:color w:val="auto"/>
                                </w:rPr>
                                <w:t>r</w:t>
                              </w:r>
                            </w:p>
                          </w:txbxContent>
                        </wps:txbx>
                        <wps:bodyPr lIns="0" rIns="0" tIns="0" bIns="0" anchor="t">
                          <a:noAutofit/>
                        </wps:bodyPr>
                      </wps:wsp>
                      <wps:wsp>
                        <wps:cNvSpPr/>
                        <wps:spPr>
                          <a:xfrm>
                            <a:off x="645120" y="476280"/>
                            <a:ext cx="275760" cy="266040"/>
                          </a:xfrm>
                          <a:custGeom>
                            <a:avLst/>
                            <a:gdLst/>
                            <a:ahLst/>
                            <a:rect l="l" t="t" r="r" b="b"/>
                            <a:pathLst>
                              <a:path w="278942" h="278302">
                                <a:moveTo>
                                  <a:pt x="139471" y="0"/>
                                </a:moveTo>
                                <a:cubicBezTo>
                                  <a:pt x="216498" y="0"/>
                                  <a:pt x="278942" y="62300"/>
                                  <a:pt x="278942" y="139151"/>
                                </a:cubicBezTo>
                                <a:cubicBezTo>
                                  <a:pt x="278942" y="216002"/>
                                  <a:pt x="216498" y="278302"/>
                                  <a:pt x="139471" y="278302"/>
                                </a:cubicBezTo>
                                <a:cubicBezTo>
                                  <a:pt x="62443" y="278302"/>
                                  <a:pt x="0" y="216002"/>
                                  <a:pt x="0" y="139151"/>
                                </a:cubicBezTo>
                                <a:cubicBezTo>
                                  <a:pt x="0" y="62300"/>
                                  <a:pt x="62443" y="0"/>
                                  <a:pt x="139471" y="0"/>
                                </a:cubicBezTo>
                                <a:close/>
                              </a:path>
                            </a:pathLst>
                          </a:custGeom>
                          <a:solidFill>
                            <a:srgbClr val="ffffff"/>
                          </a:solidFill>
                          <a:ln w="0">
                            <a:noFill/>
                          </a:ln>
                        </wps:spPr>
                        <wps:style>
                          <a:lnRef idx="0"/>
                          <a:fillRef idx="0"/>
                          <a:effectRef idx="0"/>
                          <a:fontRef idx="minor"/>
                        </wps:style>
                        <wps:bodyPr/>
                      </wps:wsp>
                      <wps:wsp>
                        <wps:cNvSpPr/>
                        <wps:spPr>
                          <a:xfrm>
                            <a:off x="645120" y="476280"/>
                            <a:ext cx="275760" cy="266040"/>
                          </a:xfrm>
                          <a:custGeom>
                            <a:avLst/>
                            <a:gdLst/>
                            <a:ahLst/>
                            <a:rect l="l" t="t" r="r" b="b"/>
                            <a:pathLst>
                              <a:path w="278942" h="278302">
                                <a:moveTo>
                                  <a:pt x="0" y="139151"/>
                                </a:moveTo>
                                <a:cubicBezTo>
                                  <a:pt x="0" y="62300"/>
                                  <a:pt x="62443" y="0"/>
                                  <a:pt x="139471" y="0"/>
                                </a:cubicBezTo>
                                <a:cubicBezTo>
                                  <a:pt x="216498" y="0"/>
                                  <a:pt x="278942" y="62300"/>
                                  <a:pt x="278942" y="139151"/>
                                </a:cubicBezTo>
                                <a:cubicBezTo>
                                  <a:pt x="278942" y="216002"/>
                                  <a:pt x="216498" y="278302"/>
                                  <a:pt x="139471" y="278302"/>
                                </a:cubicBezTo>
                                <a:cubicBezTo>
                                  <a:pt x="62443" y="278302"/>
                                  <a:pt x="0" y="216002"/>
                                  <a:pt x="0" y="139151"/>
                                </a:cubicBezTo>
                                <a:close/>
                              </a:path>
                            </a:pathLst>
                          </a:custGeom>
                          <a:noFill/>
                          <a:ln w="7560">
                            <a:solidFill>
                              <a:srgbClr val="000000"/>
                            </a:solidFill>
                            <a:miter/>
                          </a:ln>
                        </wps:spPr>
                        <wps:style>
                          <a:lnRef idx="0"/>
                          <a:fillRef idx="0"/>
                          <a:effectRef idx="0"/>
                          <a:fontRef idx="minor"/>
                        </wps:style>
                        <wps:bodyPr/>
                      </wps:wsp>
                      <wps:wsp>
                        <wps:cNvSpPr/>
                        <wps:spPr>
                          <a:xfrm>
                            <a:off x="694080" y="523800"/>
                            <a:ext cx="88920" cy="85680"/>
                          </a:xfrm>
                          <a:custGeom>
                            <a:avLst/>
                            <a:gdLst/>
                            <a:ahLst/>
                            <a:rect l="l" t="t" r="r" b="b"/>
                            <a:pathLst>
                              <a:path w="90165" h="89950">
                                <a:moveTo>
                                  <a:pt x="0" y="0"/>
                                </a:moveTo>
                                <a:lnTo>
                                  <a:pt x="90165" y="89950"/>
                                </a:lnTo>
                              </a:path>
                            </a:pathLst>
                          </a:custGeom>
                          <a:noFill/>
                          <a:ln w="12240">
                            <a:solidFill>
                              <a:srgbClr val="000000"/>
                            </a:solidFill>
                            <a:miter/>
                          </a:ln>
                        </wps:spPr>
                        <wps:style>
                          <a:lnRef idx="0"/>
                          <a:fillRef idx="0"/>
                          <a:effectRef idx="0"/>
                          <a:fontRef idx="minor"/>
                        </wps:style>
                        <wps:bodyPr/>
                      </wps:wsp>
                      <wps:wsp>
                        <wps:cNvSpPr/>
                        <wps:spPr>
                          <a:xfrm>
                            <a:off x="694080" y="523800"/>
                            <a:ext cx="51480" cy="49680"/>
                          </a:xfrm>
                          <a:custGeom>
                            <a:avLst/>
                            <a:gdLst/>
                            <a:ahLst/>
                            <a:rect l="l" t="t" r="r" b="b"/>
                            <a:pathLst>
                              <a:path w="52050" h="51941">
                                <a:moveTo>
                                  <a:pt x="13700" y="51941"/>
                                </a:moveTo>
                                <a:lnTo>
                                  <a:pt x="0" y="0"/>
                                </a:lnTo>
                                <a:lnTo>
                                  <a:pt x="52050" y="13667"/>
                                </a:lnTo>
                              </a:path>
                            </a:pathLst>
                          </a:custGeom>
                          <a:noFill/>
                          <a:ln cap="rnd" w="12240">
                            <a:solidFill>
                              <a:srgbClr val="000000"/>
                            </a:solidFill>
                            <a:miter/>
                          </a:ln>
                        </wps:spPr>
                        <wps:style>
                          <a:lnRef idx="0"/>
                          <a:fillRef idx="0"/>
                          <a:effectRef idx="0"/>
                          <a:fontRef idx="minor"/>
                        </wps:style>
                        <wps:bodyPr/>
                      </wps:wsp>
                      <wps:wsp>
                        <wps:cNvSpPr/>
                        <wps:spPr>
                          <a:xfrm>
                            <a:off x="782280" y="545400"/>
                            <a:ext cx="86400" cy="159480"/>
                          </a:xfrm>
                          <a:custGeom>
                            <a:avLst/>
                            <a:gdLst/>
                            <a:ahLst/>
                            <a:rect l="l" t="t" r="r" b="b"/>
                            <a:pathLst>
                              <a:path w="87402" h="166981">
                                <a:moveTo>
                                  <a:pt x="0" y="0"/>
                                </a:moveTo>
                                <a:lnTo>
                                  <a:pt x="87402" y="0"/>
                                </a:lnTo>
                                <a:lnTo>
                                  <a:pt x="87402" y="166981"/>
                                </a:lnTo>
                                <a:lnTo>
                                  <a:pt x="0" y="166981"/>
                                </a:lnTo>
                                <a:lnTo>
                                  <a:pt x="0" y="0"/>
                                </a:lnTo>
                              </a:path>
                            </a:pathLst>
                          </a:custGeom>
                          <a:solidFill>
                            <a:srgbClr val="ffffff"/>
                          </a:solidFill>
                          <a:ln w="0">
                            <a:noFill/>
                          </a:ln>
                        </wps:spPr>
                        <wps:style>
                          <a:lnRef idx="0"/>
                          <a:fillRef idx="0"/>
                          <a:effectRef idx="0"/>
                          <a:fontRef idx="minor"/>
                        </wps:style>
                        <wps:bodyPr/>
                      </wps:wsp>
                      <wps:wsp>
                        <wps:cNvSpPr/>
                        <wps:spPr>
                          <a:xfrm>
                            <a:off x="801360" y="568800"/>
                            <a:ext cx="64800" cy="180360"/>
                          </a:xfrm>
                          <a:prstGeom prst="rect">
                            <a:avLst/>
                          </a:prstGeom>
                          <a:noFill/>
                          <a:ln w="0">
                            <a:noFill/>
                          </a:ln>
                        </wps:spPr>
                        <wps:style>
                          <a:lnRef idx="0"/>
                          <a:fillRef idx="0"/>
                          <a:effectRef idx="0"/>
                          <a:fontRef idx="minor"/>
                        </wps:style>
                        <wps:txbx>
                          <w:txbxContent>
                            <w:p>
                              <w:pPr>
                                <w:bidi w:val="0"/>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Calibri" w:hAnsi="Calibri" w:eastAsia="Calibri" w:cs="Calibri"/>
                                  <w:color w:val="auto"/>
                                </w:rPr>
                                <w:t>r</w:t>
                              </w:r>
                            </w:p>
                          </w:txbxContent>
                        </wps:txbx>
                        <wps:bodyPr lIns="0" rIns="0" tIns="0" bIns="0" anchor="t">
                          <a:noAutofit/>
                        </wps:bodyPr>
                      </wps:wsp>
                      <wps:wsp>
                        <wps:cNvSpPr/>
                        <wps:spPr>
                          <a:xfrm>
                            <a:off x="337680" y="853920"/>
                            <a:ext cx="275760" cy="266040"/>
                          </a:xfrm>
                          <a:custGeom>
                            <a:avLst/>
                            <a:gdLst/>
                            <a:ahLst/>
                            <a:rect l="l" t="t" r="r" b="b"/>
                            <a:pathLst>
                              <a:path w="278942" h="278302">
                                <a:moveTo>
                                  <a:pt x="139471" y="0"/>
                                </a:moveTo>
                                <a:cubicBezTo>
                                  <a:pt x="216498" y="0"/>
                                  <a:pt x="278942" y="62300"/>
                                  <a:pt x="278942" y="139151"/>
                                </a:cubicBezTo>
                                <a:cubicBezTo>
                                  <a:pt x="278942" y="216002"/>
                                  <a:pt x="216498" y="278302"/>
                                  <a:pt x="139471" y="278302"/>
                                </a:cubicBezTo>
                                <a:cubicBezTo>
                                  <a:pt x="62443" y="278302"/>
                                  <a:pt x="0" y="216002"/>
                                  <a:pt x="0" y="139151"/>
                                </a:cubicBezTo>
                                <a:cubicBezTo>
                                  <a:pt x="0" y="62300"/>
                                  <a:pt x="62443" y="0"/>
                                  <a:pt x="139471" y="0"/>
                                </a:cubicBezTo>
                                <a:close/>
                              </a:path>
                            </a:pathLst>
                          </a:custGeom>
                          <a:solidFill>
                            <a:srgbClr val="ffffff"/>
                          </a:solidFill>
                          <a:ln w="0">
                            <a:noFill/>
                          </a:ln>
                        </wps:spPr>
                        <wps:style>
                          <a:lnRef idx="0"/>
                          <a:fillRef idx="0"/>
                          <a:effectRef idx="0"/>
                          <a:fontRef idx="minor"/>
                        </wps:style>
                        <wps:bodyPr/>
                      </wps:wsp>
                      <wps:wsp>
                        <wps:cNvSpPr/>
                        <wps:spPr>
                          <a:xfrm>
                            <a:off x="337680" y="853920"/>
                            <a:ext cx="275760" cy="266040"/>
                          </a:xfrm>
                          <a:custGeom>
                            <a:avLst/>
                            <a:gdLst/>
                            <a:ahLst/>
                            <a:rect l="l" t="t" r="r" b="b"/>
                            <a:pathLst>
                              <a:path w="278942" h="278302">
                                <a:moveTo>
                                  <a:pt x="0" y="139151"/>
                                </a:moveTo>
                                <a:cubicBezTo>
                                  <a:pt x="0" y="62300"/>
                                  <a:pt x="62443" y="0"/>
                                  <a:pt x="139471" y="0"/>
                                </a:cubicBezTo>
                                <a:cubicBezTo>
                                  <a:pt x="216498" y="0"/>
                                  <a:pt x="278942" y="62300"/>
                                  <a:pt x="278942" y="139151"/>
                                </a:cubicBezTo>
                                <a:cubicBezTo>
                                  <a:pt x="278942" y="216002"/>
                                  <a:pt x="216498" y="278302"/>
                                  <a:pt x="139471" y="278302"/>
                                </a:cubicBezTo>
                                <a:cubicBezTo>
                                  <a:pt x="62443" y="278302"/>
                                  <a:pt x="0" y="216002"/>
                                  <a:pt x="0" y="139151"/>
                                </a:cubicBezTo>
                                <a:close/>
                              </a:path>
                            </a:pathLst>
                          </a:custGeom>
                          <a:noFill/>
                          <a:ln w="7560">
                            <a:solidFill>
                              <a:srgbClr val="000000"/>
                            </a:solidFill>
                            <a:miter/>
                          </a:ln>
                        </wps:spPr>
                        <wps:style>
                          <a:lnRef idx="0"/>
                          <a:fillRef idx="0"/>
                          <a:effectRef idx="0"/>
                          <a:fontRef idx="minor"/>
                        </wps:style>
                        <wps:bodyPr/>
                      </wps:wsp>
                      <wps:wsp>
                        <wps:cNvSpPr/>
                        <wps:spPr>
                          <a:xfrm>
                            <a:off x="387360" y="901800"/>
                            <a:ext cx="88920" cy="85680"/>
                          </a:xfrm>
                          <a:custGeom>
                            <a:avLst/>
                            <a:gdLst/>
                            <a:ahLst/>
                            <a:rect l="l" t="t" r="r" b="b"/>
                            <a:pathLst>
                              <a:path w="90165" h="89950">
                                <a:moveTo>
                                  <a:pt x="0" y="0"/>
                                </a:moveTo>
                                <a:lnTo>
                                  <a:pt x="90165" y="89950"/>
                                </a:lnTo>
                              </a:path>
                            </a:pathLst>
                          </a:custGeom>
                          <a:noFill/>
                          <a:ln w="12240">
                            <a:solidFill>
                              <a:srgbClr val="000000"/>
                            </a:solidFill>
                            <a:miter/>
                          </a:ln>
                        </wps:spPr>
                        <wps:style>
                          <a:lnRef idx="0"/>
                          <a:fillRef idx="0"/>
                          <a:effectRef idx="0"/>
                          <a:fontRef idx="minor"/>
                        </wps:style>
                        <wps:bodyPr/>
                      </wps:wsp>
                      <wps:wsp>
                        <wps:cNvSpPr/>
                        <wps:spPr>
                          <a:xfrm>
                            <a:off x="387360" y="901800"/>
                            <a:ext cx="50760" cy="48960"/>
                          </a:xfrm>
                          <a:custGeom>
                            <a:avLst/>
                            <a:gdLst/>
                            <a:ahLst/>
                            <a:rect l="l" t="t" r="r" b="b"/>
                            <a:pathLst>
                              <a:path w="52050" h="51941">
                                <a:moveTo>
                                  <a:pt x="13700" y="51941"/>
                                </a:moveTo>
                                <a:lnTo>
                                  <a:pt x="0" y="0"/>
                                </a:lnTo>
                                <a:lnTo>
                                  <a:pt x="52050" y="13667"/>
                                </a:lnTo>
                              </a:path>
                            </a:pathLst>
                          </a:custGeom>
                          <a:noFill/>
                          <a:ln cap="rnd" w="12240">
                            <a:solidFill>
                              <a:srgbClr val="000000"/>
                            </a:solidFill>
                            <a:miter/>
                          </a:ln>
                        </wps:spPr>
                        <wps:style>
                          <a:lnRef idx="0"/>
                          <a:fillRef idx="0"/>
                          <a:effectRef idx="0"/>
                          <a:fontRef idx="minor"/>
                        </wps:style>
                        <wps:bodyPr/>
                      </wps:wsp>
                      <wps:wsp>
                        <wps:cNvSpPr/>
                        <wps:spPr>
                          <a:xfrm>
                            <a:off x="474480" y="921960"/>
                            <a:ext cx="87120" cy="159480"/>
                          </a:xfrm>
                          <a:custGeom>
                            <a:avLst/>
                            <a:gdLst/>
                            <a:ahLst/>
                            <a:rect l="l" t="t" r="r" b="b"/>
                            <a:pathLst>
                              <a:path w="88331" h="166981">
                                <a:moveTo>
                                  <a:pt x="0" y="0"/>
                                </a:moveTo>
                                <a:lnTo>
                                  <a:pt x="88331" y="0"/>
                                </a:lnTo>
                                <a:lnTo>
                                  <a:pt x="88331" y="166981"/>
                                </a:lnTo>
                                <a:lnTo>
                                  <a:pt x="0" y="166981"/>
                                </a:lnTo>
                                <a:lnTo>
                                  <a:pt x="0" y="0"/>
                                </a:lnTo>
                              </a:path>
                            </a:pathLst>
                          </a:custGeom>
                          <a:solidFill>
                            <a:srgbClr val="ffffff"/>
                          </a:solidFill>
                          <a:ln w="0">
                            <a:noFill/>
                          </a:ln>
                        </wps:spPr>
                        <wps:style>
                          <a:lnRef idx="0"/>
                          <a:fillRef idx="0"/>
                          <a:effectRef idx="0"/>
                          <a:fontRef idx="minor"/>
                        </wps:style>
                        <wps:bodyPr/>
                      </wps:wsp>
                      <wps:wsp>
                        <wps:cNvSpPr/>
                        <wps:spPr>
                          <a:xfrm>
                            <a:off x="493560" y="946080"/>
                            <a:ext cx="64800" cy="180360"/>
                          </a:xfrm>
                          <a:prstGeom prst="rect">
                            <a:avLst/>
                          </a:prstGeom>
                          <a:noFill/>
                          <a:ln w="0">
                            <a:noFill/>
                          </a:ln>
                        </wps:spPr>
                        <wps:style>
                          <a:lnRef idx="0"/>
                          <a:fillRef idx="0"/>
                          <a:effectRef idx="0"/>
                          <a:fontRef idx="minor"/>
                        </wps:style>
                        <wps:txbx>
                          <w:txbxContent>
                            <w:p>
                              <w:pPr>
                                <w:bidi w:val="0"/>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Calibri" w:hAnsi="Calibri" w:eastAsia="Calibri" w:cs="Calibri"/>
                                  <w:color w:val="auto"/>
                                </w:rPr>
                                <w:t>r</w:t>
                              </w:r>
                            </w:p>
                          </w:txbxContent>
                        </wps:txbx>
                        <wps:bodyPr lIns="0" rIns="0" tIns="0" bIns="0" anchor="t">
                          <a:noAutofit/>
                        </wps:bodyPr>
                      </wps:wsp>
                    </wpg:wgp>
                  </a:graphicData>
                </a:graphic>
              </wp:inline>
            </w:drawing>
          </mc:Choice>
          <mc:Fallback>
            <w:pict>
              <v:group id="shape_0" alt="Shape2" style="position:absolute;margin-left:0pt;margin-top:-122.4pt;width:118.55pt;height:122.35pt" coordorigin="0,-2448" coordsize="2371,2447">
                <v:rect id="shape_0" ID="Rectangle 259" path="m0,0l-2147483645,0l-2147483645,-2147483646l0,-2147483646xe" stroked="f" o:allowincell="f" style="position:absolute;left:2293;top:-412;width:77;height:410;mso-wrap-style:square;v-text-anchor:top;mso-position-vertical:top">
                  <v:textbox>
                    <w:txbxContent>
                      <w:p>
                        <w:pPr>
                          <w:bidi w:val="0"/>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DejaVu Sans" w:cs="DejaVu Sans"/>
                            <w:color w:val="auto"/>
                          </w:rPr>
                          <w:t xml:space="preserve"> </w:t>
                        </w:r>
                      </w:p>
                    </w:txbxContent>
                  </v:textbox>
                  <v:fill o:detectmouseclick="t" on="false"/>
                  <v:stroke color="#3465a4" joinstyle="round" endcap="flat"/>
                  <w10:wrap type="square"/>
                </v:rect>
                <v:rect id="shape_0" ID="Rectangle 273" path="m0,0l-2147483645,0l-2147483645,-2147483646l0,-2147483646xe" stroked="f" o:allowincell="f" style="position:absolute;left:0;top:-1345;width:121;height:283;mso-wrap-style:square;v-text-anchor:top;mso-position-vertical:top">
                  <v:textbox>
                    <w:txbxContent>
                      <w:p>
                        <w:pPr>
                          <w:bidi w:val="0"/>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Calibri" w:hAnsi="Calibri" w:eastAsia="Calibri" w:cs="Calibri"/>
                            <w:color w:val="auto"/>
                          </w:rPr>
                          <w:t>L</w:t>
                        </w:r>
                      </w:p>
                    </w:txbxContent>
                  </v:textbox>
                  <v:fill o:detectmouseclick="t" on="false"/>
                  <v:stroke color="#3465a4" joinstyle="round" endcap="flat"/>
                  <w10:wrap type="square"/>
                </v:rect>
                <v:rect id="shape_0" ID="Rectangle 278" path="m0,0l-2147483645,0l-2147483645,-2147483646l0,-2147483646xe" stroked="f" o:allowincell="f" style="position:absolute;left:862;top:-512;width:121;height:283;mso-wrap-style:square;v-text-anchor:top;mso-position-vertical:top">
                  <v:textbox>
                    <w:txbxContent>
                      <w:p>
                        <w:pPr>
                          <w:bidi w:val="0"/>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Calibri" w:hAnsi="Calibri" w:eastAsia="Calibri" w:cs="Calibri"/>
                            <w:color w:val="auto"/>
                          </w:rPr>
                          <w:t>L</w:t>
                        </w:r>
                      </w:p>
                    </w:txbxContent>
                  </v:textbox>
                  <v:fill o:detectmouseclick="t" on="false"/>
                  <v:stroke color="#3465a4" joinstyle="round" endcap="flat"/>
                  <w10:wrap type="square"/>
                </v:rect>
                <v:rect id="shape_0" ID="Rectangle 283" path="m0,0l-2147483645,0l-2147483645,-2147483646l0,-2147483646xe" stroked="f" o:allowincell="f" style="position:absolute;left:1941;top:-792;width:121;height:283;mso-wrap-style:square;v-text-anchor:top;mso-position-vertical:top">
                  <v:textbox>
                    <w:txbxContent>
                      <w:p>
                        <w:pPr>
                          <w:bidi w:val="0"/>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Calibri" w:hAnsi="Calibri" w:eastAsia="Calibri" w:cs="Calibri"/>
                            <w:color w:val="auto"/>
                          </w:rPr>
                          <w:t>L</w:t>
                        </w:r>
                      </w:p>
                    </w:txbxContent>
                  </v:textbox>
                  <v:fill o:detectmouseclick="t" on="false"/>
                  <v:stroke color="#3465a4" joinstyle="round" endcap="flat"/>
                  <w10:wrap type="square"/>
                </v:rect>
                <v:rect id="shape_0" ID="Rectangle 289" path="m0,0l-2147483645,0l-2147483645,-2147483646l0,-2147483646xe" stroked="f" o:allowincell="f" style="position:absolute;left:559;top:-1700;width:101;height:282;mso-wrap-style:square;v-text-anchor:top;mso-position-vertical:top">
                  <v:textbox>
                    <w:txbxContent>
                      <w:p>
                        <w:pPr>
                          <w:bidi w:val="0"/>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Calibri" w:hAnsi="Calibri" w:eastAsia="Calibri" w:cs="Calibri"/>
                            <w:color w:val="auto"/>
                          </w:rPr>
                          <w:t>r</w:t>
                        </w:r>
                      </w:p>
                    </w:txbxContent>
                  </v:textbox>
                  <v:fill o:detectmouseclick="t" on="false"/>
                  <v:stroke color="#3465a4" joinstyle="round" endcap="flat"/>
                  <w10:wrap type="square"/>
                </v:rect>
                <v:rect id="shape_0" ID="Rectangle 295" path="m0,0l-2147483645,0l-2147483645,-2147483646l0,-2147483646xe" stroked="f" o:allowincell="f" style="position:absolute;left:1262;top:-1552;width:101;height:283;mso-wrap-style:square;v-text-anchor:top;mso-position-vertical:top">
                  <v:textbox>
                    <w:txbxContent>
                      <w:p>
                        <w:pPr>
                          <w:bidi w:val="0"/>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Calibri" w:hAnsi="Calibri" w:eastAsia="Calibri" w:cs="Calibri"/>
                            <w:color w:val="auto"/>
                          </w:rPr>
                          <w:t>r</w:t>
                        </w:r>
                      </w:p>
                    </w:txbxContent>
                  </v:textbox>
                  <v:fill o:detectmouseclick="t" on="false"/>
                  <v:stroke color="#3465a4" joinstyle="round" endcap="flat"/>
                  <w10:wrap type="square"/>
                </v:rect>
                <v:rect id="shape_0" ID="Rectangle 301" path="m0,0l-2147483645,0l-2147483645,-2147483646l0,-2147483646xe" stroked="f" o:allowincell="f" style="position:absolute;left:777;top:-958;width:101;height:283;mso-wrap-style:square;v-text-anchor:top;mso-position-vertical:top">
                  <v:textbox>
                    <w:txbxContent>
                      <w:p>
                        <w:pPr>
                          <w:bidi w:val="0"/>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Calibri" w:hAnsi="Calibri" w:eastAsia="Calibri" w:cs="Calibri"/>
                            <w:color w:val="auto"/>
                          </w:rPr>
                          <w:t>r</w:t>
                        </w:r>
                      </w:p>
                    </w:txbxContent>
                  </v:textbox>
                  <v:fill o:detectmouseclick="t" on="false"/>
                  <v:stroke color="#3465a4" joinstyle="round" endcap="flat"/>
                  <w10:wrap type="square"/>
                </v:rect>
              </v:group>
            </w:pict>
          </mc:Fallback>
        </mc:AlternateContent>
      </w:r>
    </w:p>
    <w:p>
      <w:pPr>
        <w:pStyle w:val="Normal"/>
        <w:spacing w:lineRule="auto" w:line="240" w:before="0" w:after="0"/>
        <w:ind w:left="0" w:right="0" w:hanging="0"/>
        <w:jc w:val="center"/>
        <w:rPr/>
      </w:pPr>
      <w:r>
        <w:rPr>
          <w:b/>
          <w:sz w:val="22"/>
        </w:rPr>
        <w:t>Figure 2:</w:t>
      </w:r>
      <w:r>
        <w:rPr>
          <w:sz w:val="22"/>
        </w:rPr>
        <w:t xml:space="preserve"> A synthetic porous medium. White and grey regions represent pores and insulator material, respectively. </w:t>
      </w:r>
    </w:p>
    <w:p>
      <w:pPr>
        <w:pStyle w:val="Normal"/>
        <w:spacing w:lineRule="auto" w:line="240" w:before="0" w:after="258"/>
        <w:ind w:left="10" w:right="0" w:hanging="10"/>
        <w:rPr/>
      </w:pPr>
      <w:r>
        <w:rPr>
          <w:b/>
        </w:rPr>
        <w:t xml:space="preserve">Question 4: </w:t>
      </w:r>
      <w:r>
        <w:rPr/>
        <w:t xml:space="preserve">We know that negative charge on the surface of clay minerals can cause variation (from surface of the clay mineral to the center of the pore) in electrical conductivity of water. </w:t>
      </w:r>
      <w:r>
        <w:rPr>
          <w:b/>
        </w:rPr>
        <w:t>Figure 2</w:t>
      </w:r>
      <w:r>
        <w:rPr/>
        <w:t xml:space="preserve"> is a simplified illustration to model this variation in electrical conductivity of water in porous media by assuming two parallel layers of water. You can assume the electrical conductivity of clay-bound water layer is σ</w:t>
      </w:r>
      <w:r>
        <w:rPr>
          <w:sz w:val="16"/>
        </w:rPr>
        <w:t xml:space="preserve">wb </w:t>
      </w:r>
      <w:r>
        <w:rPr/>
        <w:t>and the electrical conductivity of formation water layer is σ</w:t>
      </w:r>
      <w:r>
        <w:rPr>
          <w:sz w:val="16"/>
        </w:rPr>
        <w:t>w</w:t>
      </w:r>
      <w:r>
        <w:rPr/>
        <w:t xml:space="preserve">. Saturation of clay-bound water is equal to </w:t>
      </w:r>
      <w:r>
        <w:rPr>
          <w:i/>
        </w:rPr>
        <w:t>S</w:t>
      </w:r>
      <w:r>
        <w:rPr>
          <w:i/>
          <w:vertAlign w:val="subscript"/>
        </w:rPr>
        <w:t>wb</w:t>
      </w:r>
      <w:r>
        <w:rPr/>
        <w:t xml:space="preserve">. Answer the following questions: </w:t>
      </w:r>
    </w:p>
    <w:p>
      <w:pPr>
        <w:pStyle w:val="Normal"/>
        <w:numPr>
          <w:ilvl w:val="0"/>
          <w:numId w:val="5"/>
        </w:numPr>
        <w:spacing w:lineRule="auto" w:line="240" w:before="0" w:after="206"/>
        <w:ind w:left="705" w:right="0" w:hanging="360"/>
        <w:rPr/>
      </w:pPr>
      <w:r>
        <w:rPr/>
        <w:t>Estimate equivalent electrical conductivity of water, σ</w:t>
      </w:r>
      <w:r>
        <w:rPr>
          <w:sz w:val="16"/>
        </w:rPr>
        <w:t>w,avg</w:t>
      </w:r>
      <w:r>
        <w:rPr/>
        <w:t xml:space="preserve">, in the presence of clay minerals. You can assume the pore space is fully saturated with water.  </w:t>
      </w:r>
    </w:p>
    <w:p>
      <w:pPr>
        <w:pStyle w:val="Normal"/>
        <w:numPr>
          <w:ilvl w:val="0"/>
          <w:numId w:val="5"/>
        </w:numPr>
        <w:spacing w:lineRule="auto" w:line="240" w:before="0" w:after="205"/>
        <w:ind w:left="705" w:right="0" w:hanging="360"/>
        <w:rPr/>
      </w:pPr>
      <w:r>
        <w:rPr/>
        <w:t xml:space="preserve">Update Archie’s equation by taking into account your updated electrical conductivity of water. You can assume the pore space is fully saturated with water. </w:t>
      </w:r>
    </w:p>
    <w:p>
      <w:pPr>
        <w:pStyle w:val="Normal"/>
        <w:numPr>
          <w:ilvl w:val="0"/>
          <w:numId w:val="5"/>
        </w:numPr>
        <w:spacing w:lineRule="auto" w:line="240"/>
        <w:ind w:left="705" w:right="0" w:hanging="360"/>
        <w:rPr/>
      </w:pPr>
      <w:r>
        <w:rPr/>
        <w:t xml:space="preserve">How would you update your resistivity model in part (b), if there is hydrocarbon in the system? You can assume total saturation of water and hydrocarbon are </w:t>
      </w:r>
      <w:r>
        <w:rPr>
          <w:i/>
        </w:rPr>
        <w:t>S</w:t>
      </w:r>
      <w:r>
        <w:rPr>
          <w:i/>
          <w:vertAlign w:val="subscript"/>
        </w:rPr>
        <w:t xml:space="preserve">WT </w:t>
      </w:r>
      <w:r>
        <w:rPr/>
        <w:t xml:space="preserve">and </w:t>
      </w:r>
      <w:r>
        <w:rPr>
          <w:i/>
        </w:rPr>
        <w:t>S</w:t>
      </w:r>
      <w:r>
        <w:rPr>
          <w:i/>
          <w:vertAlign w:val="subscript"/>
        </w:rPr>
        <w:t>HC</w:t>
      </w:r>
      <w:r>
        <w:rPr/>
        <w:t xml:space="preserve">, respectively. Write your new model. </w:t>
      </w:r>
    </w:p>
    <w:p>
      <w:pPr>
        <w:pStyle w:val="Normal"/>
        <w:spacing w:lineRule="auto" w:line="240" w:before="0" w:after="139"/>
        <w:ind w:left="3680" w:right="0" w:hanging="0"/>
        <w:jc w:val="left"/>
        <w:rPr/>
      </w:pPr>
      <w:r>
        <w:rPr/>
        <mc:AlternateContent>
          <mc:Choice Requires="wpg">
            <w:drawing>
              <wp:inline distT="0" distB="0" distL="0" distR="0">
                <wp:extent cx="1308735" cy="1384935"/>
                <wp:effectExtent l="0" t="0" r="0" b="0"/>
                <wp:docPr id="6" name="Shape3"/>
                <a:graphic xmlns:a="http://schemas.openxmlformats.org/drawingml/2006/main">
                  <a:graphicData uri="http://schemas.microsoft.com/office/word/2010/wordprocessingGroup">
                    <wpg:wgp>
                      <wpg:cNvGrpSpPr/>
                      <wpg:grpSpPr>
                        <a:xfrm>
                          <a:off x="0" y="0"/>
                          <a:ext cx="1308600" cy="1384920"/>
                          <a:chOff x="0" y="0"/>
                          <a:chExt cx="1308600" cy="1384920"/>
                        </a:xfrm>
                      </wpg:grpSpPr>
                      <wps:wsp>
                        <wps:cNvSpPr/>
                        <wps:spPr>
                          <a:xfrm>
                            <a:off x="1259280" y="1125360"/>
                            <a:ext cx="49680" cy="259560"/>
                          </a:xfrm>
                          <a:prstGeom prst="rect">
                            <a:avLst/>
                          </a:prstGeom>
                          <a:noFill/>
                          <a:ln w="0">
                            <a:noFill/>
                          </a:ln>
                        </wps:spPr>
                        <wps:style>
                          <a:lnRef idx="0"/>
                          <a:fillRef idx="0"/>
                          <a:effectRef idx="0"/>
                          <a:fontRef idx="minor"/>
                        </wps:style>
                        <wps:txbx>
                          <w:txbxContent>
                            <w:p>
                              <w:pPr>
                                <w:bidi w:val="0"/>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DejaVu Sans" w:cs="DejaVu Sans"/>
                                  <w:color w:val="auto"/>
                                </w:rPr>
                                <w:t xml:space="preserve"> </w:t>
                              </w:r>
                            </w:p>
                          </w:txbxContent>
                        </wps:txbx>
                        <wps:bodyPr lIns="0" rIns="0" tIns="0" bIns="0" anchor="t">
                          <a:noAutofit/>
                        </wps:bodyPr>
                      </wps:wsp>
                      <pic:pic xmlns:pic="http://schemas.openxmlformats.org/drawingml/2006/picture">
                        <pic:nvPicPr>
                          <pic:cNvPr id="0" name="Picture 4174" descr=""/>
                          <pic:cNvPicPr/>
                        </pic:nvPicPr>
                        <pic:blipFill>
                          <a:blip r:embed="rId5"/>
                          <a:stretch/>
                        </pic:blipFill>
                        <pic:spPr>
                          <a:xfrm>
                            <a:off x="0" y="193680"/>
                            <a:ext cx="330840" cy="1057320"/>
                          </a:xfrm>
                          <a:prstGeom prst="rect">
                            <a:avLst/>
                          </a:prstGeom>
                          <a:ln w="0">
                            <a:noFill/>
                          </a:ln>
                        </pic:spPr>
                      </pic:pic>
                      <wps:wsp>
                        <wps:cNvSpPr/>
                        <wps:spPr>
                          <a:xfrm>
                            <a:off x="3960" y="200160"/>
                            <a:ext cx="326520" cy="1049760"/>
                          </a:xfrm>
                          <a:custGeom>
                            <a:avLst/>
                            <a:gdLst/>
                            <a:ahLst/>
                            <a:rect l="l" t="t" r="r" b="b"/>
                            <a:pathLst>
                              <a:path w="330849" h="1101646">
                                <a:moveTo>
                                  <a:pt x="0" y="0"/>
                                </a:moveTo>
                                <a:lnTo>
                                  <a:pt x="330849" y="0"/>
                                </a:lnTo>
                                <a:lnTo>
                                  <a:pt x="330849" y="1101646"/>
                                </a:lnTo>
                                <a:lnTo>
                                  <a:pt x="0" y="1101646"/>
                                </a:lnTo>
                                <a:close/>
                              </a:path>
                            </a:pathLst>
                          </a:custGeom>
                          <a:noFill/>
                          <a:ln w="3960">
                            <a:solidFill>
                              <a:srgbClr val="000000"/>
                            </a:solidFill>
                            <a:miter/>
                          </a:ln>
                        </wps:spPr>
                        <wps:style>
                          <a:lnRef idx="0"/>
                          <a:fillRef idx="0"/>
                          <a:effectRef idx="0"/>
                          <a:fontRef idx="minor"/>
                        </wps:style>
                        <wps:bodyPr/>
                      </wps:wsp>
                      <wps:wsp>
                        <wps:cNvSpPr/>
                        <wps:spPr>
                          <a:xfrm>
                            <a:off x="104760" y="616680"/>
                            <a:ext cx="154800" cy="87120"/>
                          </a:xfrm>
                          <a:prstGeom prst="rect">
                            <a:avLst/>
                          </a:prstGeom>
                          <a:noFill/>
                          <a:ln w="0">
                            <a:noFill/>
                          </a:ln>
                        </wps:spPr>
                        <wps:style>
                          <a:lnRef idx="0"/>
                          <a:fillRef idx="0"/>
                          <a:effectRef idx="0"/>
                          <a:fontRef idx="minor"/>
                        </wps:style>
                        <wps:txbx>
                          <w:txbxContent>
                            <w:p>
                              <w:pPr>
                                <w:bidi w:val="0"/>
                                <w:spacing w:before="0" w:after="160" w:lineRule="auto" w:line="256"/>
                                <w:ind w:hanging="0"/>
                                <w:jc w:val="left"/>
                                <w:rPr/>
                              </w:pPr>
                              <w:r>
                                <w:rPr>
                                  <w:sz w:val="11"/>
                                  <w:b/>
                                  <w:u w:val="none"/>
                                  <w:dstrike w:val="false"/>
                                  <w:strike w:val="false"/>
                                  <w:i w:val="false"/>
                                  <w:vertAlign w:val="baseline"/>
                                  <w:position w:val="0"/>
                                  <w:spacing w:val="0"/>
                                  <w:szCs w:val="11"/>
                                  <w:bCs/>
                                  <w:iCs w:val="false"/>
                                  <w:smallCaps w:val="false"/>
                                  <w:caps w:val="false"/>
                                  <w:rFonts w:ascii="Calibri" w:hAnsi="Calibri" w:eastAsia="Calibri" w:cs="Calibri"/>
                                  <w:color w:val="auto"/>
                                </w:rPr>
                                <w:t>Clay</w:t>
                              </w:r>
                            </w:p>
                          </w:txbxContent>
                        </wps:txbx>
                        <wps:bodyPr lIns="0" rIns="0" tIns="0" bIns="0" anchor="t">
                          <a:noAutofit/>
                        </wps:bodyPr>
                      </wps:wsp>
                      <wps:wsp>
                        <wps:cNvSpPr/>
                        <wps:spPr>
                          <a:xfrm>
                            <a:off x="55800" y="695160"/>
                            <a:ext cx="289080" cy="87120"/>
                          </a:xfrm>
                          <a:prstGeom prst="rect">
                            <a:avLst/>
                          </a:prstGeom>
                          <a:noFill/>
                          <a:ln w="0">
                            <a:noFill/>
                          </a:ln>
                        </wps:spPr>
                        <wps:style>
                          <a:lnRef idx="0"/>
                          <a:fillRef idx="0"/>
                          <a:effectRef idx="0"/>
                          <a:fontRef idx="minor"/>
                        </wps:style>
                        <wps:txbx>
                          <w:txbxContent>
                            <w:p>
                              <w:pPr>
                                <w:bidi w:val="0"/>
                                <w:spacing w:before="0" w:after="160" w:lineRule="auto" w:line="256"/>
                                <w:ind w:hanging="0"/>
                                <w:jc w:val="left"/>
                                <w:rPr/>
                              </w:pPr>
                              <w:r>
                                <w:rPr>
                                  <w:sz w:val="11"/>
                                  <w:b/>
                                  <w:u w:val="none"/>
                                  <w:dstrike w:val="false"/>
                                  <w:strike w:val="false"/>
                                  <w:i w:val="false"/>
                                  <w:vertAlign w:val="baseline"/>
                                  <w:position w:val="0"/>
                                  <w:spacing w:val="0"/>
                                  <w:szCs w:val="11"/>
                                  <w:bCs/>
                                  <w:iCs w:val="false"/>
                                  <w:smallCaps w:val="false"/>
                                  <w:caps w:val="false"/>
                                  <w:rFonts w:ascii="Calibri" w:hAnsi="Calibri" w:eastAsia="Calibri" w:cs="Calibri"/>
                                  <w:color w:val="auto"/>
                                </w:rPr>
                                <w:t>Mineral</w:t>
                              </w:r>
                            </w:p>
                          </w:txbxContent>
                        </wps:txbx>
                        <wps:bodyPr lIns="0" rIns="0" tIns="0" bIns="0" anchor="t">
                          <a:noAutofit/>
                        </wps:bodyPr>
                      </wps:wsp>
                      <pic:pic xmlns:pic="http://schemas.openxmlformats.org/drawingml/2006/picture">
                        <pic:nvPicPr>
                          <pic:cNvPr id="1" name="Picture 383" descr=""/>
                          <pic:cNvPicPr/>
                        </pic:nvPicPr>
                        <pic:blipFill>
                          <a:blip r:embed="rId6"/>
                          <a:stretch/>
                        </pic:blipFill>
                        <pic:spPr>
                          <a:xfrm>
                            <a:off x="312480" y="191160"/>
                            <a:ext cx="182880" cy="1085040"/>
                          </a:xfrm>
                          <a:prstGeom prst="rect">
                            <a:avLst/>
                          </a:prstGeom>
                          <a:ln w="0">
                            <a:noFill/>
                          </a:ln>
                        </pic:spPr>
                      </pic:pic>
                      <wps:wsp>
                        <wps:cNvSpPr/>
                        <wps:spPr>
                          <a:xfrm>
                            <a:off x="330840" y="200160"/>
                            <a:ext cx="146160" cy="1049760"/>
                          </a:xfrm>
                          <a:custGeom>
                            <a:avLst/>
                            <a:gdLst/>
                            <a:ahLst/>
                            <a:rect l="l" t="t" r="r" b="b"/>
                            <a:pathLst>
                              <a:path w="148880" h="1101657">
                                <a:moveTo>
                                  <a:pt x="0" y="0"/>
                                </a:moveTo>
                                <a:lnTo>
                                  <a:pt x="148880" y="0"/>
                                </a:lnTo>
                                <a:lnTo>
                                  <a:pt x="148880" y="1101657"/>
                                </a:lnTo>
                                <a:lnTo>
                                  <a:pt x="0" y="1101657"/>
                                </a:lnTo>
                                <a:lnTo>
                                  <a:pt x="0" y="0"/>
                                </a:lnTo>
                              </a:path>
                            </a:pathLst>
                          </a:custGeom>
                          <a:solidFill>
                            <a:srgbClr val="4f81bc"/>
                          </a:solidFill>
                          <a:ln w="0">
                            <a:noFill/>
                          </a:ln>
                        </wps:spPr>
                        <wps:style>
                          <a:lnRef idx="0"/>
                          <a:fillRef idx="0"/>
                          <a:effectRef idx="0"/>
                          <a:fontRef idx="minor"/>
                        </wps:style>
                        <wps:bodyPr/>
                      </wps:wsp>
                      <pic:pic xmlns:pic="http://schemas.openxmlformats.org/drawingml/2006/picture">
                        <pic:nvPicPr>
                          <pic:cNvPr id="2" name="Picture 386" descr=""/>
                          <pic:cNvPicPr/>
                        </pic:nvPicPr>
                        <pic:blipFill>
                          <a:blip r:embed="rId7"/>
                          <a:stretch/>
                        </pic:blipFill>
                        <pic:spPr>
                          <a:xfrm>
                            <a:off x="459720" y="191160"/>
                            <a:ext cx="734760" cy="1085040"/>
                          </a:xfrm>
                          <a:prstGeom prst="rect">
                            <a:avLst/>
                          </a:prstGeom>
                          <a:ln w="0">
                            <a:noFill/>
                          </a:ln>
                        </pic:spPr>
                      </pic:pic>
                      <wps:wsp>
                        <wps:cNvSpPr/>
                        <wps:spPr>
                          <a:xfrm>
                            <a:off x="477360" y="200160"/>
                            <a:ext cx="698400" cy="1049760"/>
                          </a:xfrm>
                          <a:custGeom>
                            <a:avLst/>
                            <a:gdLst/>
                            <a:ahLst/>
                            <a:rect l="l" t="t" r="r" b="b"/>
                            <a:pathLst>
                              <a:path w="707633" h="1101653">
                                <a:moveTo>
                                  <a:pt x="0" y="0"/>
                                </a:moveTo>
                                <a:lnTo>
                                  <a:pt x="707633" y="0"/>
                                </a:lnTo>
                                <a:lnTo>
                                  <a:pt x="707633" y="1101653"/>
                                </a:lnTo>
                                <a:lnTo>
                                  <a:pt x="0" y="1101653"/>
                                </a:lnTo>
                                <a:lnTo>
                                  <a:pt x="0" y="0"/>
                                </a:lnTo>
                              </a:path>
                            </a:pathLst>
                          </a:custGeom>
                          <a:solidFill>
                            <a:srgbClr val="8eb4e2"/>
                          </a:solidFill>
                          <a:ln w="0">
                            <a:noFill/>
                          </a:ln>
                        </wps:spPr>
                        <wps:style>
                          <a:lnRef idx="0"/>
                          <a:fillRef idx="0"/>
                          <a:effectRef idx="0"/>
                          <a:fontRef idx="minor"/>
                        </wps:style>
                        <wps:bodyPr/>
                      </wps:wsp>
                      <wps:wsp>
                        <wps:cNvSpPr/>
                        <wps:spPr>
                          <a:xfrm>
                            <a:off x="90000" y="0"/>
                            <a:ext cx="154800" cy="87120"/>
                          </a:xfrm>
                          <a:prstGeom prst="rect">
                            <a:avLst/>
                          </a:prstGeom>
                          <a:noFill/>
                          <a:ln w="0">
                            <a:noFill/>
                          </a:ln>
                        </wps:spPr>
                        <wps:style>
                          <a:lnRef idx="0"/>
                          <a:fillRef idx="0"/>
                          <a:effectRef idx="0"/>
                          <a:fontRef idx="minor"/>
                        </wps:style>
                        <wps:txbx>
                          <w:txbxContent>
                            <w:p>
                              <w:pPr>
                                <w:bidi w:val="0"/>
                                <w:spacing w:before="0" w:after="160" w:lineRule="auto" w:line="256"/>
                                <w:ind w:hanging="0"/>
                                <w:jc w:val="left"/>
                                <w:rPr/>
                              </w:pPr>
                              <w:r>
                                <w:rPr>
                                  <w:sz w:val="11"/>
                                  <w:b/>
                                  <w:u w:val="none"/>
                                  <w:dstrike w:val="false"/>
                                  <w:strike w:val="false"/>
                                  <w:i w:val="false"/>
                                  <w:vertAlign w:val="baseline"/>
                                  <w:position w:val="0"/>
                                  <w:spacing w:val="0"/>
                                  <w:szCs w:val="11"/>
                                  <w:bCs/>
                                  <w:iCs w:val="false"/>
                                  <w:smallCaps w:val="false"/>
                                  <w:caps w:val="false"/>
                                  <w:rFonts w:ascii="Calibri" w:hAnsi="Calibri" w:eastAsia="Calibri" w:cs="Calibri"/>
                                  <w:color w:val="auto"/>
                                </w:rPr>
                                <w:t>Clay</w:t>
                              </w:r>
                            </w:p>
                          </w:txbxContent>
                        </wps:txbx>
                        <wps:bodyPr lIns="0" rIns="0" tIns="0" bIns="0" anchor="t">
                          <a:noAutofit/>
                        </wps:bodyPr>
                      </wps:wsp>
                      <wps:wsp>
                        <wps:cNvSpPr/>
                        <wps:spPr>
                          <a:xfrm>
                            <a:off x="208440" y="0"/>
                            <a:ext cx="27360" cy="87120"/>
                          </a:xfrm>
                          <a:prstGeom prst="rect">
                            <a:avLst/>
                          </a:prstGeom>
                          <a:noFill/>
                          <a:ln w="0">
                            <a:noFill/>
                          </a:ln>
                        </wps:spPr>
                        <wps:style>
                          <a:lnRef idx="0"/>
                          <a:fillRef idx="0"/>
                          <a:effectRef idx="0"/>
                          <a:fontRef idx="minor"/>
                        </wps:style>
                        <wps:txbx>
                          <w:txbxContent>
                            <w:p>
                              <w:pPr>
                                <w:bidi w:val="0"/>
                                <w:spacing w:before="0" w:after="160" w:lineRule="auto" w:line="256"/>
                                <w:ind w:hanging="0"/>
                                <w:jc w:val="left"/>
                                <w:rPr/>
                              </w:pPr>
                              <w:r>
                                <w:rPr>
                                  <w:sz w:val="11"/>
                                  <w:b/>
                                  <w:u w:val="none"/>
                                  <w:dstrike w:val="false"/>
                                  <w:strike w:val="false"/>
                                  <w:i w:val="false"/>
                                  <w:vertAlign w:val="baseline"/>
                                  <w:position w:val="0"/>
                                  <w:spacing w:val="0"/>
                                  <w:szCs w:val="11"/>
                                  <w:bCs/>
                                  <w:iCs w:val="false"/>
                                  <w:smallCaps w:val="false"/>
                                  <w:caps w:val="false"/>
                                  <w:rFonts w:ascii="Calibri" w:hAnsi="Calibri" w:eastAsia="Calibri" w:cs="Calibri"/>
                                  <w:color w:val="auto"/>
                                </w:rPr>
                                <w:t>-</w:t>
                              </w:r>
                            </w:p>
                          </w:txbxContent>
                        </wps:txbx>
                        <wps:bodyPr lIns="0" rIns="0" tIns="0" bIns="0" anchor="t">
                          <a:noAutofit/>
                        </wps:bodyPr>
                      </wps:wsp>
                      <wps:wsp>
                        <wps:cNvSpPr/>
                        <wps:spPr>
                          <a:xfrm>
                            <a:off x="228600" y="0"/>
                            <a:ext cx="261000" cy="87120"/>
                          </a:xfrm>
                          <a:prstGeom prst="rect">
                            <a:avLst/>
                          </a:prstGeom>
                          <a:noFill/>
                          <a:ln w="0">
                            <a:noFill/>
                          </a:ln>
                        </wps:spPr>
                        <wps:style>
                          <a:lnRef idx="0"/>
                          <a:fillRef idx="0"/>
                          <a:effectRef idx="0"/>
                          <a:fontRef idx="minor"/>
                        </wps:style>
                        <wps:txbx>
                          <w:txbxContent>
                            <w:p>
                              <w:pPr>
                                <w:bidi w:val="0"/>
                                <w:spacing w:before="0" w:after="160" w:lineRule="auto" w:line="256"/>
                                <w:ind w:hanging="0"/>
                                <w:jc w:val="left"/>
                                <w:rPr/>
                              </w:pPr>
                              <w:r>
                                <w:rPr>
                                  <w:sz w:val="11"/>
                                  <w:b/>
                                  <w:u w:val="none"/>
                                  <w:dstrike w:val="false"/>
                                  <w:strike w:val="false"/>
                                  <w:i w:val="false"/>
                                  <w:vertAlign w:val="baseline"/>
                                  <w:position w:val="0"/>
                                  <w:spacing w:val="0"/>
                                  <w:szCs w:val="11"/>
                                  <w:bCs/>
                                  <w:iCs w:val="false"/>
                                  <w:smallCaps w:val="false"/>
                                  <w:caps w:val="false"/>
                                  <w:rFonts w:ascii="Calibri" w:hAnsi="Calibri" w:eastAsia="Calibri" w:cs="Calibri"/>
                                  <w:color w:val="auto"/>
                                </w:rPr>
                                <w:t xml:space="preserve">bound </w:t>
                              </w:r>
                            </w:p>
                          </w:txbxContent>
                        </wps:txbx>
                        <wps:bodyPr lIns="0" rIns="0" tIns="0" bIns="0" anchor="t">
                          <a:noAutofit/>
                        </wps:bodyPr>
                      </wps:wsp>
                      <wps:wsp>
                        <wps:cNvSpPr/>
                        <wps:spPr>
                          <a:xfrm>
                            <a:off x="167040" y="78840"/>
                            <a:ext cx="219600" cy="87120"/>
                          </a:xfrm>
                          <a:prstGeom prst="rect">
                            <a:avLst/>
                          </a:prstGeom>
                          <a:noFill/>
                          <a:ln w="0">
                            <a:noFill/>
                          </a:ln>
                        </wps:spPr>
                        <wps:style>
                          <a:lnRef idx="0"/>
                          <a:fillRef idx="0"/>
                          <a:effectRef idx="0"/>
                          <a:fontRef idx="minor"/>
                        </wps:style>
                        <wps:txbx>
                          <w:txbxContent>
                            <w:p>
                              <w:pPr>
                                <w:bidi w:val="0"/>
                                <w:spacing w:before="0" w:after="160" w:lineRule="auto" w:line="256"/>
                                <w:ind w:hanging="0"/>
                                <w:jc w:val="left"/>
                                <w:rPr/>
                              </w:pPr>
                              <w:r>
                                <w:rPr>
                                  <w:sz w:val="11"/>
                                  <w:b/>
                                  <w:u w:val="none"/>
                                  <w:dstrike w:val="false"/>
                                  <w:strike w:val="false"/>
                                  <w:i w:val="false"/>
                                  <w:vertAlign w:val="baseline"/>
                                  <w:position w:val="0"/>
                                  <w:spacing w:val="0"/>
                                  <w:szCs w:val="11"/>
                                  <w:bCs/>
                                  <w:iCs w:val="false"/>
                                  <w:smallCaps w:val="false"/>
                                  <w:caps w:val="false"/>
                                  <w:rFonts w:ascii="Calibri" w:hAnsi="Calibri" w:eastAsia="Calibri" w:cs="Calibri"/>
                                  <w:color w:val="auto"/>
                                </w:rPr>
                                <w:t>water</w:t>
                              </w:r>
                            </w:p>
                          </w:txbxContent>
                        </wps:txbx>
                        <wps:bodyPr lIns="0" rIns="0" tIns="0" bIns="0" anchor="t">
                          <a:noAutofit/>
                        </wps:bodyPr>
                      </wps:wsp>
                      <wps:wsp>
                        <wps:cNvSpPr/>
                        <wps:spPr>
                          <a:xfrm>
                            <a:off x="358200" y="87480"/>
                            <a:ext cx="46440" cy="111600"/>
                          </a:xfrm>
                          <a:custGeom>
                            <a:avLst/>
                            <a:gdLst/>
                            <a:ahLst/>
                            <a:rect l="l" t="t" r="r" b="b"/>
                            <a:pathLst>
                              <a:path w="47696" h="117173">
                                <a:moveTo>
                                  <a:pt x="47696" y="117173"/>
                                </a:moveTo>
                                <a:lnTo>
                                  <a:pt x="0" y="0"/>
                                </a:lnTo>
                              </a:path>
                            </a:pathLst>
                          </a:custGeom>
                          <a:noFill/>
                          <a:ln w="9360">
                            <a:solidFill>
                              <a:srgbClr val="c00000"/>
                            </a:solidFill>
                            <a:round/>
                          </a:ln>
                        </wps:spPr>
                        <wps:style>
                          <a:lnRef idx="0"/>
                          <a:fillRef idx="0"/>
                          <a:effectRef idx="0"/>
                          <a:fontRef idx="minor"/>
                        </wps:style>
                        <wps:bodyPr/>
                      </wps:wsp>
                      <wps:wsp>
                        <wps:cNvSpPr/>
                        <wps:spPr>
                          <a:xfrm>
                            <a:off x="353520" y="87480"/>
                            <a:ext cx="30960" cy="31680"/>
                          </a:xfrm>
                          <a:custGeom>
                            <a:avLst/>
                            <a:gdLst/>
                            <a:ahLst/>
                            <a:rect l="l" t="t" r="r" b="b"/>
                            <a:pathLst>
                              <a:path w="31786" h="33666">
                                <a:moveTo>
                                  <a:pt x="0" y="33666"/>
                                </a:moveTo>
                                <a:lnTo>
                                  <a:pt x="4818" y="0"/>
                                </a:lnTo>
                                <a:lnTo>
                                  <a:pt x="31786" y="20760"/>
                                </a:lnTo>
                              </a:path>
                            </a:pathLst>
                          </a:custGeom>
                          <a:noFill/>
                          <a:ln cap="rnd" w="9360">
                            <a:solidFill>
                              <a:srgbClr val="c00000"/>
                            </a:solidFill>
                            <a:miter/>
                          </a:ln>
                        </wps:spPr>
                        <wps:style>
                          <a:lnRef idx="0"/>
                          <a:fillRef idx="0"/>
                          <a:effectRef idx="0"/>
                          <a:fontRef idx="minor"/>
                        </wps:style>
                        <wps:bodyPr/>
                      </wps:wsp>
                      <wps:wsp>
                        <wps:cNvSpPr/>
                        <wps:spPr>
                          <a:xfrm>
                            <a:off x="882720" y="0"/>
                            <a:ext cx="405720" cy="87120"/>
                          </a:xfrm>
                          <a:prstGeom prst="rect">
                            <a:avLst/>
                          </a:prstGeom>
                          <a:noFill/>
                          <a:ln w="0">
                            <a:noFill/>
                          </a:ln>
                        </wps:spPr>
                        <wps:style>
                          <a:lnRef idx="0"/>
                          <a:fillRef idx="0"/>
                          <a:effectRef idx="0"/>
                          <a:fontRef idx="minor"/>
                        </wps:style>
                        <wps:txbx>
                          <w:txbxContent>
                            <w:p>
                              <w:pPr>
                                <w:bidi w:val="0"/>
                                <w:spacing w:before="0" w:after="160" w:lineRule="auto" w:line="256"/>
                                <w:ind w:hanging="0"/>
                                <w:jc w:val="left"/>
                                <w:rPr/>
                              </w:pPr>
                              <w:r>
                                <w:rPr>
                                  <w:sz w:val="11"/>
                                  <w:b/>
                                  <w:u w:val="none"/>
                                  <w:dstrike w:val="false"/>
                                  <w:strike w:val="false"/>
                                  <w:i w:val="false"/>
                                  <w:vertAlign w:val="baseline"/>
                                  <w:position w:val="0"/>
                                  <w:spacing w:val="0"/>
                                  <w:szCs w:val="11"/>
                                  <w:bCs/>
                                  <w:iCs w:val="false"/>
                                  <w:smallCaps w:val="false"/>
                                  <w:caps w:val="false"/>
                                  <w:rFonts w:ascii="Calibri" w:hAnsi="Calibri" w:eastAsia="Calibri" w:cs="Calibri"/>
                                  <w:color w:val="auto"/>
                                </w:rPr>
                                <w:t xml:space="preserve">Formation </w:t>
                              </w:r>
                            </w:p>
                          </w:txbxContent>
                        </wps:txbx>
                        <wps:bodyPr lIns="0" rIns="0" tIns="0" bIns="0" anchor="t">
                          <a:noAutofit/>
                        </wps:bodyPr>
                      </wps:wsp>
                      <wps:wsp>
                        <wps:cNvSpPr/>
                        <wps:spPr>
                          <a:xfrm>
                            <a:off x="945000" y="78840"/>
                            <a:ext cx="219600" cy="87120"/>
                          </a:xfrm>
                          <a:prstGeom prst="rect">
                            <a:avLst/>
                          </a:prstGeom>
                          <a:noFill/>
                          <a:ln w="0">
                            <a:noFill/>
                          </a:ln>
                        </wps:spPr>
                        <wps:style>
                          <a:lnRef idx="0"/>
                          <a:fillRef idx="0"/>
                          <a:effectRef idx="0"/>
                          <a:fontRef idx="minor"/>
                        </wps:style>
                        <wps:txbx>
                          <w:txbxContent>
                            <w:p>
                              <w:pPr>
                                <w:bidi w:val="0"/>
                                <w:spacing w:before="0" w:after="160" w:lineRule="auto" w:line="256"/>
                                <w:ind w:hanging="0"/>
                                <w:jc w:val="left"/>
                                <w:rPr/>
                              </w:pPr>
                              <w:r>
                                <w:rPr>
                                  <w:sz w:val="11"/>
                                  <w:b/>
                                  <w:u w:val="none"/>
                                  <w:dstrike w:val="false"/>
                                  <w:strike w:val="false"/>
                                  <w:i w:val="false"/>
                                  <w:vertAlign w:val="baseline"/>
                                  <w:position w:val="0"/>
                                  <w:spacing w:val="0"/>
                                  <w:szCs w:val="11"/>
                                  <w:bCs/>
                                  <w:iCs w:val="false"/>
                                  <w:smallCaps w:val="false"/>
                                  <w:caps w:val="false"/>
                                  <w:rFonts w:ascii="Calibri" w:hAnsi="Calibri" w:eastAsia="Calibri" w:cs="Calibri"/>
                                  <w:color w:val="auto"/>
                                </w:rPr>
                                <w:t>water</w:t>
                              </w:r>
                            </w:p>
                          </w:txbxContent>
                        </wps:txbx>
                        <wps:bodyPr lIns="0" rIns="0" tIns="0" bIns="0" anchor="t">
                          <a:noAutofit/>
                        </wps:bodyPr>
                      </wps:wsp>
                      <wps:wsp>
                        <wps:cNvSpPr/>
                        <wps:spPr>
                          <a:xfrm>
                            <a:off x="789480" y="85680"/>
                            <a:ext cx="132120" cy="113760"/>
                          </a:xfrm>
                          <a:custGeom>
                            <a:avLst/>
                            <a:gdLst/>
                            <a:ahLst/>
                            <a:rect l="l" t="t" r="r" b="b"/>
                            <a:pathLst>
                              <a:path w="134651" h="119549">
                                <a:moveTo>
                                  <a:pt x="0" y="119549"/>
                                </a:moveTo>
                                <a:lnTo>
                                  <a:pt x="134651" y="0"/>
                                </a:lnTo>
                              </a:path>
                            </a:pathLst>
                          </a:custGeom>
                          <a:noFill/>
                          <a:ln w="9360">
                            <a:solidFill>
                              <a:srgbClr val="c00000"/>
                            </a:solidFill>
                            <a:round/>
                          </a:ln>
                        </wps:spPr>
                        <wps:style>
                          <a:lnRef idx="0"/>
                          <a:fillRef idx="0"/>
                          <a:effectRef idx="0"/>
                          <a:fontRef idx="minor"/>
                        </wps:style>
                        <wps:bodyPr/>
                      </wps:wsp>
                      <wps:wsp>
                        <wps:cNvSpPr/>
                        <wps:spPr>
                          <a:xfrm>
                            <a:off x="888840" y="85680"/>
                            <a:ext cx="32400" cy="30600"/>
                          </a:xfrm>
                          <a:custGeom>
                            <a:avLst/>
                            <a:gdLst/>
                            <a:ahLst/>
                            <a:rect l="l" t="t" r="r" b="b"/>
                            <a:pathLst>
                              <a:path w="33375" h="32322">
                                <a:moveTo>
                                  <a:pt x="22793" y="32322"/>
                                </a:moveTo>
                                <a:lnTo>
                                  <a:pt x="33375" y="0"/>
                                </a:lnTo>
                                <a:lnTo>
                                  <a:pt x="0" y="6709"/>
                                </a:lnTo>
                              </a:path>
                            </a:pathLst>
                          </a:custGeom>
                          <a:noFill/>
                          <a:ln cap="rnd" w="9360">
                            <a:solidFill>
                              <a:srgbClr val="c00000"/>
                            </a:solidFill>
                            <a:miter/>
                          </a:ln>
                        </wps:spPr>
                        <wps:style>
                          <a:lnRef idx="0"/>
                          <a:fillRef idx="0"/>
                          <a:effectRef idx="0"/>
                          <a:fontRef idx="minor"/>
                        </wps:style>
                        <wps:bodyPr/>
                      </wps:wsp>
                    </wpg:wgp>
                  </a:graphicData>
                </a:graphic>
              </wp:inline>
            </w:drawing>
          </mc:Choice>
          <mc:Fallback>
            <w:pict>
              <v:group id="shape_0" alt="Shape3" style="position:absolute;margin-left:0pt;margin-top:-109.1pt;width:103.05pt;height:109.05pt" coordorigin="0,-2182" coordsize="2061,2181">
                <v:rect id="shape_0" ID="Rectangle 351" path="m0,0l-2147483645,0l-2147483645,-2147483646l0,-2147483646xe" stroked="f" o:allowincell="f" style="position:absolute;left:1983;top:-410;width:77;height:408;mso-wrap-style:square;v-text-anchor:top;mso-position-vertical:top">
                  <v:textbox>
                    <w:txbxContent>
                      <w:p>
                        <w:pPr>
                          <w:bidi w:val="0"/>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DejaVu Sans" w:cs="DejaVu Sans"/>
                            <w:color w:val="auto"/>
                          </w:rPr>
                          <w:t xml:space="preserve"> </w:t>
                        </w:r>
                      </w:p>
                    </w:txbxContent>
                  </v:textbox>
                  <v:fill o:detectmouseclick="t" on="false"/>
                  <v:stroke color="#3465a4" joinstyle="round" endcap="flat"/>
                  <w10:wrap type="squar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174" stroked="f" o:allowincell="f" style="position:absolute;left:0;top:-1877;width:520;height:1664;mso-wrap-style:none;v-text-anchor:middle;mso-position-vertical:top" type="_x0000_t75">
                  <v:imagedata r:id="rId5" o:detectmouseclick="t"/>
                  <v:stroke color="#3465a4" joinstyle="round" endcap="flat"/>
                  <w10:wrap type="square"/>
                </v:shape>
                <v:rect id="shape_0" ID="Rectangle 380" path="m0,0l-2147483645,0l-2147483645,-2147483646l0,-2147483646xe" stroked="f" o:allowincell="f" style="position:absolute;left:165;top:-1211;width:243;height:136;mso-wrap-style:square;v-text-anchor:top;mso-position-vertical:top">
                  <v:textbox>
                    <w:txbxContent>
                      <w:p>
                        <w:pPr>
                          <w:bidi w:val="0"/>
                          <w:spacing w:before="0" w:after="160" w:lineRule="auto" w:line="256"/>
                          <w:ind w:hanging="0"/>
                          <w:jc w:val="left"/>
                          <w:rPr/>
                        </w:pPr>
                        <w:r>
                          <w:rPr>
                            <w:sz w:val="11"/>
                            <w:b/>
                            <w:u w:val="none"/>
                            <w:dstrike w:val="false"/>
                            <w:strike w:val="false"/>
                            <w:i w:val="false"/>
                            <w:vertAlign w:val="baseline"/>
                            <w:position w:val="0"/>
                            <w:spacing w:val="0"/>
                            <w:szCs w:val="11"/>
                            <w:bCs/>
                            <w:iCs w:val="false"/>
                            <w:smallCaps w:val="false"/>
                            <w:caps w:val="false"/>
                            <w:rFonts w:ascii="Calibri" w:hAnsi="Calibri" w:eastAsia="Calibri" w:cs="Calibri"/>
                            <w:color w:val="auto"/>
                          </w:rPr>
                          <w:t>Clay</w:t>
                        </w:r>
                      </w:p>
                    </w:txbxContent>
                  </v:textbox>
                  <v:fill o:detectmouseclick="t" on="false"/>
                  <v:stroke color="#3465a4" joinstyle="round" endcap="flat"/>
                  <w10:wrap type="square"/>
                </v:rect>
                <v:rect id="shape_0" ID="Rectangle 381" path="m0,0l-2147483645,0l-2147483645,-2147483646l0,-2147483646xe" stroked="f" o:allowincell="f" style="position:absolute;left:88;top:-1087;width:454;height:136;mso-wrap-style:square;v-text-anchor:top;mso-position-vertical:top">
                  <v:textbox>
                    <w:txbxContent>
                      <w:p>
                        <w:pPr>
                          <w:bidi w:val="0"/>
                          <w:spacing w:before="0" w:after="160" w:lineRule="auto" w:line="256"/>
                          <w:ind w:hanging="0"/>
                          <w:jc w:val="left"/>
                          <w:rPr/>
                        </w:pPr>
                        <w:r>
                          <w:rPr>
                            <w:sz w:val="11"/>
                            <w:b/>
                            <w:u w:val="none"/>
                            <w:dstrike w:val="false"/>
                            <w:strike w:val="false"/>
                            <w:i w:val="false"/>
                            <w:vertAlign w:val="baseline"/>
                            <w:position w:val="0"/>
                            <w:spacing w:val="0"/>
                            <w:szCs w:val="11"/>
                            <w:bCs/>
                            <w:iCs w:val="false"/>
                            <w:smallCaps w:val="false"/>
                            <w:caps w:val="false"/>
                            <w:rFonts w:ascii="Calibri" w:hAnsi="Calibri" w:eastAsia="Calibri" w:cs="Calibri"/>
                            <w:color w:val="auto"/>
                          </w:rPr>
                          <w:t>Mineral</w:t>
                        </w:r>
                      </w:p>
                    </w:txbxContent>
                  </v:textbox>
                  <v:fill o:detectmouseclick="t" on="false"/>
                  <v:stroke color="#3465a4" joinstyle="round" endcap="flat"/>
                  <w10:wrap type="square"/>
                </v:rect>
                <v:shape id="shape_0" ID="Picture 383" stroked="f" o:allowincell="f" style="position:absolute;left:492;top:-1881;width:287;height:1708;mso-wrap-style:none;v-text-anchor:middle;mso-position-vertical:top" type="_x0000_t75">
                  <v:imagedata r:id="rId6" o:detectmouseclick="t"/>
                  <v:stroke color="#3465a4" joinstyle="round" endcap="flat"/>
                  <w10:wrap type="square"/>
                </v:shape>
                <v:shape id="shape_0" ID="Picture 386" stroked="f" o:allowincell="f" style="position:absolute;left:724;top:-1881;width:1156;height:1708;mso-wrap-style:none;v-text-anchor:middle;mso-position-vertical:top" type="_x0000_t75">
                  <v:imagedata r:id="rId7" o:detectmouseclick="t"/>
                  <v:stroke color="#3465a4" joinstyle="round" endcap="flat"/>
                  <w10:wrap type="square"/>
                </v:shape>
                <v:rect id="shape_0" ID="Rectangle 388" path="m0,0l-2147483645,0l-2147483645,-2147483646l0,-2147483646xe" stroked="f" o:allowincell="f" style="position:absolute;left:142;top:-2182;width:243;height:136;mso-wrap-style:square;v-text-anchor:top;mso-position-vertical:top">
                  <v:textbox>
                    <w:txbxContent>
                      <w:p>
                        <w:pPr>
                          <w:bidi w:val="0"/>
                          <w:spacing w:before="0" w:after="160" w:lineRule="auto" w:line="256"/>
                          <w:ind w:hanging="0"/>
                          <w:jc w:val="left"/>
                          <w:rPr/>
                        </w:pPr>
                        <w:r>
                          <w:rPr>
                            <w:sz w:val="11"/>
                            <w:b/>
                            <w:u w:val="none"/>
                            <w:dstrike w:val="false"/>
                            <w:strike w:val="false"/>
                            <w:i w:val="false"/>
                            <w:vertAlign w:val="baseline"/>
                            <w:position w:val="0"/>
                            <w:spacing w:val="0"/>
                            <w:szCs w:val="11"/>
                            <w:bCs/>
                            <w:iCs w:val="false"/>
                            <w:smallCaps w:val="false"/>
                            <w:caps w:val="false"/>
                            <w:rFonts w:ascii="Calibri" w:hAnsi="Calibri" w:eastAsia="Calibri" w:cs="Calibri"/>
                            <w:color w:val="auto"/>
                          </w:rPr>
                          <w:t>Clay</w:t>
                        </w:r>
                      </w:p>
                    </w:txbxContent>
                  </v:textbox>
                  <v:fill o:detectmouseclick="t" on="false"/>
                  <v:stroke color="#3465a4" joinstyle="round" endcap="flat"/>
                  <w10:wrap type="square"/>
                </v:rect>
                <v:rect id="shape_0" ID="Rectangle 389" path="m0,0l-2147483645,0l-2147483645,-2147483646l0,-2147483646xe" stroked="f" o:allowincell="f" style="position:absolute;left:328;top:-2182;width:42;height:136;mso-wrap-style:square;v-text-anchor:top;mso-position-vertical:top">
                  <v:textbox>
                    <w:txbxContent>
                      <w:p>
                        <w:pPr>
                          <w:bidi w:val="0"/>
                          <w:spacing w:before="0" w:after="160" w:lineRule="auto" w:line="256"/>
                          <w:ind w:hanging="0"/>
                          <w:jc w:val="left"/>
                          <w:rPr/>
                        </w:pPr>
                        <w:r>
                          <w:rPr>
                            <w:sz w:val="11"/>
                            <w:b/>
                            <w:u w:val="none"/>
                            <w:dstrike w:val="false"/>
                            <w:strike w:val="false"/>
                            <w:i w:val="false"/>
                            <w:vertAlign w:val="baseline"/>
                            <w:position w:val="0"/>
                            <w:spacing w:val="0"/>
                            <w:szCs w:val="11"/>
                            <w:bCs/>
                            <w:iCs w:val="false"/>
                            <w:smallCaps w:val="false"/>
                            <w:caps w:val="false"/>
                            <w:rFonts w:ascii="Calibri" w:hAnsi="Calibri" w:eastAsia="Calibri" w:cs="Calibri"/>
                            <w:color w:val="auto"/>
                          </w:rPr>
                          <w:t>-</w:t>
                        </w:r>
                      </w:p>
                    </w:txbxContent>
                  </v:textbox>
                  <v:fill o:detectmouseclick="t" on="false"/>
                  <v:stroke color="#3465a4" joinstyle="round" endcap="flat"/>
                  <w10:wrap type="square"/>
                </v:rect>
                <v:rect id="shape_0" ID="Rectangle 390" path="m0,0l-2147483645,0l-2147483645,-2147483646l0,-2147483646xe" stroked="f" o:allowincell="f" style="position:absolute;left:360;top:-2182;width:410;height:136;mso-wrap-style:square;v-text-anchor:top;mso-position-vertical:top">
                  <v:textbox>
                    <w:txbxContent>
                      <w:p>
                        <w:pPr>
                          <w:bidi w:val="0"/>
                          <w:spacing w:before="0" w:after="160" w:lineRule="auto" w:line="256"/>
                          <w:ind w:hanging="0"/>
                          <w:jc w:val="left"/>
                          <w:rPr/>
                        </w:pPr>
                        <w:r>
                          <w:rPr>
                            <w:sz w:val="11"/>
                            <w:b/>
                            <w:u w:val="none"/>
                            <w:dstrike w:val="false"/>
                            <w:strike w:val="false"/>
                            <w:i w:val="false"/>
                            <w:vertAlign w:val="baseline"/>
                            <w:position w:val="0"/>
                            <w:spacing w:val="0"/>
                            <w:szCs w:val="11"/>
                            <w:bCs/>
                            <w:iCs w:val="false"/>
                            <w:smallCaps w:val="false"/>
                            <w:caps w:val="false"/>
                            <w:rFonts w:ascii="Calibri" w:hAnsi="Calibri" w:eastAsia="Calibri" w:cs="Calibri"/>
                            <w:color w:val="auto"/>
                          </w:rPr>
                          <w:t xml:space="preserve">bound </w:t>
                        </w:r>
                      </w:p>
                    </w:txbxContent>
                  </v:textbox>
                  <v:fill o:detectmouseclick="t" on="false"/>
                  <v:stroke color="#3465a4" joinstyle="round" endcap="flat"/>
                  <w10:wrap type="square"/>
                </v:rect>
                <v:rect id="shape_0" ID="Rectangle 391" path="m0,0l-2147483645,0l-2147483645,-2147483646l0,-2147483646xe" stroked="f" o:allowincell="f" style="position:absolute;left:263;top:-2058;width:345;height:136;mso-wrap-style:square;v-text-anchor:top;mso-position-vertical:top">
                  <v:textbox>
                    <w:txbxContent>
                      <w:p>
                        <w:pPr>
                          <w:bidi w:val="0"/>
                          <w:spacing w:before="0" w:after="160" w:lineRule="auto" w:line="256"/>
                          <w:ind w:hanging="0"/>
                          <w:jc w:val="left"/>
                          <w:rPr/>
                        </w:pPr>
                        <w:r>
                          <w:rPr>
                            <w:sz w:val="11"/>
                            <w:b/>
                            <w:u w:val="none"/>
                            <w:dstrike w:val="false"/>
                            <w:strike w:val="false"/>
                            <w:i w:val="false"/>
                            <w:vertAlign w:val="baseline"/>
                            <w:position w:val="0"/>
                            <w:spacing w:val="0"/>
                            <w:szCs w:val="11"/>
                            <w:bCs/>
                            <w:iCs w:val="false"/>
                            <w:smallCaps w:val="false"/>
                            <w:caps w:val="false"/>
                            <w:rFonts w:ascii="Calibri" w:hAnsi="Calibri" w:eastAsia="Calibri" w:cs="Calibri"/>
                            <w:color w:val="auto"/>
                          </w:rPr>
                          <w:t>water</w:t>
                        </w:r>
                      </w:p>
                    </w:txbxContent>
                  </v:textbox>
                  <v:fill o:detectmouseclick="t" on="false"/>
                  <v:stroke color="#3465a4" joinstyle="round" endcap="flat"/>
                  <w10:wrap type="square"/>
                </v:rect>
                <v:rect id="shape_0" ID="Rectangle 394" path="m0,0l-2147483645,0l-2147483645,-2147483646l0,-2147483646xe" stroked="f" o:allowincell="f" style="position:absolute;left:1390;top:-2182;width:638;height:136;mso-wrap-style:square;v-text-anchor:top;mso-position-vertical:top">
                  <v:textbox>
                    <w:txbxContent>
                      <w:p>
                        <w:pPr>
                          <w:bidi w:val="0"/>
                          <w:spacing w:before="0" w:after="160" w:lineRule="auto" w:line="256"/>
                          <w:ind w:hanging="0"/>
                          <w:jc w:val="left"/>
                          <w:rPr/>
                        </w:pPr>
                        <w:r>
                          <w:rPr>
                            <w:sz w:val="11"/>
                            <w:b/>
                            <w:u w:val="none"/>
                            <w:dstrike w:val="false"/>
                            <w:strike w:val="false"/>
                            <w:i w:val="false"/>
                            <w:vertAlign w:val="baseline"/>
                            <w:position w:val="0"/>
                            <w:spacing w:val="0"/>
                            <w:szCs w:val="11"/>
                            <w:bCs/>
                            <w:iCs w:val="false"/>
                            <w:smallCaps w:val="false"/>
                            <w:caps w:val="false"/>
                            <w:rFonts w:ascii="Calibri" w:hAnsi="Calibri" w:eastAsia="Calibri" w:cs="Calibri"/>
                            <w:color w:val="auto"/>
                          </w:rPr>
                          <w:t xml:space="preserve">Formation </w:t>
                        </w:r>
                      </w:p>
                    </w:txbxContent>
                  </v:textbox>
                  <v:fill o:detectmouseclick="t" on="false"/>
                  <v:stroke color="#3465a4" joinstyle="round" endcap="flat"/>
                  <w10:wrap type="square"/>
                </v:rect>
                <v:rect id="shape_0" ID="Rectangle 395" path="m0,0l-2147483645,0l-2147483645,-2147483646l0,-2147483646xe" stroked="f" o:allowincell="f" style="position:absolute;left:1488;top:-2058;width:345;height:136;mso-wrap-style:square;v-text-anchor:top;mso-position-vertical:top">
                  <v:textbox>
                    <w:txbxContent>
                      <w:p>
                        <w:pPr>
                          <w:bidi w:val="0"/>
                          <w:spacing w:before="0" w:after="160" w:lineRule="auto" w:line="256"/>
                          <w:ind w:hanging="0"/>
                          <w:jc w:val="left"/>
                          <w:rPr/>
                        </w:pPr>
                        <w:r>
                          <w:rPr>
                            <w:sz w:val="11"/>
                            <w:b/>
                            <w:u w:val="none"/>
                            <w:dstrike w:val="false"/>
                            <w:strike w:val="false"/>
                            <w:i w:val="false"/>
                            <w:vertAlign w:val="baseline"/>
                            <w:position w:val="0"/>
                            <w:spacing w:val="0"/>
                            <w:szCs w:val="11"/>
                            <w:bCs/>
                            <w:iCs w:val="false"/>
                            <w:smallCaps w:val="false"/>
                            <w:caps w:val="false"/>
                            <w:rFonts w:ascii="Calibri" w:hAnsi="Calibri" w:eastAsia="Calibri" w:cs="Calibri"/>
                            <w:color w:val="auto"/>
                          </w:rPr>
                          <w:t>water</w:t>
                        </w:r>
                      </w:p>
                    </w:txbxContent>
                  </v:textbox>
                  <v:fill o:detectmouseclick="t" on="false"/>
                  <v:stroke color="#3465a4" joinstyle="round" endcap="flat"/>
                  <w10:wrap type="square"/>
                </v:rect>
              </v:group>
            </w:pict>
          </mc:Fallback>
        </mc:AlternateContent>
      </w:r>
    </w:p>
    <w:p>
      <w:pPr>
        <w:pStyle w:val="Heading2"/>
        <w:spacing w:lineRule="auto" w:line="240" w:before="0" w:after="222"/>
        <w:ind w:left="10" w:right="7" w:hanging="10"/>
        <w:rPr/>
      </w:pPr>
      <w:r>
        <w:rPr/>
        <w:t>Figure 2</w:t>
      </w:r>
      <w:r>
        <w:rPr>
          <w:b w:val="false"/>
        </w:rPr>
        <w:t xml:space="preserve"> </w:t>
      </w:r>
    </w:p>
    <w:p>
      <w:pPr>
        <w:pStyle w:val="Normal"/>
        <w:spacing w:lineRule="auto" w:line="240"/>
        <w:ind w:left="10" w:right="0" w:hanging="10"/>
        <w:rPr/>
      </w:pPr>
      <w:r>
        <w:rPr>
          <w:b/>
        </w:rPr>
        <w:t xml:space="preserve">Question 5: </w:t>
      </w:r>
      <w:r>
        <w:rPr/>
        <w:t xml:space="preserve">Consider the well logs in Example 2, of the well-log package which is distributed in the class. This is a laminated shaly-sand formation. Answer the following questions for depth 5522 ft. You can consider the following readings for well-log measurements: Resistivity = 2.8 ohm-m (This is equivalent to horizontal resistivity). </w:t>
      </w:r>
    </w:p>
    <w:p>
      <w:pPr>
        <w:pStyle w:val="Normal"/>
        <w:spacing w:lineRule="auto" w:line="240" w:before="0" w:after="216"/>
        <w:ind w:left="0" w:right="0" w:hanging="0"/>
        <w:jc w:val="left"/>
        <w:rPr/>
      </w:pPr>
      <w:r>
        <w:rPr/>
        <w:t xml:space="preserve"> </w:t>
      </w:r>
    </w:p>
    <w:p>
      <w:pPr>
        <w:pStyle w:val="Normal"/>
        <w:numPr>
          <w:ilvl w:val="0"/>
          <w:numId w:val="6"/>
        </w:numPr>
        <w:spacing w:lineRule="auto" w:line="240"/>
        <w:ind w:left="705" w:right="0" w:hanging="360"/>
        <w:rPr/>
      </w:pPr>
      <w:r>
        <w:rPr/>
        <w:t xml:space="preserve">Estimate hydrocarbon saturation at 5522 ft. </w:t>
      </w:r>
    </w:p>
    <w:p>
      <w:pPr>
        <w:pStyle w:val="Normal"/>
        <w:spacing w:lineRule="auto" w:line="240" w:before="0" w:after="19"/>
        <w:ind w:left="720" w:right="0" w:hanging="0"/>
        <w:jc w:val="left"/>
        <w:rPr/>
      </w:pPr>
      <w:r>
        <w:rPr/>
        <w:t xml:space="preserve"> </w:t>
      </w:r>
    </w:p>
    <w:p>
      <w:pPr>
        <w:pStyle w:val="Normal"/>
        <w:numPr>
          <w:ilvl w:val="0"/>
          <w:numId w:val="6"/>
        </w:numPr>
        <w:spacing w:lineRule="auto" w:line="240"/>
        <w:ind w:left="705" w:right="0" w:hanging="360"/>
        <w:rPr/>
      </w:pPr>
      <w:r>
        <w:rPr/>
        <w:t xml:space="preserve">Estimate density of hydrocarbon at 5522 ft. </w:t>
      </w:r>
    </w:p>
    <w:p>
      <w:pPr>
        <w:pStyle w:val="Normal"/>
        <w:spacing w:lineRule="auto" w:line="240" w:before="0" w:after="16"/>
        <w:ind w:left="720" w:right="0" w:hanging="0"/>
        <w:jc w:val="left"/>
        <w:rPr/>
      </w:pPr>
      <w:r>
        <w:rPr/>
        <w:t xml:space="preserve"> </w:t>
      </w:r>
    </w:p>
    <w:p>
      <w:pPr>
        <w:pStyle w:val="Normal"/>
        <w:numPr>
          <w:ilvl w:val="0"/>
          <w:numId w:val="6"/>
        </w:numPr>
        <w:spacing w:lineRule="auto" w:line="240"/>
        <w:ind w:left="705" w:right="0" w:hanging="360"/>
        <w:rPr/>
      </w:pPr>
      <w:r>
        <w:rPr/>
        <w:t xml:space="preserve">Estimate hydrocarbon pore volume per unit depth. </w:t>
      </w:r>
    </w:p>
    <w:p>
      <w:pPr>
        <w:pStyle w:val="Normal"/>
        <w:spacing w:lineRule="auto" w:line="240" w:before="0" w:after="19"/>
        <w:ind w:left="720" w:right="0" w:hanging="0"/>
        <w:jc w:val="left"/>
        <w:rPr/>
      </w:pPr>
      <w:r>
        <w:rPr/>
        <w:t xml:space="preserve"> </w:t>
      </w:r>
    </w:p>
    <w:p>
      <w:pPr>
        <w:pStyle w:val="Normal"/>
        <w:numPr>
          <w:ilvl w:val="0"/>
          <w:numId w:val="6"/>
        </w:numPr>
        <w:spacing w:lineRule="auto" w:line="240" w:before="0" w:after="10"/>
        <w:ind w:left="705" w:right="0" w:hanging="360"/>
        <w:rPr/>
      </w:pPr>
      <w:r>
        <w:rPr/>
        <w:t xml:space="preserve">In the last three parts, it is expected that you take into account shale laminations in your calculations. Now assume that you use the measured resistivity without taking into account the impact of shale. What would be the relative error in estimate of hydrocarbon saturation, compared to what you obtained in part (a)? </w:t>
      </w:r>
    </w:p>
    <w:sectPr>
      <w:footerReference w:type="default" r:id="rId8"/>
      <w:footerReference w:type="first" r:id="rId9"/>
      <w:type w:val="nextPage"/>
      <w:pgSz w:w="12240" w:h="15840"/>
      <w:pgMar w:left="1440" w:right="1435" w:gutter="0" w:header="0" w:top="1405" w:footer="720" w:bottom="1616"/>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Segoe UI Symbol">
    <w:charset w:val="01"/>
    <w:family w:val="roman"/>
    <w:pitch w:val="variable"/>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0" w:right="5" w:hanging="0"/>
      <w:jc w:val="center"/>
      <w:rPr/>
    </w:pPr>
    <w:r>
      <w:rPr>
        <w:sz w:val="22"/>
      </w:rPr>
      <w:fldChar w:fldCharType="begin"/>
    </w:r>
    <w:r>
      <w:rPr>
        <w:sz w:val="22"/>
      </w:rPr>
      <w:instrText xml:space="preserve"> PAGE </w:instrText>
    </w:r>
    <w:r>
      <w:rPr>
        <w:sz w:val="22"/>
      </w:rPr>
      <w:fldChar w:fldCharType="separate"/>
    </w:r>
    <w:r>
      <w:rPr>
        <w:sz w:val="22"/>
      </w:rPr>
      <w:t>6</w:t>
    </w:r>
    <w:r>
      <w:rPr>
        <w:sz w:val="22"/>
      </w:rPr>
      <w:fldChar w:fldCharType="end"/>
    </w:r>
    <w:r>
      <w:rPr>
        <w:sz w:val="22"/>
      </w:rPr>
      <w:t xml:space="preserve"> </w:t>
    </w:r>
  </w:p>
  <w:p>
    <w:pPr>
      <w:pStyle w:val="Normal"/>
      <w:spacing w:lineRule="auto" w:line="259" w:before="0" w:after="0"/>
      <w:ind w:left="0" w:right="0" w:hanging="0"/>
      <w:jc w:val="left"/>
      <w:rPr>
        <w:rFonts w:ascii="Calibri" w:hAnsi="Calibri" w:eastAsia="Calibri" w:cs="Calibri"/>
        <w:sz w:val="22"/>
      </w:rPr>
    </w:pPr>
    <w:r>
      <w:rPr>
        <w:rFonts w:eastAsia="Calibri" w:cs="Calibri" w:ascii="Calibri" w:hAnsi="Calibri"/>
        <w:sz w:val="22"/>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right="0" w:hanging="0"/>
      <w:jc w:val="lef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lowerLetter"/>
      <w:lvlText w:val="%1)"/>
      <w:lvlJc w:val="left"/>
      <w:pPr>
        <w:tabs>
          <w:tab w:val="num" w:pos="0"/>
        </w:tabs>
        <w:ind w:left="451"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26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98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70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42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14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86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58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30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abstractNum>
  <w:abstractNum w:abstractNumId="3">
    <w:lvl w:ilvl="0">
      <w:start w:val="1"/>
      <w:numFmt w:val="lowerLetter"/>
      <w:lvlText w:val="%1)"/>
      <w:lvlJc w:val="left"/>
      <w:pPr>
        <w:tabs>
          <w:tab w:val="num" w:pos="0"/>
        </w:tabs>
        <w:ind w:left="705"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6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8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0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2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4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6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8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abstractNum>
  <w:abstractNum w:abstractNumId="4">
    <w:lvl w:ilvl="0">
      <w:start w:val="1"/>
      <w:numFmt w:val="lowerLetter"/>
      <w:lvlText w:val="%1)"/>
      <w:lvlJc w:val="left"/>
      <w:pPr>
        <w:tabs>
          <w:tab w:val="num" w:pos="0"/>
        </w:tabs>
        <w:ind w:left="705"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6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8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0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2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4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6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8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abstractNum>
  <w:abstractNum w:abstractNumId="5">
    <w:lvl w:ilvl="0">
      <w:start w:val="1"/>
      <w:numFmt w:val="lowerLetter"/>
      <w:lvlText w:val="%1)"/>
      <w:lvlJc w:val="left"/>
      <w:pPr>
        <w:tabs>
          <w:tab w:val="num" w:pos="0"/>
        </w:tabs>
        <w:ind w:left="705" w:hanging="0"/>
      </w:pPr>
      <w:rPr>
        <w:dstrike w:val="false"/>
        <w:strike w:val="false"/>
        <w:vertAlign w:val="baseline"/>
        <w:position w:val="0"/>
        <w:sz w:val="24"/>
        <w:sz w:val="24"/>
        <w:i w:val="false"/>
        <w:u w:val="none"/>
        <w:b/>
        <w:shd w:fill="auto" w:val="clear"/>
        <w:szCs w:val="24"/>
        <w:bCs/>
        <w:rFonts w:ascii="Times New Roman" w:hAnsi="Times New Roman" w:eastAsia="Times New Roman" w:cs="Times New Roman"/>
        <w:color w:val="000000"/>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b/>
        <w:shd w:fill="auto" w:val="clear"/>
        <w:szCs w:val="24"/>
        <w:bCs/>
        <w:rFonts w:ascii="Times New Roman" w:hAnsi="Times New Roman" w:eastAsia="Times New Roman" w:cs="Times New Roman"/>
        <w:color w:val="000000"/>
      </w:rPr>
    </w:lvl>
    <w:lvl w:ilvl="2">
      <w:start w:val="1"/>
      <w:numFmt w:val="lowerRoman"/>
      <w:lvlText w:val="%3"/>
      <w:lvlJc w:val="left"/>
      <w:pPr>
        <w:tabs>
          <w:tab w:val="num" w:pos="0"/>
        </w:tabs>
        <w:ind w:left="2160" w:hanging="0"/>
      </w:pPr>
      <w:rPr>
        <w:dstrike w:val="false"/>
        <w:strike w:val="false"/>
        <w:vertAlign w:val="baseline"/>
        <w:position w:val="0"/>
        <w:sz w:val="24"/>
        <w:sz w:val="24"/>
        <w:i w:val="false"/>
        <w:u w:val="none"/>
        <w:b/>
        <w:shd w:fill="auto" w:val="clear"/>
        <w:szCs w:val="24"/>
        <w:bCs/>
        <w:rFonts w:ascii="Times New Roman" w:hAnsi="Times New Roman" w:eastAsia="Times New Roman" w:cs="Times New Roman"/>
        <w:color w:val="000000"/>
      </w:rPr>
    </w:lvl>
    <w:lvl w:ilvl="3">
      <w:start w:val="1"/>
      <w:numFmt w:val="decimal"/>
      <w:lvlText w:val="%4"/>
      <w:lvlJc w:val="left"/>
      <w:pPr>
        <w:tabs>
          <w:tab w:val="num" w:pos="0"/>
        </w:tabs>
        <w:ind w:left="2880" w:hanging="0"/>
      </w:pPr>
      <w:rPr>
        <w:dstrike w:val="false"/>
        <w:strike w:val="false"/>
        <w:vertAlign w:val="baseline"/>
        <w:position w:val="0"/>
        <w:sz w:val="24"/>
        <w:sz w:val="24"/>
        <w:i w:val="false"/>
        <w:u w:val="none"/>
        <w:b/>
        <w:shd w:fill="auto" w:val="clear"/>
        <w:szCs w:val="24"/>
        <w:bCs/>
        <w:rFonts w:ascii="Times New Roman" w:hAnsi="Times New Roman" w:eastAsia="Times New Roman" w:cs="Times New Roman"/>
        <w:color w:val="000000"/>
      </w:rPr>
    </w:lvl>
    <w:lvl w:ilvl="4">
      <w:start w:val="1"/>
      <w:numFmt w:val="lowerLetter"/>
      <w:lvlText w:val="%5"/>
      <w:lvlJc w:val="left"/>
      <w:pPr>
        <w:tabs>
          <w:tab w:val="num" w:pos="0"/>
        </w:tabs>
        <w:ind w:left="3600" w:hanging="0"/>
      </w:pPr>
      <w:rPr>
        <w:dstrike w:val="false"/>
        <w:strike w:val="false"/>
        <w:vertAlign w:val="baseline"/>
        <w:position w:val="0"/>
        <w:sz w:val="24"/>
        <w:sz w:val="24"/>
        <w:i w:val="false"/>
        <w:u w:val="none"/>
        <w:b/>
        <w:shd w:fill="auto" w:val="clear"/>
        <w:szCs w:val="24"/>
        <w:bCs/>
        <w:rFonts w:ascii="Times New Roman" w:hAnsi="Times New Roman" w:eastAsia="Times New Roman" w:cs="Times New Roman"/>
        <w:color w:val="000000"/>
      </w:rPr>
    </w:lvl>
    <w:lvl w:ilvl="5">
      <w:start w:val="1"/>
      <w:numFmt w:val="lowerRoman"/>
      <w:lvlText w:val="%6"/>
      <w:lvlJc w:val="left"/>
      <w:pPr>
        <w:tabs>
          <w:tab w:val="num" w:pos="0"/>
        </w:tabs>
        <w:ind w:left="4320" w:hanging="0"/>
      </w:pPr>
      <w:rPr>
        <w:dstrike w:val="false"/>
        <w:strike w:val="false"/>
        <w:vertAlign w:val="baseline"/>
        <w:position w:val="0"/>
        <w:sz w:val="24"/>
        <w:sz w:val="24"/>
        <w:i w:val="false"/>
        <w:u w:val="none"/>
        <w:b/>
        <w:shd w:fill="auto" w:val="clear"/>
        <w:szCs w:val="24"/>
        <w:bCs/>
        <w:rFonts w:ascii="Times New Roman" w:hAnsi="Times New Roman" w:eastAsia="Times New Roman" w:cs="Times New Roman"/>
        <w:color w:val="000000"/>
      </w:rPr>
    </w:lvl>
    <w:lvl w:ilvl="6">
      <w:start w:val="1"/>
      <w:numFmt w:val="decimal"/>
      <w:lvlText w:val="%7"/>
      <w:lvlJc w:val="left"/>
      <w:pPr>
        <w:tabs>
          <w:tab w:val="num" w:pos="0"/>
        </w:tabs>
        <w:ind w:left="5040" w:hanging="0"/>
      </w:pPr>
      <w:rPr>
        <w:dstrike w:val="false"/>
        <w:strike w:val="false"/>
        <w:vertAlign w:val="baseline"/>
        <w:position w:val="0"/>
        <w:sz w:val="24"/>
        <w:sz w:val="24"/>
        <w:i w:val="false"/>
        <w:u w:val="none"/>
        <w:b/>
        <w:shd w:fill="auto" w:val="clear"/>
        <w:szCs w:val="24"/>
        <w:bCs/>
        <w:rFonts w:ascii="Times New Roman" w:hAnsi="Times New Roman" w:eastAsia="Times New Roman" w:cs="Times New Roman"/>
        <w:color w:val="000000"/>
      </w:rPr>
    </w:lvl>
    <w:lvl w:ilvl="7">
      <w:start w:val="1"/>
      <w:numFmt w:val="lowerLetter"/>
      <w:lvlText w:val="%8"/>
      <w:lvlJc w:val="left"/>
      <w:pPr>
        <w:tabs>
          <w:tab w:val="num" w:pos="0"/>
        </w:tabs>
        <w:ind w:left="5760" w:hanging="0"/>
      </w:pPr>
      <w:rPr>
        <w:dstrike w:val="false"/>
        <w:strike w:val="false"/>
        <w:vertAlign w:val="baseline"/>
        <w:position w:val="0"/>
        <w:sz w:val="24"/>
        <w:sz w:val="24"/>
        <w:i w:val="false"/>
        <w:u w:val="none"/>
        <w:b/>
        <w:shd w:fill="auto" w:val="clear"/>
        <w:szCs w:val="24"/>
        <w:bCs/>
        <w:rFonts w:ascii="Times New Roman" w:hAnsi="Times New Roman" w:eastAsia="Times New Roman" w:cs="Times New Roman"/>
        <w:color w:val="000000"/>
      </w:rPr>
    </w:lvl>
    <w:lvl w:ilvl="8">
      <w:start w:val="1"/>
      <w:numFmt w:val="lowerRoman"/>
      <w:lvlText w:val="%9"/>
      <w:lvlJc w:val="left"/>
      <w:pPr>
        <w:tabs>
          <w:tab w:val="num" w:pos="0"/>
        </w:tabs>
        <w:ind w:left="6480" w:hanging="0"/>
      </w:pPr>
      <w:rPr>
        <w:dstrike w:val="false"/>
        <w:strike w:val="false"/>
        <w:vertAlign w:val="baseline"/>
        <w:position w:val="0"/>
        <w:sz w:val="24"/>
        <w:sz w:val="24"/>
        <w:i w:val="false"/>
        <w:u w:val="none"/>
        <w:b/>
        <w:shd w:fill="auto" w:val="clear"/>
        <w:szCs w:val="24"/>
        <w:bCs/>
        <w:rFonts w:ascii="Times New Roman" w:hAnsi="Times New Roman" w:eastAsia="Times New Roman" w:cs="Times New Roman"/>
        <w:color w:val="000000"/>
      </w:rPr>
    </w:lvl>
  </w:abstractNum>
  <w:abstractNum w:abstractNumId="6">
    <w:lvl w:ilvl="0">
      <w:start w:val="1"/>
      <w:numFmt w:val="lowerLetter"/>
      <w:lvlText w:val="%1)"/>
      <w:lvlJc w:val="left"/>
      <w:pPr>
        <w:tabs>
          <w:tab w:val="num" w:pos="0"/>
        </w:tabs>
        <w:ind w:left="705"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6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8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0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2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4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6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80" w:hanging="0"/>
      </w:pPr>
      <w:rPr>
        <w:dstrike w:val="false"/>
        <w:strike w:val="false"/>
        <w:vertAlign w:val="baseline"/>
        <w:position w:val="0"/>
        <w:sz w:val="24"/>
        <w:sz w:val="24"/>
        <w:i w:val="false"/>
        <w:u w:val="none"/>
        <w:b w:val="false"/>
        <w:shd w:fill="auto" w:val="clear"/>
        <w:szCs w:val="24"/>
        <w:rFonts w:ascii="Times New Roman" w:hAnsi="Times New Roman" w:eastAsia="Times New Roman" w:cs="Times New Roman"/>
        <w:color w:val="00000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DejaVu Sans"/>
        <w:kern w:val="2"/>
        <w:sz w:val="22"/>
        <w:szCs w:val="22"/>
        <w:lang w:val="en-US"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68" w:before="0" w:after="10"/>
      <w:ind w:left="10" w:right="10" w:hanging="10"/>
      <w:jc w:val="both"/>
    </w:pPr>
    <w:rPr>
      <w:rFonts w:ascii="Times New Roman" w:hAnsi="Times New Roman" w:eastAsia="Times New Roman" w:cs="Times New Roman"/>
      <w:color w:val="000000"/>
      <w:kern w:val="2"/>
      <w:sz w:val="24"/>
      <w:szCs w:val="22"/>
      <w:lang w:val="en-US" w:eastAsia="en-US" w:bidi="ar-SA"/>
    </w:rPr>
  </w:style>
  <w:style w:type="paragraph" w:styleId="Heading1">
    <w:name w:val="Heading 1"/>
    <w:next w:val="Normal"/>
    <w:link w:val="Ttulo1Char"/>
    <w:qFormat/>
    <w:pPr>
      <w:keepNext w:val="true"/>
      <w:keepLines/>
      <w:widowControl/>
      <w:numPr>
        <w:ilvl w:val="0"/>
        <w:numId w:val="0"/>
      </w:numPr>
      <w:kinsoku w:val="true"/>
      <w:overflowPunct w:val="true"/>
      <w:autoSpaceDE w:val="true"/>
      <w:bidi w:val="0"/>
      <w:spacing w:lineRule="auto" w:line="259" w:before="0" w:after="0"/>
      <w:ind w:left="0" w:right="5" w:hanging="0"/>
      <w:jc w:val="center"/>
      <w:outlineLvl w:val="0"/>
    </w:pPr>
    <w:rPr>
      <w:rFonts w:ascii="Times New Roman" w:hAnsi="Times New Roman" w:eastAsia="Times New Roman" w:cs="Times New Roman"/>
      <w:b/>
      <w:color w:val="000000"/>
      <w:kern w:val="2"/>
      <w:sz w:val="34"/>
      <w:szCs w:val="22"/>
      <w:lang w:val="en-US" w:eastAsia="en-US" w:bidi="ar-SA"/>
    </w:rPr>
  </w:style>
  <w:style w:type="paragraph" w:styleId="Heading2">
    <w:name w:val="Heading 2"/>
    <w:next w:val="Normal"/>
    <w:link w:val="Ttulo2Char"/>
    <w:qFormat/>
    <w:pPr>
      <w:keepNext w:val="true"/>
      <w:keepLines/>
      <w:widowControl/>
      <w:numPr>
        <w:ilvl w:val="0"/>
        <w:numId w:val="0"/>
      </w:numPr>
      <w:kinsoku w:val="true"/>
      <w:overflowPunct w:val="true"/>
      <w:autoSpaceDE w:val="true"/>
      <w:bidi w:val="0"/>
      <w:spacing w:lineRule="auto" w:line="259" w:before="0" w:after="216"/>
      <w:jc w:val="center"/>
      <w:outlineLvl w:val="1"/>
    </w:pPr>
    <w:rPr>
      <w:rFonts w:ascii="Times New Roman" w:hAnsi="Times New Roman" w:eastAsia="Times New Roman" w:cs="Times New Roman"/>
      <w:b/>
      <w:color w:val="000000"/>
      <w:kern w:val="2"/>
      <w:sz w:val="24"/>
      <w:szCs w:val="22"/>
      <w:lang w:val="en-US" w:eastAsia="en-US" w:bidi="ar-SA"/>
    </w:rPr>
  </w:style>
  <w:style w:type="character" w:styleId="DefaultParagraphFont">
    <w:name w:val="Default Paragraph Font"/>
    <w:qFormat/>
    <w:rPr/>
  </w:style>
  <w:style w:type="character" w:styleId="Ttulo2Char">
    <w:name w:val="Título 2 Char"/>
    <w:link w:val="Heading2"/>
    <w:qFormat/>
    <w:rPr>
      <w:rFonts w:ascii="Times New Roman" w:hAnsi="Times New Roman" w:eastAsia="Times New Roman" w:cs="Times New Roman"/>
      <w:b/>
      <w:color w:val="000000"/>
      <w:sz w:val="24"/>
    </w:rPr>
  </w:style>
  <w:style w:type="character" w:styleId="Ttulo1Char">
    <w:name w:val="Título 1 Char"/>
    <w:link w:val="Heading1"/>
    <w:qFormat/>
    <w:rPr>
      <w:rFonts w:ascii="Times New Roman" w:hAnsi="Times New Roman" w:eastAsia="Times New Roman" w:cs="Times New Roman"/>
      <w:b/>
      <w:color w:val="000000"/>
      <w:sz w:val="34"/>
    </w:rPr>
  </w:style>
  <w:style w:type="character" w:styleId="PlaceholderText">
    <w:name w:val="Placeholder Text"/>
    <w:basedOn w:val="DefaultParagraphFont"/>
    <w:qFormat/>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Footer">
    <w:name w:val="Footer"/>
    <w:basedOn w:val="HeaderandFooter"/>
    <w:pPr/>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674</TotalTime>
  <Application>LibreOffice/7.3.7.2$Linux_X86_64 LibreOffice_project/30$Build-2</Application>
  <AppVersion>15.0000</AppVersion>
  <Pages>6</Pages>
  <Words>1097</Words>
  <Characters>5782</Characters>
  <CharactersWithSpaces>6881</CharactersWithSpaces>
  <Paragraphs>117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2023-09-26T18:38:00Z</dcterms:created>
  <dc:creator>Heidari, Zoya</dc:creator>
  <dc:description/>
  <dc:language>en-US</dc:language>
  <cp:lastModifiedBy/>
  <dcterms:modified xsi:type="dcterms:W3CDTF">2023-09-27T16:17:37Z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