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B86543">
        <w:rPr>
          <w:rFonts w:ascii="Times New Roman" w:hAnsi="Times New Roman" w:cs="Times New Roman"/>
          <w:b/>
          <w:sz w:val="34"/>
          <w:szCs w:val="24"/>
        </w:rPr>
        <w:t>3</w:t>
      </w:r>
    </w:p>
    <w:p w:rsidR="00405C96" w:rsidRDefault="00405C96" w:rsidP="008F752F">
      <w:pPr>
        <w:spacing w:after="0"/>
        <w:jc w:val="center"/>
        <w:rPr>
          <w:rFonts w:ascii="Times New Roman" w:hAnsi="Times New Roman" w:cs="Times New Roman"/>
          <w:b/>
          <w:sz w:val="26"/>
          <w:szCs w:val="24"/>
        </w:rPr>
      </w:pPr>
    </w:p>
    <w:p w:rsidR="00405C96" w:rsidRDefault="006C0AAD" w:rsidP="008F752F">
      <w:pPr>
        <w:spacing w:after="0"/>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B86543">
        <w:rPr>
          <w:rFonts w:ascii="Times New Roman" w:hAnsi="Times New Roman" w:cs="Times New Roman"/>
          <w:sz w:val="24"/>
          <w:szCs w:val="24"/>
        </w:rPr>
        <w:t>14</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on </w:t>
      </w:r>
      <w:r w:rsidR="00A86155">
        <w:rPr>
          <w:rFonts w:ascii="Times New Roman" w:hAnsi="Times New Roman" w:cs="Times New Roman"/>
          <w:sz w:val="24"/>
          <w:szCs w:val="24"/>
        </w:rPr>
        <w:t xml:space="preserve">September </w:t>
      </w:r>
      <w:r w:rsidR="00B86543">
        <w:rPr>
          <w:rFonts w:ascii="Times New Roman" w:hAnsi="Times New Roman" w:cs="Times New Roman"/>
          <w:sz w:val="24"/>
          <w:szCs w:val="24"/>
        </w:rPr>
        <w:t>28</w:t>
      </w:r>
      <w:r w:rsidR="007C0F50">
        <w:rPr>
          <w:rFonts w:ascii="Times New Roman" w:hAnsi="Times New Roman" w:cs="Times New Roman"/>
          <w:sz w:val="24"/>
          <w:szCs w:val="24"/>
        </w:rPr>
        <w:t>,</w:t>
      </w:r>
      <w:r w:rsidRPr="00405C96">
        <w:rPr>
          <w:rFonts w:ascii="Times New Roman" w:hAnsi="Times New Roman" w:cs="Times New Roman"/>
          <w:sz w:val="24"/>
          <w:szCs w:val="24"/>
        </w:rPr>
        <w:t xml:space="preserve"> 20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405C96" w:rsidRDefault="00405C96"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E57EC9" w:rsidRDefault="00E57EC9"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B86543" w:rsidRDefault="00B86543" w:rsidP="00B86543">
      <w:pPr>
        <w:pStyle w:val="ListParagraph"/>
        <w:numPr>
          <w:ilvl w:val="0"/>
          <w:numId w:val="1"/>
        </w:numPr>
        <w:ind w:left="450" w:hanging="270"/>
        <w:rPr>
          <w:rFonts w:ascii="Times New Roman" w:hAnsi="Times New Roman" w:cs="Times New Roman"/>
          <w:sz w:val="24"/>
          <w:szCs w:val="24"/>
        </w:rPr>
      </w:pPr>
      <w:r w:rsidRPr="0095778E">
        <w:rPr>
          <w:rFonts w:ascii="Times New Roman" w:hAnsi="Times New Roman" w:cs="Times New Roman"/>
          <w:sz w:val="24"/>
          <w:szCs w:val="24"/>
        </w:rPr>
        <w:t>To practice assessment of porosity</w:t>
      </w:r>
      <w:r>
        <w:rPr>
          <w:rFonts w:ascii="Times New Roman" w:hAnsi="Times New Roman" w:cs="Times New Roman"/>
          <w:sz w:val="24"/>
          <w:szCs w:val="24"/>
        </w:rPr>
        <w:t xml:space="preserve"> and fluid saturations in-situ condition</w:t>
      </w:r>
    </w:p>
    <w:p w:rsidR="00B86543" w:rsidRDefault="00B86543" w:rsidP="00B86543">
      <w:pPr>
        <w:pStyle w:val="ListParagraph"/>
        <w:numPr>
          <w:ilvl w:val="0"/>
          <w:numId w:val="1"/>
        </w:numPr>
        <w:ind w:left="450" w:hanging="270"/>
        <w:rPr>
          <w:rFonts w:ascii="Times New Roman" w:hAnsi="Times New Roman" w:cs="Times New Roman"/>
          <w:sz w:val="24"/>
          <w:szCs w:val="24"/>
        </w:rPr>
      </w:pPr>
      <w:r w:rsidRPr="00C06ECF">
        <w:rPr>
          <w:rFonts w:ascii="Times New Roman" w:hAnsi="Times New Roman" w:cs="Times New Roman"/>
          <w:sz w:val="24"/>
          <w:szCs w:val="24"/>
        </w:rPr>
        <w:t>To practice calculation of hydrocarbon reserves</w:t>
      </w:r>
    </w:p>
    <w:p w:rsidR="00B86543" w:rsidRPr="00C6571C" w:rsidRDefault="00B86543" w:rsidP="00B86543">
      <w:pPr>
        <w:pStyle w:val="ListParagraph"/>
        <w:numPr>
          <w:ilvl w:val="0"/>
          <w:numId w:val="1"/>
        </w:numPr>
        <w:ind w:left="450" w:hanging="270"/>
        <w:rPr>
          <w:rFonts w:ascii="Times New Roman" w:hAnsi="Times New Roman" w:cs="Times New Roman"/>
          <w:b/>
          <w:sz w:val="24"/>
          <w:szCs w:val="24"/>
        </w:rPr>
      </w:pPr>
      <w:r w:rsidRPr="0095778E">
        <w:rPr>
          <w:rFonts w:ascii="Times New Roman" w:hAnsi="Times New Roman" w:cs="Times New Roman"/>
          <w:sz w:val="24"/>
          <w:szCs w:val="24"/>
        </w:rPr>
        <w:t xml:space="preserve">To practice assessment </w:t>
      </w:r>
      <w:r>
        <w:rPr>
          <w:rFonts w:ascii="Times New Roman" w:hAnsi="Times New Roman" w:cs="Times New Roman"/>
          <w:sz w:val="24"/>
          <w:szCs w:val="24"/>
        </w:rPr>
        <w:t>of fluid saturation in the</w:t>
      </w:r>
      <w:r w:rsidRPr="00E04A11">
        <w:rPr>
          <w:rFonts w:ascii="Times New Roman" w:hAnsi="Times New Roman" w:cs="Times New Roman"/>
          <w:sz w:val="24"/>
          <w:szCs w:val="24"/>
        </w:rPr>
        <w:t xml:space="preserve"> presence</w:t>
      </w:r>
      <w:r>
        <w:rPr>
          <w:rFonts w:ascii="Times New Roman" w:hAnsi="Times New Roman" w:cs="Times New Roman"/>
          <w:sz w:val="24"/>
          <w:szCs w:val="24"/>
        </w:rPr>
        <w:t xml:space="preserve"> of shale</w:t>
      </w:r>
    </w:p>
    <w:p w:rsidR="00B86543" w:rsidRDefault="00B86543" w:rsidP="001607D0">
      <w:pPr>
        <w:jc w:val="both"/>
        <w:rPr>
          <w:rFonts w:ascii="Times New Roman" w:hAnsi="Times New Roman" w:cs="Times New Roman"/>
          <w:b/>
          <w:sz w:val="24"/>
          <w:szCs w:val="24"/>
        </w:rPr>
      </w:pP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B86543">
        <w:rPr>
          <w:rFonts w:ascii="Times New Roman" w:hAnsi="Times New Roman" w:cs="Times New Roman"/>
          <w:i/>
          <w:sz w:val="24"/>
          <w:szCs w:val="24"/>
        </w:rPr>
        <w:t>3</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B86543">
        <w:rPr>
          <w:rFonts w:ascii="Times New Roman" w:hAnsi="Times New Roman" w:cs="Times New Roman"/>
          <w:sz w:val="24"/>
          <w:szCs w:val="24"/>
        </w:rPr>
        <w:t>3</w:t>
      </w:r>
      <w:r w:rsidRPr="00A86155">
        <w:rPr>
          <w:rFonts w:ascii="Times New Roman" w:hAnsi="Times New Roman" w:cs="Times New Roman"/>
          <w:sz w:val="24"/>
          <w:szCs w:val="24"/>
        </w:rPr>
        <w:t>_Heidari_Zoya.pdf</w:t>
      </w:r>
    </w:p>
    <w:p w:rsidR="00B86543" w:rsidRPr="00BD092A" w:rsidRDefault="00B86543" w:rsidP="00B86543">
      <w:pPr>
        <w:jc w:val="both"/>
        <w:rPr>
          <w:rFonts w:ascii="Times New Roman" w:hAnsi="Times New Roman" w:cs="Times New Roman"/>
          <w:sz w:val="24"/>
          <w:szCs w:val="24"/>
        </w:rPr>
      </w:pPr>
      <w:r w:rsidRPr="00BD092A">
        <w:rPr>
          <w:rFonts w:ascii="Times New Roman" w:hAnsi="Times New Roman" w:cs="Times New Roman"/>
          <w:b/>
          <w:sz w:val="24"/>
          <w:szCs w:val="24"/>
        </w:rPr>
        <w:lastRenderedPageBreak/>
        <w:t xml:space="preserve">Question 1: </w:t>
      </w:r>
      <w:r w:rsidRPr="00BD092A">
        <w:rPr>
          <w:rFonts w:ascii="Times New Roman" w:hAnsi="Times New Roman" w:cs="Times New Roman"/>
          <w:sz w:val="24"/>
          <w:szCs w:val="24"/>
        </w:rPr>
        <w:t xml:space="preserve">Consider the well logs provided to you </w:t>
      </w:r>
      <w:r>
        <w:rPr>
          <w:rFonts w:ascii="Times New Roman" w:hAnsi="Times New Roman" w:cs="Times New Roman"/>
          <w:sz w:val="24"/>
          <w:szCs w:val="24"/>
        </w:rPr>
        <w:t xml:space="preserve">in </w:t>
      </w:r>
      <w:r w:rsidRPr="00BD092A">
        <w:rPr>
          <w:rFonts w:ascii="Times New Roman" w:hAnsi="Times New Roman" w:cs="Times New Roman"/>
          <w:sz w:val="24"/>
          <w:szCs w:val="24"/>
        </w:rPr>
        <w:t>Excel format, named “</w:t>
      </w:r>
      <w:r>
        <w:rPr>
          <w:rFonts w:ascii="Times New Roman" w:hAnsi="Times New Roman" w:cs="Times New Roman"/>
          <w:sz w:val="24"/>
          <w:szCs w:val="24"/>
        </w:rPr>
        <w:t>Question1</w:t>
      </w:r>
      <w:r w:rsidRPr="00BD092A">
        <w:rPr>
          <w:rFonts w:ascii="Times New Roman" w:hAnsi="Times New Roman" w:cs="Times New Roman"/>
          <w:sz w:val="24"/>
          <w:szCs w:val="24"/>
        </w:rPr>
        <w:t xml:space="preserve">_data.” Answer the following questions: </w:t>
      </w:r>
    </w:p>
    <w:p w:rsidR="00B86543" w:rsidRPr="00BD092A" w:rsidRDefault="00B86543" w:rsidP="00B86543">
      <w:pPr>
        <w:jc w:val="both"/>
        <w:rPr>
          <w:rFonts w:ascii="Times New Roman" w:hAnsi="Times New Roman" w:cs="Times New Roman"/>
          <w:sz w:val="24"/>
          <w:szCs w:val="24"/>
        </w:rPr>
      </w:pPr>
      <w:r w:rsidRPr="00BD092A">
        <w:rPr>
          <w:rFonts w:ascii="Times New Roman" w:hAnsi="Times New Roman" w:cs="Times New Roman"/>
          <w:sz w:val="24"/>
          <w:szCs w:val="24"/>
        </w:rPr>
        <w:t>Note: Please do not use any well-log interpretation software.</w:t>
      </w:r>
    </w:p>
    <w:p w:rsidR="00B86543" w:rsidRPr="00BD092A" w:rsidRDefault="00B86543" w:rsidP="00B86543">
      <w:pPr>
        <w:spacing w:after="0"/>
        <w:jc w:val="both"/>
        <w:rPr>
          <w:rFonts w:ascii="Times New Roman" w:hAnsi="Times New Roman" w:cs="Times New Roman"/>
          <w:sz w:val="24"/>
          <w:szCs w:val="24"/>
        </w:rPr>
      </w:pPr>
      <w:r w:rsidRPr="00BD092A">
        <w:rPr>
          <w:rFonts w:ascii="Times New Roman" w:hAnsi="Times New Roman" w:cs="Times New Roman"/>
          <w:sz w:val="24"/>
          <w:szCs w:val="24"/>
        </w:rPr>
        <w:t xml:space="preserve">You can assume </w:t>
      </w:r>
      <w:r w:rsidRPr="00BD092A">
        <w:rPr>
          <w:rFonts w:ascii="Times New Roman" w:hAnsi="Times New Roman" w:cs="Times New Roman"/>
          <w:i/>
          <w:sz w:val="24"/>
          <w:szCs w:val="24"/>
        </w:rPr>
        <w:t>a</w:t>
      </w:r>
      <w:r w:rsidRPr="00BD092A">
        <w:rPr>
          <w:rFonts w:ascii="Times New Roman" w:hAnsi="Times New Roman" w:cs="Times New Roman"/>
          <w:sz w:val="24"/>
          <w:szCs w:val="24"/>
        </w:rPr>
        <w:t xml:space="preserve"> = 1, </w:t>
      </w:r>
      <w:r w:rsidRPr="00BD092A">
        <w:rPr>
          <w:rFonts w:ascii="Times New Roman" w:hAnsi="Times New Roman" w:cs="Times New Roman"/>
          <w:i/>
          <w:sz w:val="24"/>
          <w:szCs w:val="24"/>
        </w:rPr>
        <w:t>m</w:t>
      </w:r>
      <w:r w:rsidRPr="00BD092A">
        <w:rPr>
          <w:rFonts w:ascii="Times New Roman" w:hAnsi="Times New Roman" w:cs="Times New Roman"/>
          <w:sz w:val="24"/>
          <w:szCs w:val="24"/>
        </w:rPr>
        <w:t xml:space="preserve"> =2, </w:t>
      </w:r>
      <w:r w:rsidRPr="00BD092A">
        <w:rPr>
          <w:rFonts w:ascii="Times New Roman" w:hAnsi="Times New Roman" w:cs="Times New Roman"/>
          <w:i/>
          <w:sz w:val="24"/>
          <w:szCs w:val="24"/>
        </w:rPr>
        <w:t>n</w:t>
      </w:r>
      <w:r w:rsidRPr="00BD092A">
        <w:rPr>
          <w:rFonts w:ascii="Times New Roman" w:hAnsi="Times New Roman" w:cs="Times New Roman"/>
          <w:sz w:val="24"/>
          <w:szCs w:val="24"/>
        </w:rPr>
        <w:t xml:space="preserve"> = 2</w:t>
      </w:r>
    </w:p>
    <w:p w:rsidR="00B86543" w:rsidRPr="00BD092A" w:rsidRDefault="00B86543" w:rsidP="00B86543">
      <w:pPr>
        <w:spacing w:after="0"/>
        <w:jc w:val="both"/>
        <w:rPr>
          <w:rFonts w:ascii="Times New Roman" w:hAnsi="Times New Roman" w:cs="Times New Roman"/>
          <w:sz w:val="24"/>
          <w:szCs w:val="24"/>
        </w:rPr>
      </w:pP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 xml:space="preserve">Plot the well logs similar to the example distributed in the class (Example 1). </w:t>
      </w:r>
      <w:r>
        <w:rPr>
          <w:rFonts w:ascii="Times New Roman" w:hAnsi="Times New Roman" w:cs="Times New Roman"/>
          <w:sz w:val="24"/>
          <w:szCs w:val="24"/>
        </w:rPr>
        <w:t>Pay attention to the scale.</w:t>
      </w:r>
    </w:p>
    <w:p w:rsidR="00B86543" w:rsidRPr="00BD092A" w:rsidRDefault="00B86543" w:rsidP="00B86543">
      <w:pPr>
        <w:pStyle w:val="ListParagraph"/>
        <w:jc w:val="both"/>
        <w:rPr>
          <w:rFonts w:ascii="Times New Roman" w:hAnsi="Times New Roman" w:cs="Times New Roman"/>
          <w:sz w:val="24"/>
          <w:szCs w:val="24"/>
        </w:rPr>
      </w:pPr>
    </w:p>
    <w:p w:rsidR="00B86543" w:rsidRPr="00BD092A" w:rsidRDefault="00B86543" w:rsidP="00B8654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Question to think about (will not be graded): </w:t>
      </w:r>
      <w:r w:rsidRPr="00BD092A">
        <w:rPr>
          <w:rFonts w:ascii="Times New Roman" w:hAnsi="Times New Roman" w:cs="Times New Roman"/>
          <w:sz w:val="24"/>
          <w:szCs w:val="24"/>
        </w:rPr>
        <w:t xml:space="preserve">Do you know the reason behind the choice of scale for plotting bulk density, when plotted on top on neutron porosity in sandstone units versus the case it is plotted against neutron porosity in sandstone units? </w:t>
      </w:r>
    </w:p>
    <w:p w:rsidR="00B86543" w:rsidRPr="00BD092A" w:rsidRDefault="00B86543" w:rsidP="00B86543">
      <w:pPr>
        <w:pStyle w:val="ListParagraph"/>
        <w:jc w:val="both"/>
        <w:rPr>
          <w:rFonts w:ascii="Times New Roman" w:hAnsi="Times New Roman" w:cs="Times New Roman"/>
          <w:sz w:val="24"/>
          <w:szCs w:val="24"/>
        </w:rPr>
      </w:pP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Calculate the volumetric concentration of shale at each depth via</w:t>
      </w:r>
    </w:p>
    <w:p w:rsidR="00B86543" w:rsidRPr="00BD092A" w:rsidRDefault="00B86543" w:rsidP="00B86543">
      <w:pPr>
        <w:pStyle w:val="ListParagraph"/>
        <w:jc w:val="both"/>
        <w:rPr>
          <w:rFonts w:ascii="Times New Roman" w:hAnsi="Times New Roman" w:cs="Times New Roman"/>
          <w:sz w:val="24"/>
          <w:szCs w:val="24"/>
        </w:rPr>
      </w:pPr>
      <w:r w:rsidRPr="00BD092A">
        <w:rPr>
          <w:rFonts w:ascii="Times New Roman" w:hAnsi="Times New Roman" w:cs="Times New Roman"/>
          <w:position w:val="-30"/>
          <w:sz w:val="24"/>
          <w:szCs w:val="24"/>
        </w:rPr>
        <w:object w:dxaOrig="17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5.25pt" o:ole="">
            <v:imagedata r:id="rId8" o:title=""/>
          </v:shape>
          <o:OLEObject Type="Embed" ProgID="Equation.DSMT4" ShapeID="_x0000_i1025" DrawAspect="Content" ObjectID="_1756211386" r:id="rId9"/>
        </w:object>
      </w:r>
      <w:r w:rsidRPr="00BD092A">
        <w:rPr>
          <w:rFonts w:ascii="Times New Roman" w:hAnsi="Times New Roman" w:cs="Times New Roman"/>
          <w:sz w:val="24"/>
          <w:szCs w:val="24"/>
        </w:rPr>
        <w:t>,</w:t>
      </w:r>
    </w:p>
    <w:p w:rsidR="00B86543" w:rsidRPr="00BD092A" w:rsidRDefault="00B86543" w:rsidP="00B86543">
      <w:pPr>
        <w:pStyle w:val="ListParagraph"/>
        <w:jc w:val="both"/>
        <w:rPr>
          <w:rFonts w:ascii="Times New Roman" w:hAnsi="Times New Roman" w:cs="Times New Roman"/>
          <w:sz w:val="24"/>
          <w:szCs w:val="24"/>
        </w:rPr>
      </w:pPr>
      <w:r w:rsidRPr="00BD092A">
        <w:rPr>
          <w:rFonts w:ascii="Times New Roman" w:hAnsi="Times New Roman" w:cs="Times New Roman"/>
          <w:sz w:val="24"/>
          <w:szCs w:val="24"/>
        </w:rPr>
        <w:t>where</w:t>
      </w:r>
      <w:r w:rsidRPr="00C06ECF">
        <w:rPr>
          <w:rFonts w:ascii="Times New Roman" w:hAnsi="Times New Roman" w:cs="Times New Roman"/>
          <w:i/>
          <w:sz w:val="24"/>
          <w:szCs w:val="24"/>
        </w:rPr>
        <w:t xml:space="preserve"> GR</w:t>
      </w:r>
      <w:r w:rsidRPr="00C06ECF">
        <w:rPr>
          <w:rFonts w:ascii="Times New Roman" w:hAnsi="Times New Roman" w:cs="Times New Roman"/>
          <w:i/>
          <w:sz w:val="24"/>
          <w:szCs w:val="24"/>
          <w:vertAlign w:val="subscript"/>
        </w:rPr>
        <w:t>s</w:t>
      </w:r>
      <w:r w:rsidRPr="00BD092A">
        <w:rPr>
          <w:rFonts w:ascii="Times New Roman" w:hAnsi="Times New Roman" w:cs="Times New Roman"/>
          <w:sz w:val="24"/>
          <w:szCs w:val="24"/>
          <w:vertAlign w:val="subscript"/>
        </w:rPr>
        <w:t xml:space="preserve"> </w:t>
      </w:r>
      <w:r w:rsidRPr="00BD092A">
        <w:rPr>
          <w:rFonts w:ascii="Times New Roman" w:hAnsi="Times New Roman" w:cs="Times New Roman"/>
          <w:sz w:val="24"/>
          <w:szCs w:val="24"/>
        </w:rPr>
        <w:t xml:space="preserve">and </w:t>
      </w:r>
      <w:proofErr w:type="spellStart"/>
      <w:r w:rsidRPr="00C06ECF">
        <w:rPr>
          <w:rFonts w:ascii="Times New Roman" w:hAnsi="Times New Roman" w:cs="Times New Roman"/>
          <w:i/>
          <w:sz w:val="24"/>
          <w:szCs w:val="24"/>
        </w:rPr>
        <w:t>GR</w:t>
      </w:r>
      <w:r w:rsidRPr="00C06ECF">
        <w:rPr>
          <w:rFonts w:ascii="Times New Roman" w:hAnsi="Times New Roman" w:cs="Times New Roman"/>
          <w:i/>
          <w:sz w:val="24"/>
          <w:szCs w:val="24"/>
          <w:vertAlign w:val="subscript"/>
        </w:rPr>
        <w:t>sh</w:t>
      </w:r>
      <w:proofErr w:type="spellEnd"/>
      <w:r w:rsidRPr="00BD092A">
        <w:rPr>
          <w:rFonts w:ascii="Times New Roman" w:hAnsi="Times New Roman" w:cs="Times New Roman"/>
          <w:sz w:val="24"/>
          <w:szCs w:val="24"/>
        </w:rPr>
        <w:t xml:space="preserve"> are the gamma ray readings in clay-free sand and pure</w:t>
      </w:r>
      <w:r>
        <w:rPr>
          <w:rFonts w:ascii="Times New Roman" w:hAnsi="Times New Roman" w:cs="Times New Roman"/>
          <w:sz w:val="24"/>
          <w:szCs w:val="24"/>
        </w:rPr>
        <w:t xml:space="preserve"> shale, </w:t>
      </w:r>
      <w:r w:rsidRPr="00BD092A">
        <w:rPr>
          <w:rFonts w:ascii="Times New Roman" w:hAnsi="Times New Roman" w:cs="Times New Roman"/>
          <w:sz w:val="24"/>
          <w:szCs w:val="24"/>
        </w:rPr>
        <w:t>respectively.</w:t>
      </w:r>
    </w:p>
    <w:p w:rsidR="00B86543" w:rsidRPr="00BD092A" w:rsidRDefault="00B86543" w:rsidP="00B86543">
      <w:pPr>
        <w:pStyle w:val="ListParagraph"/>
        <w:jc w:val="both"/>
        <w:rPr>
          <w:rFonts w:ascii="Times New Roman" w:hAnsi="Times New Roman" w:cs="Times New Roman"/>
          <w:sz w:val="24"/>
          <w:szCs w:val="24"/>
        </w:rPr>
      </w:pPr>
    </w:p>
    <w:p w:rsidR="00B86543" w:rsidRPr="00C21BDD"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Using the density log, calculate the porosity at each depth. Make appropriate assumptions for matrix and fluid densities. Plot the estimated dep</w:t>
      </w:r>
      <w:r w:rsidRPr="00C21BDD">
        <w:rPr>
          <w:rFonts w:ascii="Times New Roman" w:hAnsi="Times New Roman" w:cs="Times New Roman"/>
          <w:sz w:val="24"/>
          <w:szCs w:val="24"/>
        </w:rPr>
        <w:t xml:space="preserve">th-by-depth water saturation next to your well logs. Consider 85% </w:t>
      </w:r>
      <w:proofErr w:type="spellStart"/>
      <w:r w:rsidRPr="00C21BDD">
        <w:rPr>
          <w:rFonts w:ascii="Times New Roman" w:hAnsi="Times New Roman" w:cs="Times New Roman"/>
          <w:sz w:val="24"/>
          <w:szCs w:val="24"/>
        </w:rPr>
        <w:t>Illite</w:t>
      </w:r>
      <w:proofErr w:type="spellEnd"/>
      <w:r w:rsidRPr="00C21BDD">
        <w:rPr>
          <w:rFonts w:ascii="Times New Roman" w:hAnsi="Times New Roman" w:cs="Times New Roman"/>
          <w:sz w:val="24"/>
          <w:szCs w:val="24"/>
        </w:rPr>
        <w:t xml:space="preserve"> and rest Chlorite clay type in shale. You can assume that 70% of the matrix in shale is composed of clay and the rest is silt. </w:t>
      </w:r>
    </w:p>
    <w:p w:rsidR="00B86543" w:rsidRPr="00BD092A" w:rsidRDefault="00B86543" w:rsidP="00B86543">
      <w:pPr>
        <w:pStyle w:val="ListParagraph"/>
        <w:jc w:val="both"/>
        <w:rPr>
          <w:rFonts w:ascii="Times New Roman" w:hAnsi="Times New Roman" w:cs="Times New Roman"/>
          <w:sz w:val="24"/>
          <w:szCs w:val="24"/>
        </w:rPr>
      </w:pPr>
      <w:r w:rsidRPr="00BD092A">
        <w:rPr>
          <w:rFonts w:ascii="Times New Roman" w:hAnsi="Times New Roman" w:cs="Times New Roman"/>
          <w:sz w:val="24"/>
          <w:szCs w:val="24"/>
        </w:rPr>
        <w:t xml:space="preserve">What type of porosity </w:t>
      </w:r>
      <w:r>
        <w:rPr>
          <w:rFonts w:ascii="Times New Roman" w:hAnsi="Times New Roman" w:cs="Times New Roman"/>
          <w:sz w:val="24"/>
          <w:szCs w:val="24"/>
        </w:rPr>
        <w:t>are you calculating using the density log</w:t>
      </w:r>
      <w:r w:rsidRPr="00BD092A">
        <w:rPr>
          <w:rFonts w:ascii="Times New Roman" w:hAnsi="Times New Roman" w:cs="Times New Roman"/>
          <w:sz w:val="24"/>
          <w:szCs w:val="24"/>
        </w:rPr>
        <w:t>? Total or effective?</w:t>
      </w:r>
    </w:p>
    <w:p w:rsidR="00B86543" w:rsidRPr="00BD092A" w:rsidRDefault="00B86543" w:rsidP="00B86543">
      <w:pPr>
        <w:pStyle w:val="ListParagraph"/>
        <w:jc w:val="both"/>
        <w:rPr>
          <w:rFonts w:ascii="Times New Roman" w:hAnsi="Times New Roman" w:cs="Times New Roman"/>
          <w:sz w:val="24"/>
          <w:szCs w:val="24"/>
        </w:rPr>
      </w:pP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Identify the water-oil contact.</w:t>
      </w:r>
    </w:p>
    <w:p w:rsidR="00B86543" w:rsidRPr="00BD092A" w:rsidRDefault="00B86543" w:rsidP="00B86543">
      <w:pPr>
        <w:pStyle w:val="ListParagraph"/>
        <w:jc w:val="both"/>
        <w:rPr>
          <w:rFonts w:ascii="Times New Roman" w:hAnsi="Times New Roman" w:cs="Times New Roman"/>
          <w:sz w:val="24"/>
          <w:szCs w:val="24"/>
        </w:rPr>
      </w:pP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 xml:space="preserve">Figure 1 shows deep resistivity measurements versus porosity for the water-saturated zone in this formation. This plot is called Pickett plot. Estimate the formation water </w:t>
      </w:r>
      <w:r>
        <w:rPr>
          <w:rFonts w:ascii="Times New Roman" w:hAnsi="Times New Roman" w:cs="Times New Roman"/>
          <w:sz w:val="24"/>
          <w:szCs w:val="24"/>
        </w:rPr>
        <w:t>resistivity</w:t>
      </w:r>
      <w:r w:rsidRPr="00BD092A">
        <w:rPr>
          <w:rFonts w:ascii="Times New Roman" w:hAnsi="Times New Roman" w:cs="Times New Roman"/>
          <w:sz w:val="24"/>
          <w:szCs w:val="24"/>
        </w:rPr>
        <w:t xml:space="preserve"> using the </w:t>
      </w:r>
      <w:r>
        <w:rPr>
          <w:rFonts w:ascii="Times New Roman" w:hAnsi="Times New Roman" w:cs="Times New Roman"/>
          <w:sz w:val="24"/>
          <w:szCs w:val="24"/>
        </w:rPr>
        <w:t>data provided</w:t>
      </w:r>
      <w:r w:rsidRPr="00BD092A">
        <w:rPr>
          <w:rFonts w:ascii="Times New Roman" w:hAnsi="Times New Roman" w:cs="Times New Roman"/>
          <w:sz w:val="24"/>
          <w:szCs w:val="24"/>
        </w:rPr>
        <w:t xml:space="preserve"> Figure 1. </w:t>
      </w:r>
    </w:p>
    <w:p w:rsidR="00B86543" w:rsidRPr="00BD092A" w:rsidRDefault="00B86543" w:rsidP="00B86543">
      <w:pPr>
        <w:pStyle w:val="ListParagraph"/>
        <w:keepNext/>
        <w:jc w:val="center"/>
        <w:rPr>
          <w:rFonts w:ascii="Times New Roman" w:hAnsi="Times New Roman" w:cs="Times New Roman"/>
          <w:sz w:val="24"/>
          <w:szCs w:val="24"/>
        </w:rPr>
      </w:pPr>
      <w:r w:rsidRPr="00BD092A">
        <w:rPr>
          <w:rFonts w:ascii="Times New Roman" w:hAnsi="Times New Roman" w:cs="Times New Roman"/>
          <w:noProof/>
          <w:sz w:val="24"/>
          <w:szCs w:val="24"/>
        </w:rPr>
        <w:lastRenderedPageBreak/>
        <w:drawing>
          <wp:inline distT="0" distB="0" distL="0" distR="0" wp14:anchorId="665C9C02" wp14:editId="09D9F76F">
            <wp:extent cx="3553427" cy="2834945"/>
            <wp:effectExtent l="0" t="0" r="9525" b="381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830" cy="2838458"/>
                    </a:xfrm>
                    <a:prstGeom prst="rect">
                      <a:avLst/>
                    </a:prstGeom>
                    <a:noFill/>
                    <a:ln w="28575">
                      <a:noFill/>
                      <a:miter lim="800000"/>
                      <a:headEnd/>
                      <a:tailEnd/>
                    </a:ln>
                    <a:effectLst/>
                  </pic:spPr>
                </pic:pic>
              </a:graphicData>
            </a:graphic>
          </wp:inline>
        </w:drawing>
      </w:r>
    </w:p>
    <w:p w:rsidR="00B86543" w:rsidRPr="00BD092A" w:rsidRDefault="00B86543" w:rsidP="00B86543">
      <w:pPr>
        <w:pStyle w:val="Caption"/>
        <w:spacing w:line="276" w:lineRule="auto"/>
        <w:ind w:firstLine="720"/>
        <w:jc w:val="center"/>
        <w:rPr>
          <w:rFonts w:ascii="Times New Roman" w:hAnsi="Times New Roman" w:cs="Times New Roman"/>
          <w:b w:val="0"/>
          <w:color w:val="auto"/>
          <w:sz w:val="24"/>
          <w:szCs w:val="24"/>
        </w:rPr>
      </w:pPr>
      <w:r w:rsidRPr="00BD092A">
        <w:rPr>
          <w:rFonts w:ascii="Times New Roman" w:hAnsi="Times New Roman" w:cs="Times New Roman"/>
          <w:color w:val="auto"/>
          <w:sz w:val="24"/>
          <w:szCs w:val="24"/>
        </w:rPr>
        <w:t xml:space="preserve">Figure </w:t>
      </w:r>
      <w:r w:rsidRPr="00BD092A">
        <w:rPr>
          <w:rFonts w:ascii="Times New Roman" w:hAnsi="Times New Roman" w:cs="Times New Roman"/>
          <w:color w:val="auto"/>
          <w:sz w:val="24"/>
          <w:szCs w:val="24"/>
        </w:rPr>
        <w:fldChar w:fldCharType="begin"/>
      </w:r>
      <w:r w:rsidRPr="00BD092A">
        <w:rPr>
          <w:rFonts w:ascii="Times New Roman" w:hAnsi="Times New Roman" w:cs="Times New Roman"/>
          <w:color w:val="auto"/>
          <w:sz w:val="24"/>
          <w:szCs w:val="24"/>
        </w:rPr>
        <w:instrText xml:space="preserve"> SEQ Figure \* ARABIC </w:instrText>
      </w:r>
      <w:r w:rsidRPr="00BD092A">
        <w:rPr>
          <w:rFonts w:ascii="Times New Roman" w:hAnsi="Times New Roman" w:cs="Times New Roman"/>
          <w:color w:val="auto"/>
          <w:sz w:val="24"/>
          <w:szCs w:val="24"/>
        </w:rPr>
        <w:fldChar w:fldCharType="separate"/>
      </w:r>
      <w:r w:rsidRPr="00BD092A">
        <w:rPr>
          <w:rFonts w:ascii="Times New Roman" w:hAnsi="Times New Roman" w:cs="Times New Roman"/>
          <w:noProof/>
          <w:color w:val="auto"/>
          <w:sz w:val="24"/>
          <w:szCs w:val="24"/>
        </w:rPr>
        <w:t>1</w:t>
      </w:r>
      <w:r w:rsidRPr="00BD092A">
        <w:rPr>
          <w:rFonts w:ascii="Times New Roman" w:hAnsi="Times New Roman" w:cs="Times New Roman"/>
          <w:color w:val="auto"/>
          <w:sz w:val="24"/>
          <w:szCs w:val="24"/>
        </w:rPr>
        <w:fldChar w:fldCharType="end"/>
      </w:r>
      <w:r w:rsidRPr="00BD092A">
        <w:rPr>
          <w:rFonts w:ascii="Times New Roman" w:hAnsi="Times New Roman" w:cs="Times New Roman"/>
          <w:color w:val="auto"/>
          <w:sz w:val="24"/>
          <w:szCs w:val="24"/>
        </w:rPr>
        <w:t xml:space="preserve">: </w:t>
      </w:r>
      <w:r w:rsidRPr="00BD092A">
        <w:rPr>
          <w:rFonts w:ascii="Times New Roman" w:hAnsi="Times New Roman" w:cs="Times New Roman"/>
          <w:b w:val="0"/>
          <w:color w:val="auto"/>
          <w:sz w:val="24"/>
          <w:szCs w:val="24"/>
        </w:rPr>
        <w:t>Pickett plot for Question 1-</w:t>
      </w:r>
      <w:r>
        <w:rPr>
          <w:rFonts w:ascii="Times New Roman" w:hAnsi="Times New Roman" w:cs="Times New Roman"/>
          <w:b w:val="0"/>
          <w:color w:val="auto"/>
          <w:sz w:val="24"/>
          <w:szCs w:val="24"/>
        </w:rPr>
        <w:t>e</w:t>
      </w: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Estimate water/hydrocarbon saturation at each depth. Plot the estimated depth-by-depth water saturation next to your well logs. Plot the estimated depth-by-depth oil saturation next to your well logs. Note that shales are fully water saturated. You do not need to perform calculations for shale zones.</w:t>
      </w:r>
    </w:p>
    <w:p w:rsidR="00B86543" w:rsidRPr="00BD092A" w:rsidRDefault="00B86543" w:rsidP="00B86543">
      <w:pPr>
        <w:pStyle w:val="ListParagraph"/>
        <w:jc w:val="both"/>
        <w:rPr>
          <w:rFonts w:ascii="Times New Roman" w:hAnsi="Times New Roman" w:cs="Times New Roman"/>
          <w:sz w:val="24"/>
          <w:szCs w:val="24"/>
        </w:rPr>
      </w:pP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sz w:val="24"/>
          <w:szCs w:val="24"/>
        </w:rPr>
        <w:t xml:space="preserve">Estimate total hydrocarbon reserves in place (in </w:t>
      </w:r>
      <w:proofErr w:type="spellStart"/>
      <w:r w:rsidRPr="00BD092A">
        <w:rPr>
          <w:rFonts w:ascii="Times New Roman" w:hAnsi="Times New Roman" w:cs="Times New Roman"/>
          <w:sz w:val="24"/>
          <w:szCs w:val="24"/>
        </w:rPr>
        <w:t>bbls</w:t>
      </w:r>
      <w:proofErr w:type="spellEnd"/>
      <w:r w:rsidRPr="00BD092A">
        <w:rPr>
          <w:rFonts w:ascii="Times New Roman" w:hAnsi="Times New Roman" w:cs="Times New Roman"/>
          <w:sz w:val="24"/>
          <w:szCs w:val="24"/>
        </w:rPr>
        <w:t>/unit area).</w:t>
      </w:r>
    </w:p>
    <w:p w:rsidR="00B86543" w:rsidRPr="00BD092A" w:rsidRDefault="00B86543" w:rsidP="00B86543">
      <w:pPr>
        <w:pStyle w:val="ListParagraph"/>
        <w:jc w:val="both"/>
        <w:rPr>
          <w:rFonts w:ascii="Times New Roman" w:hAnsi="Times New Roman" w:cs="Times New Roman"/>
          <w:sz w:val="24"/>
          <w:szCs w:val="24"/>
        </w:rPr>
      </w:pPr>
    </w:p>
    <w:p w:rsidR="00B86543" w:rsidRPr="00BD092A" w:rsidRDefault="00B86543" w:rsidP="00B86543">
      <w:pPr>
        <w:pStyle w:val="ListParagraph"/>
        <w:numPr>
          <w:ilvl w:val="0"/>
          <w:numId w:val="17"/>
        </w:numPr>
        <w:jc w:val="both"/>
        <w:rPr>
          <w:rFonts w:ascii="Times New Roman" w:hAnsi="Times New Roman" w:cs="Times New Roman"/>
          <w:sz w:val="24"/>
          <w:szCs w:val="24"/>
        </w:rPr>
      </w:pPr>
      <w:r w:rsidRPr="00BD092A">
        <w:rPr>
          <w:rFonts w:ascii="Times New Roman" w:hAnsi="Times New Roman" w:cs="Times New Roman"/>
          <w:b/>
          <w:sz w:val="24"/>
          <w:szCs w:val="24"/>
        </w:rPr>
        <w:t>Bonus Question:</w:t>
      </w:r>
      <w:r w:rsidRPr="00BD092A">
        <w:rPr>
          <w:rFonts w:ascii="Times New Roman" w:hAnsi="Times New Roman" w:cs="Times New Roman"/>
          <w:sz w:val="24"/>
          <w:szCs w:val="24"/>
        </w:rPr>
        <w:t xml:space="preserve"> Estimate movable hydrocarbon saturation at each depth. Plot your results. What are the uncertainties associated with your interpretation?</w:t>
      </w:r>
    </w:p>
    <w:p w:rsidR="00B86543" w:rsidRPr="00BD092A" w:rsidRDefault="00B86543" w:rsidP="00B86543">
      <w:pPr>
        <w:jc w:val="both"/>
        <w:rPr>
          <w:rFonts w:ascii="Times New Roman" w:hAnsi="Times New Roman" w:cs="Times New Roman"/>
          <w:sz w:val="24"/>
          <w:szCs w:val="24"/>
        </w:rPr>
      </w:pPr>
    </w:p>
    <w:p w:rsidR="00B86543" w:rsidRDefault="00B86543" w:rsidP="00B86543">
      <w:pPr>
        <w:jc w:val="both"/>
        <w:rPr>
          <w:rFonts w:ascii="Times New Roman" w:eastAsia="Times New Roman" w:hAnsi="Times New Roman" w:cs="Times New Roman"/>
          <w:b/>
          <w:sz w:val="24"/>
          <w:szCs w:val="24"/>
        </w:rPr>
      </w:pPr>
      <w:r>
        <w:rPr>
          <w:b/>
          <w:szCs w:val="24"/>
        </w:rPr>
        <w:br w:type="page"/>
      </w:r>
    </w:p>
    <w:p w:rsidR="00B86543" w:rsidRPr="00BD092A" w:rsidRDefault="00B86543" w:rsidP="00B86543">
      <w:pPr>
        <w:pStyle w:val="problems"/>
        <w:rPr>
          <w:szCs w:val="24"/>
        </w:rPr>
      </w:pPr>
      <w:r w:rsidRPr="00BD092A">
        <w:rPr>
          <w:b/>
          <w:szCs w:val="24"/>
        </w:rPr>
        <w:lastRenderedPageBreak/>
        <w:t xml:space="preserve">Question 2: </w:t>
      </w:r>
      <w:r w:rsidRPr="00BD092A">
        <w:rPr>
          <w:szCs w:val="24"/>
        </w:rPr>
        <w:t>A series of core measurements from a well provided the formation factor versus porosity data as listed in the following table:</w:t>
      </w:r>
    </w:p>
    <w:tbl>
      <w:tblPr>
        <w:tblW w:w="5295" w:type="dxa"/>
        <w:jc w:val="center"/>
        <w:tblLook w:val="04A0" w:firstRow="1" w:lastRow="0" w:firstColumn="1" w:lastColumn="0" w:noHBand="0" w:noVBand="1"/>
      </w:tblPr>
      <w:tblGrid>
        <w:gridCol w:w="2865"/>
        <w:gridCol w:w="2430"/>
      </w:tblGrid>
      <w:tr w:rsidR="00B86543" w:rsidRPr="00A4340E" w:rsidTr="00527AE2">
        <w:trPr>
          <w:trHeight w:val="528"/>
          <w:jc w:val="center"/>
        </w:trPr>
        <w:tc>
          <w:tcPr>
            <w:tcW w:w="2865" w:type="dxa"/>
            <w:tcBorders>
              <w:top w:val="single" w:sz="12" w:space="0" w:color="000000"/>
              <w:left w:val="single" w:sz="12" w:space="0" w:color="000000"/>
              <w:bottom w:val="single" w:sz="4" w:space="0" w:color="auto"/>
              <w:right w:val="single" w:sz="8"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b/>
                <w:color w:val="000000" w:themeColor="text1"/>
                <w:sz w:val="24"/>
                <w:szCs w:val="24"/>
              </w:rPr>
            </w:pPr>
            <w:r w:rsidRPr="00A4340E">
              <w:rPr>
                <w:rFonts w:ascii="Times New Roman" w:eastAsia="Times New Roman" w:hAnsi="Times New Roman" w:cs="Times New Roman"/>
                <w:b/>
                <w:color w:val="000000" w:themeColor="text1"/>
                <w:sz w:val="24"/>
                <w:szCs w:val="24"/>
              </w:rPr>
              <w:t>Formation Resistivity Factor</w:t>
            </w:r>
          </w:p>
        </w:tc>
        <w:tc>
          <w:tcPr>
            <w:tcW w:w="2430" w:type="dxa"/>
            <w:tcBorders>
              <w:top w:val="single" w:sz="12" w:space="0" w:color="000000"/>
              <w:left w:val="single" w:sz="8" w:space="0" w:color="000000"/>
              <w:bottom w:val="single" w:sz="4" w:space="0" w:color="auto"/>
              <w:right w:val="single" w:sz="12"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b/>
                <w:color w:val="000000" w:themeColor="text1"/>
                <w:sz w:val="24"/>
                <w:szCs w:val="24"/>
              </w:rPr>
            </w:pPr>
            <w:r w:rsidRPr="00A4340E">
              <w:rPr>
                <w:rFonts w:ascii="Times New Roman" w:eastAsia="Times New Roman" w:hAnsi="Times New Roman" w:cs="Times New Roman"/>
                <w:b/>
                <w:color w:val="000000" w:themeColor="text1"/>
                <w:sz w:val="24"/>
                <w:szCs w:val="24"/>
              </w:rPr>
              <w:t>Porosity</w:t>
            </w:r>
          </w:p>
        </w:tc>
      </w:tr>
      <w:tr w:rsidR="00B86543" w:rsidRPr="00A4340E" w:rsidTr="00527AE2">
        <w:trPr>
          <w:trHeight w:val="263"/>
          <w:jc w:val="center"/>
        </w:trPr>
        <w:tc>
          <w:tcPr>
            <w:tcW w:w="2865" w:type="dxa"/>
            <w:tcBorders>
              <w:top w:val="single" w:sz="4" w:space="0" w:color="auto"/>
              <w:left w:val="single" w:sz="12" w:space="0" w:color="000000"/>
              <w:bottom w:val="nil"/>
              <w:right w:val="single" w:sz="8"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30</w:t>
            </w:r>
          </w:p>
        </w:tc>
        <w:tc>
          <w:tcPr>
            <w:tcW w:w="2430" w:type="dxa"/>
            <w:tcBorders>
              <w:top w:val="single" w:sz="4" w:space="0" w:color="auto"/>
              <w:left w:val="nil"/>
              <w:bottom w:val="nil"/>
              <w:right w:val="single" w:sz="12"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0.092</w:t>
            </w:r>
          </w:p>
        </w:tc>
      </w:tr>
      <w:tr w:rsidR="00B86543" w:rsidRPr="00A4340E" w:rsidTr="00527AE2">
        <w:trPr>
          <w:trHeight w:val="263"/>
          <w:jc w:val="center"/>
        </w:trPr>
        <w:tc>
          <w:tcPr>
            <w:tcW w:w="2865" w:type="dxa"/>
            <w:tcBorders>
              <w:top w:val="nil"/>
              <w:left w:val="single" w:sz="12" w:space="0" w:color="000000"/>
              <w:bottom w:val="nil"/>
              <w:right w:val="single" w:sz="8"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19.3</w:t>
            </w:r>
          </w:p>
        </w:tc>
        <w:tc>
          <w:tcPr>
            <w:tcW w:w="2430" w:type="dxa"/>
            <w:tcBorders>
              <w:top w:val="nil"/>
              <w:left w:val="nil"/>
              <w:bottom w:val="nil"/>
              <w:right w:val="single" w:sz="12"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0.12</w:t>
            </w:r>
          </w:p>
        </w:tc>
      </w:tr>
      <w:tr w:rsidR="00B86543" w:rsidRPr="00A4340E" w:rsidTr="00527AE2">
        <w:trPr>
          <w:trHeight w:val="263"/>
          <w:jc w:val="center"/>
        </w:trPr>
        <w:tc>
          <w:tcPr>
            <w:tcW w:w="2865" w:type="dxa"/>
            <w:tcBorders>
              <w:top w:val="nil"/>
              <w:left w:val="single" w:sz="12" w:space="0" w:color="000000"/>
              <w:bottom w:val="nil"/>
              <w:right w:val="single" w:sz="8"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12.5</w:t>
            </w:r>
          </w:p>
        </w:tc>
        <w:tc>
          <w:tcPr>
            <w:tcW w:w="2430" w:type="dxa"/>
            <w:tcBorders>
              <w:top w:val="nil"/>
              <w:left w:val="nil"/>
              <w:bottom w:val="nil"/>
              <w:right w:val="single" w:sz="12"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0.165</w:t>
            </w:r>
          </w:p>
        </w:tc>
      </w:tr>
      <w:tr w:rsidR="00B86543" w:rsidRPr="00A4340E" w:rsidTr="00527AE2">
        <w:trPr>
          <w:trHeight w:val="263"/>
          <w:jc w:val="center"/>
        </w:trPr>
        <w:tc>
          <w:tcPr>
            <w:tcW w:w="2865" w:type="dxa"/>
            <w:tcBorders>
              <w:top w:val="nil"/>
              <w:left w:val="single" w:sz="12" w:space="0" w:color="000000"/>
              <w:bottom w:val="nil"/>
              <w:right w:val="single" w:sz="8"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8.4</w:t>
            </w:r>
          </w:p>
        </w:tc>
        <w:tc>
          <w:tcPr>
            <w:tcW w:w="2430" w:type="dxa"/>
            <w:tcBorders>
              <w:top w:val="nil"/>
              <w:left w:val="nil"/>
              <w:bottom w:val="nil"/>
              <w:right w:val="single" w:sz="12"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0.205</w:t>
            </w:r>
          </w:p>
        </w:tc>
      </w:tr>
      <w:tr w:rsidR="00B86543" w:rsidRPr="00A4340E" w:rsidTr="00527AE2">
        <w:trPr>
          <w:trHeight w:val="270"/>
          <w:jc w:val="center"/>
        </w:trPr>
        <w:tc>
          <w:tcPr>
            <w:tcW w:w="2865" w:type="dxa"/>
            <w:tcBorders>
              <w:top w:val="nil"/>
              <w:left w:val="single" w:sz="12" w:space="0" w:color="000000"/>
              <w:bottom w:val="single" w:sz="12" w:space="0" w:color="000000"/>
              <w:right w:val="single" w:sz="8"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6</w:t>
            </w:r>
          </w:p>
        </w:tc>
        <w:tc>
          <w:tcPr>
            <w:tcW w:w="2430" w:type="dxa"/>
            <w:tcBorders>
              <w:top w:val="nil"/>
              <w:left w:val="nil"/>
              <w:bottom w:val="single" w:sz="12" w:space="0" w:color="000000"/>
              <w:right w:val="single" w:sz="12" w:space="0" w:color="000000"/>
            </w:tcBorders>
            <w:shd w:val="clear" w:color="auto" w:fill="auto"/>
            <w:vAlign w:val="center"/>
            <w:hideMark/>
          </w:tcPr>
          <w:p w:rsidR="00B86543" w:rsidRPr="00A4340E" w:rsidRDefault="00B86543" w:rsidP="00527AE2">
            <w:pPr>
              <w:spacing w:after="0"/>
              <w:jc w:val="center"/>
              <w:rPr>
                <w:rFonts w:ascii="Times New Roman" w:eastAsia="Times New Roman" w:hAnsi="Times New Roman" w:cs="Times New Roman"/>
                <w:color w:val="000000" w:themeColor="text1"/>
                <w:sz w:val="24"/>
                <w:szCs w:val="24"/>
              </w:rPr>
            </w:pPr>
            <w:r w:rsidRPr="00A4340E">
              <w:rPr>
                <w:rFonts w:ascii="Times New Roman" w:eastAsia="Times New Roman" w:hAnsi="Times New Roman" w:cs="Times New Roman"/>
                <w:color w:val="000000" w:themeColor="text1"/>
                <w:sz w:val="24"/>
                <w:szCs w:val="24"/>
              </w:rPr>
              <w:t>0.268</w:t>
            </w:r>
          </w:p>
        </w:tc>
      </w:tr>
    </w:tbl>
    <w:p w:rsidR="00B86543" w:rsidRPr="00C21BDD" w:rsidRDefault="00B86543" w:rsidP="00B86543">
      <w:pPr>
        <w:pStyle w:val="problems"/>
        <w:rPr>
          <w:szCs w:val="24"/>
        </w:rPr>
      </w:pPr>
    </w:p>
    <w:p w:rsidR="00B86543" w:rsidRPr="00BD092A" w:rsidRDefault="00B86543" w:rsidP="00B86543">
      <w:pPr>
        <w:pStyle w:val="problems"/>
        <w:rPr>
          <w:szCs w:val="24"/>
        </w:rPr>
      </w:pPr>
      <w:r w:rsidRPr="00C21BDD">
        <w:rPr>
          <w:szCs w:val="24"/>
        </w:rPr>
        <w:t>A thick salt water bearing layer of the reservoir is encountered in an offset well with a resistivity of 1.79 ohm-m. If the resistivity of the salt water is 0.076 ohm-m, e</w:t>
      </w:r>
      <w:r w:rsidRPr="00BD092A">
        <w:rPr>
          <w:szCs w:val="24"/>
        </w:rPr>
        <w:t>stimate the porosity of the water bearing layer.</w:t>
      </w:r>
    </w:p>
    <w:p w:rsidR="00B86543" w:rsidRDefault="00B86543" w:rsidP="00B86543">
      <w:pPr>
        <w:jc w:val="both"/>
        <w:rPr>
          <w:rFonts w:ascii="Times New Roman" w:hAnsi="Times New Roman" w:cs="Times New Roman"/>
          <w:b/>
          <w:sz w:val="24"/>
          <w:szCs w:val="24"/>
        </w:rPr>
      </w:pPr>
    </w:p>
    <w:p w:rsidR="00B86543" w:rsidRDefault="00B86543" w:rsidP="00B86543">
      <w:pPr>
        <w:jc w:val="both"/>
        <w:rPr>
          <w:rFonts w:ascii="Times New Roman" w:hAnsi="Times New Roman" w:cs="Times New Roman"/>
          <w:sz w:val="24"/>
          <w:szCs w:val="24"/>
        </w:rPr>
      </w:pPr>
      <w:r w:rsidRPr="00BD092A">
        <w:rPr>
          <w:rFonts w:ascii="Times New Roman" w:hAnsi="Times New Roman" w:cs="Times New Roman"/>
          <w:b/>
          <w:sz w:val="24"/>
          <w:szCs w:val="24"/>
        </w:rPr>
        <w:t xml:space="preserve">Question 3: </w:t>
      </w:r>
      <w:r w:rsidRPr="008372B9">
        <w:rPr>
          <w:rFonts w:ascii="Times New Roman" w:hAnsi="Times New Roman" w:cs="Times New Roman"/>
          <w:b/>
          <w:sz w:val="24"/>
          <w:szCs w:val="24"/>
        </w:rPr>
        <w:t xml:space="preserve">Figure </w:t>
      </w:r>
      <w:r>
        <w:rPr>
          <w:rFonts w:ascii="Times New Roman" w:hAnsi="Times New Roman" w:cs="Times New Roman"/>
          <w:b/>
          <w:sz w:val="24"/>
          <w:szCs w:val="24"/>
        </w:rPr>
        <w:t>2</w:t>
      </w:r>
      <w:r>
        <w:rPr>
          <w:rFonts w:ascii="Times New Roman" w:hAnsi="Times New Roman" w:cs="Times New Roman"/>
          <w:sz w:val="24"/>
          <w:szCs w:val="24"/>
        </w:rPr>
        <w:t xml:space="preserve"> shows a</w:t>
      </w:r>
      <w:r w:rsidRPr="00BD092A">
        <w:rPr>
          <w:rFonts w:ascii="Times New Roman" w:hAnsi="Times New Roman" w:cs="Times New Roman"/>
          <w:sz w:val="24"/>
          <w:szCs w:val="24"/>
        </w:rPr>
        <w:t xml:space="preserve"> </w:t>
      </w:r>
      <w:r>
        <w:rPr>
          <w:rFonts w:ascii="Times New Roman" w:hAnsi="Times New Roman" w:cs="Times New Roman"/>
          <w:sz w:val="24"/>
          <w:szCs w:val="24"/>
        </w:rPr>
        <w:t xml:space="preserve">synthetic porous medium which is made of insulator material and is shaped as a cube of length L. Three cylindrical shape tubes of radius </w:t>
      </w:r>
      <w:proofErr w:type="spellStart"/>
      <w:r w:rsidRPr="00C21BDD">
        <w:rPr>
          <w:rFonts w:ascii="Times New Roman" w:hAnsi="Times New Roman" w:cs="Times New Roman"/>
          <w:i/>
          <w:sz w:val="24"/>
          <w:szCs w:val="24"/>
        </w:rPr>
        <w:t>r</w:t>
      </w:r>
      <w:r>
        <w:rPr>
          <w:rFonts w:ascii="Times New Roman" w:hAnsi="Times New Roman" w:cs="Times New Roman"/>
          <w:sz w:val="24"/>
          <w:szCs w:val="24"/>
        </w:rPr>
        <w:t xml:space="preserve"> are</w:t>
      </w:r>
      <w:proofErr w:type="spellEnd"/>
      <w:r>
        <w:rPr>
          <w:rFonts w:ascii="Times New Roman" w:hAnsi="Times New Roman" w:cs="Times New Roman"/>
          <w:sz w:val="24"/>
          <w:szCs w:val="24"/>
        </w:rPr>
        <w:t xml:space="preserve"> drilled through the middle of this cube. You can assume:</w:t>
      </w:r>
    </w:p>
    <w:p w:rsidR="00B86543" w:rsidRDefault="00B86543" w:rsidP="00B86543">
      <w:pPr>
        <w:jc w:val="both"/>
        <w:rPr>
          <w:rFonts w:ascii="Times New Roman" w:hAnsi="Times New Roman" w:cs="Times New Roman"/>
          <w:sz w:val="24"/>
          <w:szCs w:val="24"/>
        </w:rPr>
      </w:pPr>
      <w:r w:rsidRPr="004E5552">
        <w:rPr>
          <w:rFonts w:ascii="Times New Roman" w:hAnsi="Times New Roman" w:cs="Times New Roman"/>
          <w:position w:val="-18"/>
          <w:sz w:val="24"/>
          <w:szCs w:val="24"/>
        </w:rPr>
        <w:object w:dxaOrig="1579" w:dyaOrig="480">
          <v:shape id="_x0000_i1027" type="#_x0000_t75" style="width:78.75pt;height:24.75pt" o:ole="">
            <v:imagedata r:id="rId11" o:title=""/>
          </v:shape>
          <o:OLEObject Type="Embed" ProgID="Equation.DSMT4" ShapeID="_x0000_i1027" DrawAspect="Content" ObjectID="_1756211387" r:id="rId12"/>
        </w:object>
      </w:r>
      <w:r>
        <w:rPr>
          <w:rFonts w:ascii="Times New Roman" w:hAnsi="Times New Roman" w:cs="Times New Roman"/>
          <w:sz w:val="24"/>
          <w:szCs w:val="24"/>
        </w:rPr>
        <w:t xml:space="preserve"> </w:t>
      </w:r>
    </w:p>
    <w:p w:rsidR="00B86543" w:rsidRDefault="00B86543" w:rsidP="00B86543">
      <w:pPr>
        <w:jc w:val="both"/>
        <w:rPr>
          <w:rFonts w:ascii="Times New Roman" w:hAnsi="Times New Roman" w:cs="Times New Roman"/>
          <w:sz w:val="24"/>
          <w:szCs w:val="24"/>
        </w:rPr>
      </w:pPr>
      <w:r>
        <w:rPr>
          <w:rFonts w:ascii="Times New Roman" w:hAnsi="Times New Roman" w:cs="Times New Roman"/>
          <w:sz w:val="24"/>
          <w:szCs w:val="24"/>
        </w:rPr>
        <w:t>Two of the</w:t>
      </w:r>
      <w:r w:rsidRPr="00BD092A">
        <w:rPr>
          <w:rFonts w:ascii="Times New Roman" w:hAnsi="Times New Roman" w:cs="Times New Roman"/>
          <w:sz w:val="24"/>
          <w:szCs w:val="24"/>
        </w:rPr>
        <w:t xml:space="preserve"> </w:t>
      </w:r>
      <w:r>
        <w:rPr>
          <w:rFonts w:ascii="Times New Roman" w:hAnsi="Times New Roman" w:cs="Times New Roman"/>
          <w:sz w:val="24"/>
          <w:szCs w:val="24"/>
        </w:rPr>
        <w:t>cylindrical tubes are</w:t>
      </w:r>
      <w:r w:rsidRPr="00BD092A">
        <w:rPr>
          <w:rFonts w:ascii="Times New Roman" w:hAnsi="Times New Roman" w:cs="Times New Roman"/>
          <w:sz w:val="24"/>
          <w:szCs w:val="24"/>
        </w:rPr>
        <w:t xml:space="preserve"> filled with brine of resistivity </w:t>
      </w:r>
      <w:proofErr w:type="spellStart"/>
      <w:r w:rsidRPr="00C06ECF">
        <w:rPr>
          <w:rFonts w:ascii="Times New Roman" w:hAnsi="Times New Roman" w:cs="Times New Roman"/>
          <w:i/>
          <w:sz w:val="24"/>
          <w:szCs w:val="24"/>
        </w:rPr>
        <w:t>R</w:t>
      </w:r>
      <w:r w:rsidRPr="00C06ECF">
        <w:rPr>
          <w:rFonts w:ascii="Times New Roman" w:hAnsi="Times New Roman" w:cs="Times New Roman"/>
          <w:i/>
          <w:sz w:val="24"/>
          <w:szCs w:val="24"/>
          <w:vertAlign w:val="subscript"/>
        </w:rPr>
        <w:t>w</w:t>
      </w:r>
      <w:proofErr w:type="spellEnd"/>
      <w:r>
        <w:rPr>
          <w:rFonts w:ascii="Times New Roman" w:hAnsi="Times New Roman" w:cs="Times New Roman"/>
          <w:sz w:val="24"/>
          <w:szCs w:val="24"/>
        </w:rPr>
        <w:t>, and the third one is filled with oil.</w:t>
      </w:r>
      <w:r w:rsidRPr="00BD092A">
        <w:rPr>
          <w:rFonts w:ascii="Times New Roman" w:hAnsi="Times New Roman" w:cs="Times New Roman"/>
          <w:sz w:val="24"/>
          <w:szCs w:val="24"/>
        </w:rPr>
        <w:t xml:space="preserve"> </w:t>
      </w:r>
      <w:r>
        <w:rPr>
          <w:rFonts w:ascii="Times New Roman" w:hAnsi="Times New Roman" w:cs="Times New Roman"/>
          <w:sz w:val="24"/>
          <w:szCs w:val="24"/>
        </w:rPr>
        <w:t>Answer the following questions:</w:t>
      </w:r>
    </w:p>
    <w:p w:rsidR="00B86543" w:rsidRDefault="00B86543" w:rsidP="00B86543">
      <w:pPr>
        <w:pStyle w:val="ListParagraph"/>
        <w:numPr>
          <w:ilvl w:val="0"/>
          <w:numId w:val="22"/>
        </w:numPr>
        <w:jc w:val="both"/>
        <w:rPr>
          <w:rFonts w:ascii="Times New Roman" w:hAnsi="Times New Roman" w:cs="Times New Roman"/>
          <w:sz w:val="24"/>
          <w:szCs w:val="24"/>
        </w:rPr>
      </w:pPr>
      <w:r w:rsidRPr="008A372F">
        <w:rPr>
          <w:rFonts w:ascii="Times New Roman" w:hAnsi="Times New Roman" w:cs="Times New Roman"/>
          <w:sz w:val="24"/>
          <w:szCs w:val="24"/>
        </w:rPr>
        <w:t>Calculate the formation resistivity factor (</w:t>
      </w:r>
      <w:r w:rsidRPr="008A372F">
        <w:rPr>
          <w:rFonts w:ascii="Times New Roman" w:hAnsi="Times New Roman" w:cs="Times New Roman"/>
          <w:i/>
          <w:sz w:val="24"/>
          <w:szCs w:val="24"/>
        </w:rPr>
        <w:t>F</w:t>
      </w:r>
      <w:r w:rsidRPr="008A372F">
        <w:rPr>
          <w:rFonts w:ascii="Times New Roman" w:hAnsi="Times New Roman" w:cs="Times New Roman"/>
          <w:sz w:val="24"/>
          <w:szCs w:val="24"/>
        </w:rPr>
        <w:t>), and the resistivity index (</w:t>
      </w:r>
      <w:r w:rsidRPr="008A372F">
        <w:rPr>
          <w:rFonts w:ascii="Times New Roman" w:hAnsi="Times New Roman" w:cs="Times New Roman"/>
          <w:i/>
          <w:sz w:val="24"/>
          <w:szCs w:val="24"/>
        </w:rPr>
        <w:t>I</w:t>
      </w:r>
      <w:r w:rsidRPr="008A372F">
        <w:rPr>
          <w:rFonts w:ascii="Times New Roman" w:hAnsi="Times New Roman" w:cs="Times New Roman"/>
          <w:sz w:val="24"/>
          <w:szCs w:val="24"/>
        </w:rPr>
        <w:t xml:space="preserve">) for the porous medium in the direction parallel to the length of the cylindrical tubes. </w:t>
      </w:r>
    </w:p>
    <w:p w:rsidR="00B86543" w:rsidRDefault="00B86543" w:rsidP="00B86543">
      <w:pPr>
        <w:pStyle w:val="ListParagraph"/>
        <w:numPr>
          <w:ilvl w:val="0"/>
          <w:numId w:val="22"/>
        </w:numPr>
        <w:jc w:val="both"/>
        <w:rPr>
          <w:rFonts w:ascii="Times New Roman" w:hAnsi="Times New Roman" w:cs="Times New Roman"/>
          <w:sz w:val="24"/>
          <w:szCs w:val="24"/>
        </w:rPr>
      </w:pPr>
      <w:r w:rsidRPr="008A372F">
        <w:rPr>
          <w:rFonts w:ascii="Times New Roman" w:hAnsi="Times New Roman" w:cs="Times New Roman"/>
          <w:sz w:val="24"/>
          <w:szCs w:val="24"/>
        </w:rPr>
        <w:t xml:space="preserve">Determine the relationship between formation factor and porosity. </w:t>
      </w:r>
    </w:p>
    <w:p w:rsidR="00B86543" w:rsidRPr="008A372F" w:rsidRDefault="00B86543" w:rsidP="00B86543">
      <w:pPr>
        <w:pStyle w:val="ListParagraph"/>
        <w:numPr>
          <w:ilvl w:val="0"/>
          <w:numId w:val="22"/>
        </w:numPr>
        <w:jc w:val="both"/>
        <w:rPr>
          <w:rFonts w:ascii="Times New Roman" w:hAnsi="Times New Roman" w:cs="Times New Roman"/>
          <w:sz w:val="24"/>
          <w:szCs w:val="24"/>
        </w:rPr>
      </w:pPr>
      <w:r w:rsidRPr="008A372F">
        <w:rPr>
          <w:rFonts w:ascii="Times New Roman" w:hAnsi="Times New Roman" w:cs="Times New Roman"/>
          <w:sz w:val="24"/>
          <w:szCs w:val="24"/>
        </w:rPr>
        <w:t>How does this compare with Archie’s equation?</w:t>
      </w:r>
    </w:p>
    <w:p w:rsidR="00B86543" w:rsidRDefault="00B86543" w:rsidP="00B86543">
      <w:pPr>
        <w:jc w:val="center"/>
        <w:rPr>
          <w:rFonts w:ascii="Times New Roman" w:hAnsi="Times New Roman" w:cs="Times New Roman"/>
          <w:sz w:val="24"/>
          <w:szCs w:val="24"/>
        </w:rPr>
      </w:pPr>
      <w:r w:rsidRPr="00DC349C">
        <w:rPr>
          <w:noProof/>
        </w:rPr>
        <w:drawing>
          <wp:inline distT="0" distB="0" distL="0" distR="0" wp14:anchorId="344E84C5" wp14:editId="43483822">
            <wp:extent cx="1552158" cy="1511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5210" cy="1533912"/>
                    </a:xfrm>
                    <a:prstGeom prst="rect">
                      <a:avLst/>
                    </a:prstGeom>
                    <a:noFill/>
                    <a:ln>
                      <a:noFill/>
                    </a:ln>
                  </pic:spPr>
                </pic:pic>
              </a:graphicData>
            </a:graphic>
          </wp:inline>
        </w:drawing>
      </w:r>
    </w:p>
    <w:p w:rsidR="00B86543" w:rsidRPr="009D7F34" w:rsidRDefault="00B86543" w:rsidP="00B86543">
      <w:pPr>
        <w:jc w:val="center"/>
        <w:rPr>
          <w:rFonts w:ascii="Times New Roman" w:hAnsi="Times New Roman" w:cs="Times New Roman"/>
        </w:rPr>
      </w:pPr>
      <w:r w:rsidRPr="009D7F34">
        <w:rPr>
          <w:rFonts w:ascii="Times New Roman" w:hAnsi="Times New Roman" w:cs="Times New Roman"/>
          <w:b/>
        </w:rPr>
        <w:t xml:space="preserve">Figure </w:t>
      </w:r>
      <w:r>
        <w:rPr>
          <w:rFonts w:ascii="Times New Roman" w:hAnsi="Times New Roman" w:cs="Times New Roman"/>
          <w:b/>
        </w:rPr>
        <w:t>2</w:t>
      </w:r>
      <w:r w:rsidRPr="009D7F34">
        <w:rPr>
          <w:rFonts w:ascii="Times New Roman" w:hAnsi="Times New Roman" w:cs="Times New Roman"/>
          <w:b/>
        </w:rPr>
        <w:t>:</w:t>
      </w:r>
      <w:r w:rsidRPr="009D7F34">
        <w:rPr>
          <w:rFonts w:ascii="Times New Roman" w:hAnsi="Times New Roman" w:cs="Times New Roman"/>
        </w:rPr>
        <w:t xml:space="preserve"> </w:t>
      </w:r>
      <w:r w:rsidRPr="008372B9">
        <w:rPr>
          <w:rFonts w:ascii="Times New Roman" w:hAnsi="Times New Roman" w:cs="Times New Roman"/>
        </w:rPr>
        <w:t>A synthetic porous medium</w:t>
      </w:r>
      <w:r>
        <w:rPr>
          <w:rFonts w:ascii="Times New Roman" w:hAnsi="Times New Roman" w:cs="Times New Roman"/>
        </w:rPr>
        <w:t>. White and grey regions represent pores and i</w:t>
      </w:r>
      <w:r w:rsidRPr="008372B9">
        <w:rPr>
          <w:rFonts w:ascii="Times New Roman" w:hAnsi="Times New Roman" w:cs="Times New Roman"/>
        </w:rPr>
        <w:t>nsulator material</w:t>
      </w:r>
      <w:r>
        <w:rPr>
          <w:rFonts w:ascii="Times New Roman" w:hAnsi="Times New Roman" w:cs="Times New Roman"/>
        </w:rPr>
        <w:t>, respectively.</w:t>
      </w:r>
    </w:p>
    <w:p w:rsidR="00B86543" w:rsidRPr="006578CE" w:rsidRDefault="00B86543" w:rsidP="00B86543">
      <w:pPr>
        <w:jc w:val="both"/>
        <w:rPr>
          <w:rFonts w:ascii="Times New Roman" w:hAnsi="Times New Roman" w:cs="Times New Roman"/>
          <w:sz w:val="24"/>
          <w:szCs w:val="24"/>
        </w:rPr>
      </w:pPr>
      <w:r w:rsidRPr="00E7560A">
        <w:rPr>
          <w:rFonts w:ascii="Times New Roman" w:hAnsi="Times New Roman" w:cs="Times New Roman"/>
          <w:b/>
          <w:noProof/>
          <w:sz w:val="24"/>
          <w:szCs w:val="24"/>
        </w:rPr>
        <w:lastRenderedPageBreak/>
        <w:t>Question</w:t>
      </w:r>
      <w:r>
        <w:rPr>
          <w:rFonts w:ascii="Times New Roman" w:hAnsi="Times New Roman" w:cs="Times New Roman"/>
          <w:b/>
          <w:noProof/>
          <w:sz w:val="24"/>
          <w:szCs w:val="24"/>
        </w:rPr>
        <w:t xml:space="preserve"> 4</w:t>
      </w:r>
      <w:r w:rsidRPr="00E7560A">
        <w:rPr>
          <w:rFonts w:ascii="Times New Roman" w:hAnsi="Times New Roman" w:cs="Times New Roman"/>
          <w:b/>
          <w:sz w:val="24"/>
          <w:szCs w:val="24"/>
        </w:rPr>
        <w:t xml:space="preserve">: </w:t>
      </w:r>
      <w:r w:rsidRPr="006578CE">
        <w:rPr>
          <w:rFonts w:ascii="Times New Roman" w:hAnsi="Times New Roman" w:cs="Times New Roman"/>
          <w:sz w:val="24"/>
          <w:szCs w:val="24"/>
        </w:rPr>
        <w:t xml:space="preserve">We know that negative charge on the surface of clay minerals can cause variation (from surface of the clay mineral to the center of the pore) in electrical conductivity of water. </w:t>
      </w:r>
      <w:r w:rsidRPr="006D6641">
        <w:rPr>
          <w:rFonts w:ascii="Times New Roman" w:hAnsi="Times New Roman" w:cs="Times New Roman"/>
          <w:b/>
          <w:sz w:val="24"/>
          <w:szCs w:val="24"/>
        </w:rPr>
        <w:t xml:space="preserve">Figure </w:t>
      </w:r>
      <w:r>
        <w:rPr>
          <w:rFonts w:ascii="Times New Roman" w:hAnsi="Times New Roman" w:cs="Times New Roman"/>
          <w:b/>
          <w:sz w:val="24"/>
          <w:szCs w:val="24"/>
        </w:rPr>
        <w:t>2</w:t>
      </w:r>
      <w:r w:rsidRPr="006578CE">
        <w:rPr>
          <w:rFonts w:ascii="Times New Roman" w:hAnsi="Times New Roman" w:cs="Times New Roman"/>
          <w:sz w:val="24"/>
          <w:szCs w:val="24"/>
        </w:rPr>
        <w:t xml:space="preserve"> is a simplified illustration to model this variation in electrical conductivity of water in porous media by assuming two parallel layers of water. You can assume the electrical conductivity of clay-bound water layer is </w:t>
      </w:r>
      <w:proofErr w:type="spellStart"/>
      <w:r w:rsidRPr="006578CE">
        <w:rPr>
          <w:rFonts w:ascii="Times New Roman" w:hAnsi="Times New Roman" w:cs="Times New Roman"/>
          <w:sz w:val="24"/>
          <w:szCs w:val="24"/>
        </w:rPr>
        <w:t>σ</w:t>
      </w:r>
      <w:r w:rsidRPr="006578CE">
        <w:rPr>
          <w:rFonts w:ascii="Times New Roman" w:hAnsi="Times New Roman" w:cs="Times New Roman"/>
          <w:sz w:val="24"/>
          <w:szCs w:val="24"/>
          <w:vertAlign w:val="subscript"/>
        </w:rPr>
        <w:t>wb</w:t>
      </w:r>
      <w:proofErr w:type="spellEnd"/>
      <w:r w:rsidRPr="006578CE">
        <w:rPr>
          <w:rFonts w:ascii="Times New Roman" w:hAnsi="Times New Roman" w:cs="Times New Roman"/>
          <w:sz w:val="24"/>
          <w:szCs w:val="24"/>
          <w:vertAlign w:val="subscript"/>
        </w:rPr>
        <w:t xml:space="preserve"> </w:t>
      </w:r>
      <w:r w:rsidRPr="006578CE">
        <w:rPr>
          <w:rFonts w:ascii="Times New Roman" w:hAnsi="Times New Roman" w:cs="Times New Roman"/>
          <w:sz w:val="24"/>
          <w:szCs w:val="24"/>
        </w:rPr>
        <w:t xml:space="preserve">and the electrical conductivity of formation water layer is </w:t>
      </w:r>
      <w:proofErr w:type="spellStart"/>
      <w:r w:rsidRPr="006578CE">
        <w:rPr>
          <w:rFonts w:ascii="Times New Roman" w:hAnsi="Times New Roman" w:cs="Times New Roman"/>
          <w:sz w:val="24"/>
          <w:szCs w:val="24"/>
        </w:rPr>
        <w:t>σ</w:t>
      </w:r>
      <w:r w:rsidRPr="006578CE">
        <w:rPr>
          <w:rFonts w:ascii="Times New Roman" w:hAnsi="Times New Roman" w:cs="Times New Roman"/>
          <w:sz w:val="24"/>
          <w:szCs w:val="24"/>
          <w:vertAlign w:val="subscript"/>
        </w:rPr>
        <w:t>w</w:t>
      </w:r>
      <w:proofErr w:type="spellEnd"/>
      <w:r w:rsidRPr="006578CE">
        <w:rPr>
          <w:rFonts w:ascii="Times New Roman" w:hAnsi="Times New Roman" w:cs="Times New Roman"/>
          <w:sz w:val="24"/>
          <w:szCs w:val="24"/>
        </w:rPr>
        <w:t xml:space="preserve">. Saturation of clay-bound water is equal to </w:t>
      </w:r>
      <w:proofErr w:type="spellStart"/>
      <w:r w:rsidRPr="006578CE">
        <w:rPr>
          <w:rFonts w:ascii="Times New Roman" w:hAnsi="Times New Roman" w:cs="Times New Roman"/>
          <w:i/>
          <w:sz w:val="24"/>
          <w:szCs w:val="24"/>
        </w:rPr>
        <w:t>S</w:t>
      </w:r>
      <w:r w:rsidRPr="006578CE">
        <w:rPr>
          <w:rFonts w:ascii="Times New Roman" w:hAnsi="Times New Roman" w:cs="Times New Roman"/>
          <w:i/>
          <w:sz w:val="24"/>
          <w:szCs w:val="24"/>
          <w:vertAlign w:val="subscript"/>
        </w:rPr>
        <w:t>wb</w:t>
      </w:r>
      <w:proofErr w:type="spellEnd"/>
      <w:r w:rsidRPr="006578CE">
        <w:rPr>
          <w:rFonts w:ascii="Times New Roman" w:hAnsi="Times New Roman" w:cs="Times New Roman"/>
          <w:sz w:val="24"/>
          <w:szCs w:val="24"/>
        </w:rPr>
        <w:t>. Answer the following questions:</w:t>
      </w:r>
    </w:p>
    <w:p w:rsidR="00B86543" w:rsidRPr="006578CE" w:rsidRDefault="00B86543" w:rsidP="00B86543">
      <w:pPr>
        <w:numPr>
          <w:ilvl w:val="0"/>
          <w:numId w:val="21"/>
        </w:numPr>
        <w:jc w:val="both"/>
        <w:rPr>
          <w:rFonts w:ascii="Times New Roman" w:hAnsi="Times New Roman" w:cs="Times New Roman"/>
          <w:sz w:val="24"/>
          <w:szCs w:val="24"/>
        </w:rPr>
      </w:pPr>
      <w:r w:rsidRPr="006578CE">
        <w:rPr>
          <w:rFonts w:ascii="Times New Roman" w:hAnsi="Times New Roman" w:cs="Times New Roman"/>
          <w:sz w:val="24"/>
          <w:szCs w:val="24"/>
        </w:rPr>
        <w:t xml:space="preserve">Estimate equivalent electrical conductivity of water, </w:t>
      </w:r>
      <w:proofErr w:type="spellStart"/>
      <w:r w:rsidRPr="006578CE">
        <w:rPr>
          <w:rFonts w:ascii="Times New Roman" w:hAnsi="Times New Roman" w:cs="Times New Roman"/>
          <w:sz w:val="24"/>
          <w:szCs w:val="24"/>
        </w:rPr>
        <w:t>σ</w:t>
      </w:r>
      <w:proofErr w:type="gramStart"/>
      <w:r w:rsidRPr="006578CE">
        <w:rPr>
          <w:rFonts w:ascii="Times New Roman" w:hAnsi="Times New Roman" w:cs="Times New Roman"/>
          <w:sz w:val="24"/>
          <w:szCs w:val="24"/>
          <w:vertAlign w:val="subscript"/>
        </w:rPr>
        <w:t>w,avg</w:t>
      </w:r>
      <w:proofErr w:type="spellEnd"/>
      <w:proofErr w:type="gramEnd"/>
      <w:r w:rsidRPr="006578CE">
        <w:rPr>
          <w:rFonts w:ascii="Times New Roman" w:hAnsi="Times New Roman" w:cs="Times New Roman"/>
          <w:sz w:val="24"/>
          <w:szCs w:val="24"/>
        </w:rPr>
        <w:t>, in the presence of clay minerals. You can assume the pore space is fully saturated with water.</w:t>
      </w:r>
      <w:r>
        <w:rPr>
          <w:rFonts w:ascii="Times New Roman" w:hAnsi="Times New Roman" w:cs="Times New Roman"/>
          <w:sz w:val="24"/>
          <w:szCs w:val="24"/>
        </w:rPr>
        <w:t xml:space="preserve"> </w:t>
      </w:r>
    </w:p>
    <w:p w:rsidR="00B86543" w:rsidRPr="006578CE" w:rsidRDefault="00B86543" w:rsidP="00B86543">
      <w:pPr>
        <w:numPr>
          <w:ilvl w:val="0"/>
          <w:numId w:val="21"/>
        </w:numPr>
        <w:jc w:val="both"/>
        <w:rPr>
          <w:rFonts w:ascii="Times New Roman" w:hAnsi="Times New Roman" w:cs="Times New Roman"/>
          <w:sz w:val="24"/>
          <w:szCs w:val="24"/>
        </w:rPr>
      </w:pPr>
      <w:r w:rsidRPr="006578CE">
        <w:rPr>
          <w:rFonts w:ascii="Times New Roman" w:hAnsi="Times New Roman" w:cs="Times New Roman"/>
          <w:sz w:val="24"/>
          <w:szCs w:val="24"/>
        </w:rPr>
        <w:t xml:space="preserve">Update Archie’s equation by </w:t>
      </w:r>
      <w:proofErr w:type="gramStart"/>
      <w:r w:rsidRPr="006578CE">
        <w:rPr>
          <w:rFonts w:ascii="Times New Roman" w:hAnsi="Times New Roman" w:cs="Times New Roman"/>
          <w:sz w:val="24"/>
          <w:szCs w:val="24"/>
        </w:rPr>
        <w:t>taking into account</w:t>
      </w:r>
      <w:proofErr w:type="gramEnd"/>
      <w:r w:rsidRPr="006578CE">
        <w:rPr>
          <w:rFonts w:ascii="Times New Roman" w:hAnsi="Times New Roman" w:cs="Times New Roman"/>
          <w:sz w:val="24"/>
          <w:szCs w:val="24"/>
        </w:rPr>
        <w:t xml:space="preserve"> your updated electrical conductivity of water. You can assume the pore space is fully saturated with water.</w:t>
      </w:r>
    </w:p>
    <w:p w:rsidR="00B86543" w:rsidRPr="000D552D" w:rsidRDefault="00B86543" w:rsidP="00B86543">
      <w:pPr>
        <w:numPr>
          <w:ilvl w:val="0"/>
          <w:numId w:val="21"/>
        </w:numPr>
        <w:jc w:val="both"/>
        <w:rPr>
          <w:rFonts w:ascii="Times New Roman" w:hAnsi="Times New Roman" w:cs="Times New Roman"/>
          <w:sz w:val="24"/>
          <w:szCs w:val="24"/>
        </w:rPr>
      </w:pPr>
      <w:r w:rsidRPr="006578CE">
        <w:rPr>
          <w:rFonts w:ascii="Times New Roman" w:hAnsi="Times New Roman" w:cs="Times New Roman"/>
          <w:sz w:val="24"/>
          <w:szCs w:val="24"/>
        </w:rPr>
        <w:t xml:space="preserve">How would you update your resistivity model in part (b), if there is hydrocarbon in the system? You can assume total saturation of water and hydrocarbon are </w:t>
      </w:r>
      <w:r w:rsidRPr="006578CE">
        <w:rPr>
          <w:rFonts w:ascii="Times New Roman" w:hAnsi="Times New Roman" w:cs="Times New Roman"/>
          <w:i/>
          <w:sz w:val="24"/>
          <w:szCs w:val="24"/>
        </w:rPr>
        <w:t>S</w:t>
      </w:r>
      <w:r>
        <w:rPr>
          <w:rFonts w:ascii="Times New Roman" w:hAnsi="Times New Roman" w:cs="Times New Roman"/>
          <w:i/>
          <w:sz w:val="24"/>
          <w:szCs w:val="24"/>
          <w:vertAlign w:val="subscript"/>
        </w:rPr>
        <w:t>WT</w:t>
      </w:r>
      <w:r w:rsidRPr="006578CE">
        <w:rPr>
          <w:rFonts w:ascii="Times New Roman" w:hAnsi="Times New Roman" w:cs="Times New Roman"/>
          <w:i/>
          <w:sz w:val="24"/>
          <w:szCs w:val="24"/>
          <w:vertAlign w:val="subscript"/>
        </w:rPr>
        <w:t xml:space="preserve"> </w:t>
      </w:r>
      <w:r w:rsidRPr="006578CE">
        <w:rPr>
          <w:rFonts w:ascii="Times New Roman" w:hAnsi="Times New Roman" w:cs="Times New Roman"/>
          <w:sz w:val="24"/>
          <w:szCs w:val="24"/>
        </w:rPr>
        <w:t xml:space="preserve">and </w:t>
      </w:r>
      <w:r w:rsidRPr="006578CE">
        <w:rPr>
          <w:rFonts w:ascii="Times New Roman" w:hAnsi="Times New Roman" w:cs="Times New Roman"/>
          <w:i/>
          <w:sz w:val="24"/>
          <w:szCs w:val="24"/>
        </w:rPr>
        <w:t>S</w:t>
      </w:r>
      <w:r w:rsidRPr="006578CE">
        <w:rPr>
          <w:rFonts w:ascii="Times New Roman" w:hAnsi="Times New Roman" w:cs="Times New Roman"/>
          <w:i/>
          <w:sz w:val="24"/>
          <w:szCs w:val="24"/>
          <w:vertAlign w:val="subscript"/>
        </w:rPr>
        <w:t>HC</w:t>
      </w:r>
      <w:r w:rsidRPr="006578CE">
        <w:rPr>
          <w:rFonts w:ascii="Times New Roman" w:hAnsi="Times New Roman" w:cs="Times New Roman"/>
          <w:sz w:val="24"/>
          <w:szCs w:val="24"/>
        </w:rPr>
        <w:t>, respectively. Write your new model.</w:t>
      </w:r>
    </w:p>
    <w:p w:rsidR="00B86543" w:rsidRPr="00941A99" w:rsidRDefault="00B86543" w:rsidP="00B86543">
      <w:pPr>
        <w:jc w:val="center"/>
        <w:rPr>
          <w:rFonts w:ascii="Times New Roman" w:hAnsi="Times New Roman" w:cs="Times New Roman"/>
          <w:sz w:val="24"/>
          <w:szCs w:val="24"/>
        </w:rPr>
      </w:pPr>
      <w:r w:rsidRPr="00941A99">
        <w:rPr>
          <w:rFonts w:ascii="Times New Roman" w:hAnsi="Times New Roman" w:cs="Times New Roman"/>
          <w:noProof/>
          <w:sz w:val="24"/>
          <w:szCs w:val="24"/>
        </w:rPr>
        <w:drawing>
          <wp:inline distT="0" distB="0" distL="0" distR="0" wp14:anchorId="641CC431" wp14:editId="3E9F779F">
            <wp:extent cx="1273817" cy="136970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1985" cy="1378492"/>
                    </a:xfrm>
                    <a:prstGeom prst="rect">
                      <a:avLst/>
                    </a:prstGeom>
                    <a:noFill/>
                    <a:ln>
                      <a:noFill/>
                    </a:ln>
                  </pic:spPr>
                </pic:pic>
              </a:graphicData>
            </a:graphic>
          </wp:inline>
        </w:drawing>
      </w:r>
    </w:p>
    <w:p w:rsidR="00B86543" w:rsidRPr="00684CD6" w:rsidRDefault="00B86543" w:rsidP="00B86543">
      <w:pPr>
        <w:jc w:val="center"/>
        <w:rPr>
          <w:rFonts w:ascii="Times New Roman" w:hAnsi="Times New Roman" w:cs="Times New Roman"/>
          <w:sz w:val="24"/>
          <w:szCs w:val="24"/>
        </w:rPr>
      </w:pPr>
      <w:r w:rsidRPr="00941A99">
        <w:rPr>
          <w:rFonts w:ascii="Times New Roman" w:hAnsi="Times New Roman" w:cs="Times New Roman"/>
          <w:b/>
          <w:sz w:val="24"/>
          <w:szCs w:val="24"/>
        </w:rPr>
        <w:t xml:space="preserve">Figure </w:t>
      </w:r>
      <w:r>
        <w:rPr>
          <w:rFonts w:ascii="Times New Roman" w:hAnsi="Times New Roman" w:cs="Times New Roman"/>
          <w:b/>
          <w:sz w:val="24"/>
          <w:szCs w:val="24"/>
        </w:rPr>
        <w:t>2</w:t>
      </w:r>
    </w:p>
    <w:p w:rsidR="00B86543" w:rsidRPr="007E1EF8" w:rsidRDefault="00B86543" w:rsidP="00B86543">
      <w:pPr>
        <w:spacing w:after="0"/>
        <w:jc w:val="both"/>
        <w:rPr>
          <w:rFonts w:ascii="Times New Roman" w:hAnsi="Times New Roman" w:cs="Times New Roman"/>
          <w:color w:val="000000" w:themeColor="text1"/>
          <w:sz w:val="24"/>
          <w:szCs w:val="24"/>
        </w:rPr>
      </w:pPr>
      <w:r>
        <w:rPr>
          <w:rFonts w:ascii="Times New Roman" w:hAnsi="Times New Roman" w:cs="Times New Roman"/>
          <w:b/>
          <w:sz w:val="24"/>
          <w:szCs w:val="24"/>
        </w:rPr>
        <w:t xml:space="preserve">Question 5: </w:t>
      </w:r>
      <w:r w:rsidRPr="007E1EF8">
        <w:rPr>
          <w:rFonts w:ascii="Times New Roman" w:hAnsi="Times New Roman" w:cs="Times New Roman"/>
          <w:color w:val="000000" w:themeColor="text1"/>
          <w:sz w:val="24"/>
          <w:szCs w:val="24"/>
        </w:rPr>
        <w:t xml:space="preserve">Consider the well logs in Example 2, of the well-log package which is </w:t>
      </w:r>
      <w:r>
        <w:rPr>
          <w:rFonts w:ascii="Times New Roman" w:hAnsi="Times New Roman" w:cs="Times New Roman"/>
          <w:color w:val="000000" w:themeColor="text1"/>
          <w:sz w:val="24"/>
          <w:szCs w:val="24"/>
        </w:rPr>
        <w:t>distributed in the class</w:t>
      </w:r>
      <w:r w:rsidRPr="007E1EF8">
        <w:rPr>
          <w:rFonts w:ascii="Times New Roman" w:hAnsi="Times New Roman" w:cs="Times New Roman"/>
          <w:color w:val="000000" w:themeColor="text1"/>
          <w:sz w:val="24"/>
          <w:szCs w:val="24"/>
        </w:rPr>
        <w:t xml:space="preserve">. This is a laminated </w:t>
      </w:r>
      <w:proofErr w:type="spellStart"/>
      <w:r w:rsidRPr="007E1EF8">
        <w:rPr>
          <w:rFonts w:ascii="Times New Roman" w:hAnsi="Times New Roman" w:cs="Times New Roman"/>
          <w:color w:val="000000" w:themeColor="text1"/>
          <w:sz w:val="24"/>
          <w:szCs w:val="24"/>
        </w:rPr>
        <w:t>shaly</w:t>
      </w:r>
      <w:proofErr w:type="spellEnd"/>
      <w:r w:rsidRPr="007E1EF8">
        <w:rPr>
          <w:rFonts w:ascii="Times New Roman" w:hAnsi="Times New Roman" w:cs="Times New Roman"/>
          <w:color w:val="000000" w:themeColor="text1"/>
          <w:sz w:val="24"/>
          <w:szCs w:val="24"/>
        </w:rPr>
        <w:t>-sand formation. Answer the following questions for de</w:t>
      </w:r>
      <w:r w:rsidRPr="008A372F">
        <w:rPr>
          <w:rFonts w:ascii="Times New Roman" w:hAnsi="Times New Roman" w:cs="Times New Roman"/>
          <w:sz w:val="24"/>
          <w:szCs w:val="24"/>
        </w:rPr>
        <w:t>pth 5</w:t>
      </w:r>
      <w:r>
        <w:rPr>
          <w:rFonts w:ascii="Times New Roman" w:hAnsi="Times New Roman" w:cs="Times New Roman"/>
          <w:sz w:val="24"/>
          <w:szCs w:val="24"/>
        </w:rPr>
        <w:t>522</w:t>
      </w:r>
      <w:r w:rsidRPr="008A372F">
        <w:rPr>
          <w:rFonts w:ascii="Times New Roman" w:hAnsi="Times New Roman" w:cs="Times New Roman"/>
          <w:sz w:val="24"/>
          <w:szCs w:val="24"/>
        </w:rPr>
        <w:t xml:space="preserve"> ft. Yo</w:t>
      </w:r>
      <w:r w:rsidRPr="007E1EF8">
        <w:rPr>
          <w:rFonts w:ascii="Times New Roman" w:hAnsi="Times New Roman" w:cs="Times New Roman"/>
          <w:color w:val="000000" w:themeColor="text1"/>
          <w:sz w:val="24"/>
          <w:szCs w:val="24"/>
        </w:rPr>
        <w:t>u can consider the following readings for well-log measurements:</w:t>
      </w:r>
    </w:p>
    <w:p w:rsidR="00B86543" w:rsidRPr="007E1EF8" w:rsidRDefault="00B86543" w:rsidP="00B86543">
      <w:pPr>
        <w:spacing w:after="0"/>
        <w:jc w:val="both"/>
        <w:rPr>
          <w:rFonts w:ascii="Times New Roman" w:hAnsi="Times New Roman" w:cs="Times New Roman"/>
          <w:color w:val="000000" w:themeColor="text1"/>
          <w:sz w:val="24"/>
          <w:szCs w:val="24"/>
        </w:rPr>
      </w:pPr>
      <w:r w:rsidRPr="007E1EF8">
        <w:rPr>
          <w:rFonts w:ascii="Times New Roman" w:hAnsi="Times New Roman" w:cs="Times New Roman"/>
          <w:color w:val="000000" w:themeColor="text1"/>
          <w:sz w:val="24"/>
          <w:szCs w:val="24"/>
        </w:rPr>
        <w:t xml:space="preserve">Resistivity = </w:t>
      </w:r>
      <w:r>
        <w:rPr>
          <w:rFonts w:ascii="Times New Roman" w:hAnsi="Times New Roman" w:cs="Times New Roman"/>
          <w:color w:val="000000" w:themeColor="text1"/>
          <w:sz w:val="24"/>
          <w:szCs w:val="24"/>
        </w:rPr>
        <w:t>2.8</w:t>
      </w:r>
      <w:r w:rsidRPr="007E1EF8">
        <w:rPr>
          <w:rFonts w:ascii="Times New Roman" w:hAnsi="Times New Roman" w:cs="Times New Roman"/>
          <w:color w:val="000000" w:themeColor="text1"/>
          <w:sz w:val="24"/>
          <w:szCs w:val="24"/>
        </w:rPr>
        <w:t xml:space="preserve"> ohm-m (This is equivalent</w:t>
      </w:r>
      <w:r>
        <w:rPr>
          <w:rFonts w:ascii="Times New Roman" w:hAnsi="Times New Roman" w:cs="Times New Roman"/>
          <w:color w:val="000000" w:themeColor="text1"/>
          <w:sz w:val="24"/>
          <w:szCs w:val="24"/>
        </w:rPr>
        <w:t xml:space="preserve"> </w:t>
      </w:r>
      <w:r w:rsidRPr="007E1EF8">
        <w:rPr>
          <w:rFonts w:ascii="Times New Roman" w:hAnsi="Times New Roman" w:cs="Times New Roman"/>
          <w:color w:val="000000" w:themeColor="text1"/>
          <w:sz w:val="24"/>
          <w:szCs w:val="24"/>
        </w:rPr>
        <w:t>to horizontal resistivity</w:t>
      </w:r>
      <w:r>
        <w:rPr>
          <w:rFonts w:ascii="Times New Roman" w:hAnsi="Times New Roman" w:cs="Times New Roman"/>
          <w:color w:val="000000" w:themeColor="text1"/>
          <w:sz w:val="24"/>
          <w:szCs w:val="24"/>
        </w:rPr>
        <w:t>)</w:t>
      </w:r>
      <w:r w:rsidRPr="007E1EF8">
        <w:rPr>
          <w:rFonts w:ascii="Times New Roman" w:hAnsi="Times New Roman" w:cs="Times New Roman"/>
          <w:color w:val="000000" w:themeColor="text1"/>
          <w:sz w:val="24"/>
          <w:szCs w:val="24"/>
        </w:rPr>
        <w:t>.</w:t>
      </w:r>
    </w:p>
    <w:p w:rsidR="00B86543" w:rsidRPr="007E1EF8" w:rsidRDefault="00B86543" w:rsidP="00B86543">
      <w:pPr>
        <w:jc w:val="both"/>
        <w:rPr>
          <w:rFonts w:ascii="Times New Roman" w:hAnsi="Times New Roman" w:cs="Times New Roman"/>
          <w:color w:val="000000" w:themeColor="text1"/>
          <w:sz w:val="24"/>
          <w:szCs w:val="24"/>
        </w:rPr>
      </w:pPr>
    </w:p>
    <w:p w:rsidR="00B86543" w:rsidRPr="007E1EF8" w:rsidRDefault="00B86543" w:rsidP="00B86543">
      <w:pPr>
        <w:pStyle w:val="ListParagraph"/>
        <w:numPr>
          <w:ilvl w:val="0"/>
          <w:numId w:val="20"/>
        </w:numPr>
        <w:rPr>
          <w:rFonts w:ascii="Times New Roman" w:hAnsi="Times New Roman" w:cs="Times New Roman"/>
          <w:color w:val="000000" w:themeColor="text1"/>
          <w:sz w:val="24"/>
          <w:szCs w:val="24"/>
        </w:rPr>
      </w:pPr>
      <w:r w:rsidRPr="007E1EF8">
        <w:rPr>
          <w:rFonts w:ascii="Times New Roman" w:hAnsi="Times New Roman" w:cs="Times New Roman"/>
          <w:color w:val="000000" w:themeColor="text1"/>
          <w:sz w:val="24"/>
          <w:szCs w:val="24"/>
        </w:rPr>
        <w:t xml:space="preserve">Estimate hydrocarbon saturation at </w:t>
      </w:r>
      <w:r w:rsidRPr="008A372F">
        <w:rPr>
          <w:rFonts w:ascii="Times New Roman" w:hAnsi="Times New Roman" w:cs="Times New Roman"/>
          <w:sz w:val="24"/>
          <w:szCs w:val="24"/>
        </w:rPr>
        <w:t>5</w:t>
      </w:r>
      <w:r>
        <w:rPr>
          <w:rFonts w:ascii="Times New Roman" w:hAnsi="Times New Roman" w:cs="Times New Roman"/>
          <w:sz w:val="24"/>
          <w:szCs w:val="24"/>
        </w:rPr>
        <w:t>522</w:t>
      </w:r>
      <w:r w:rsidRPr="007E1EF8">
        <w:rPr>
          <w:rFonts w:ascii="Times New Roman" w:hAnsi="Times New Roman" w:cs="Times New Roman"/>
          <w:color w:val="000000" w:themeColor="text1"/>
          <w:sz w:val="24"/>
          <w:szCs w:val="24"/>
        </w:rPr>
        <w:t xml:space="preserve"> ft.</w:t>
      </w:r>
    </w:p>
    <w:p w:rsidR="00B86543" w:rsidRPr="007E1EF8" w:rsidRDefault="00B86543" w:rsidP="00B86543">
      <w:pPr>
        <w:pStyle w:val="ListParagraph"/>
        <w:rPr>
          <w:rFonts w:ascii="Times New Roman" w:hAnsi="Times New Roman" w:cs="Times New Roman"/>
          <w:color w:val="000000" w:themeColor="text1"/>
          <w:sz w:val="24"/>
          <w:szCs w:val="24"/>
        </w:rPr>
      </w:pPr>
    </w:p>
    <w:p w:rsidR="00B86543" w:rsidRPr="007E1EF8" w:rsidRDefault="00B86543" w:rsidP="00B86543">
      <w:pPr>
        <w:pStyle w:val="ListParagraph"/>
        <w:numPr>
          <w:ilvl w:val="0"/>
          <w:numId w:val="20"/>
        </w:numPr>
        <w:rPr>
          <w:rFonts w:ascii="Times New Roman" w:hAnsi="Times New Roman" w:cs="Times New Roman"/>
          <w:color w:val="000000" w:themeColor="text1"/>
          <w:sz w:val="24"/>
          <w:szCs w:val="24"/>
        </w:rPr>
      </w:pPr>
      <w:r w:rsidRPr="007E1EF8">
        <w:rPr>
          <w:rFonts w:ascii="Times New Roman" w:hAnsi="Times New Roman" w:cs="Times New Roman"/>
          <w:color w:val="000000" w:themeColor="text1"/>
          <w:sz w:val="24"/>
          <w:szCs w:val="24"/>
        </w:rPr>
        <w:t xml:space="preserve">Estimate density of hydrocarbon at </w:t>
      </w:r>
      <w:r w:rsidRPr="008A372F">
        <w:rPr>
          <w:rFonts w:ascii="Times New Roman" w:hAnsi="Times New Roman" w:cs="Times New Roman"/>
          <w:sz w:val="24"/>
          <w:szCs w:val="24"/>
        </w:rPr>
        <w:t>5</w:t>
      </w:r>
      <w:r>
        <w:rPr>
          <w:rFonts w:ascii="Times New Roman" w:hAnsi="Times New Roman" w:cs="Times New Roman"/>
          <w:sz w:val="24"/>
          <w:szCs w:val="24"/>
        </w:rPr>
        <w:t>522</w:t>
      </w:r>
      <w:r w:rsidRPr="007E1EF8">
        <w:rPr>
          <w:rFonts w:ascii="Times New Roman" w:hAnsi="Times New Roman" w:cs="Times New Roman"/>
          <w:color w:val="000000" w:themeColor="text1"/>
          <w:sz w:val="24"/>
          <w:szCs w:val="24"/>
        </w:rPr>
        <w:t xml:space="preserve"> ft.</w:t>
      </w:r>
    </w:p>
    <w:p w:rsidR="00B86543" w:rsidRPr="007E1EF8" w:rsidRDefault="00B86543" w:rsidP="00B86543">
      <w:pPr>
        <w:pStyle w:val="ListParagraph"/>
        <w:rPr>
          <w:rFonts w:ascii="Times New Roman" w:hAnsi="Times New Roman" w:cs="Times New Roman"/>
          <w:color w:val="000000" w:themeColor="text1"/>
          <w:sz w:val="24"/>
          <w:szCs w:val="24"/>
        </w:rPr>
      </w:pPr>
    </w:p>
    <w:p w:rsidR="00B86543" w:rsidRDefault="00B86543" w:rsidP="00B8654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Estimate hydrocarbon pore volume per unit depth.</w:t>
      </w:r>
    </w:p>
    <w:p w:rsidR="00B86543" w:rsidRDefault="00B86543" w:rsidP="00B86543">
      <w:pPr>
        <w:pStyle w:val="ListParagraph"/>
        <w:rPr>
          <w:rFonts w:ascii="Times New Roman" w:hAnsi="Times New Roman" w:cs="Times New Roman"/>
          <w:sz w:val="24"/>
          <w:szCs w:val="24"/>
        </w:rPr>
      </w:pPr>
    </w:p>
    <w:p w:rsidR="00C1728A" w:rsidRPr="00B86543" w:rsidRDefault="00B86543" w:rsidP="00A14799">
      <w:pPr>
        <w:pStyle w:val="ListParagraph"/>
        <w:numPr>
          <w:ilvl w:val="0"/>
          <w:numId w:val="20"/>
        </w:numPr>
        <w:tabs>
          <w:tab w:val="num" w:pos="720"/>
        </w:tabs>
        <w:jc w:val="both"/>
        <w:rPr>
          <w:rFonts w:ascii="Times New Roman" w:hAnsi="Times New Roman" w:cs="Times New Roman"/>
          <w:sz w:val="24"/>
          <w:szCs w:val="24"/>
        </w:rPr>
      </w:pPr>
      <w:r w:rsidRPr="00B86543">
        <w:rPr>
          <w:rFonts w:ascii="Times New Roman" w:hAnsi="Times New Roman" w:cs="Times New Roman"/>
          <w:sz w:val="24"/>
          <w:szCs w:val="24"/>
        </w:rPr>
        <w:t xml:space="preserve">In the last three parts, it is expected that you </w:t>
      </w:r>
      <w:proofErr w:type="gramStart"/>
      <w:r w:rsidRPr="00B86543">
        <w:rPr>
          <w:rFonts w:ascii="Times New Roman" w:hAnsi="Times New Roman" w:cs="Times New Roman"/>
          <w:sz w:val="24"/>
          <w:szCs w:val="24"/>
        </w:rPr>
        <w:t>take into account</w:t>
      </w:r>
      <w:proofErr w:type="gramEnd"/>
      <w:r w:rsidRPr="00B86543">
        <w:rPr>
          <w:rFonts w:ascii="Times New Roman" w:hAnsi="Times New Roman" w:cs="Times New Roman"/>
          <w:sz w:val="24"/>
          <w:szCs w:val="24"/>
        </w:rPr>
        <w:t xml:space="preserve"> shale laminations in your calculations. Now assume that you use the measured resistivity without </w:t>
      </w:r>
      <w:proofErr w:type="gramStart"/>
      <w:r w:rsidRPr="00B86543">
        <w:rPr>
          <w:rFonts w:ascii="Times New Roman" w:hAnsi="Times New Roman" w:cs="Times New Roman"/>
          <w:sz w:val="24"/>
          <w:szCs w:val="24"/>
        </w:rPr>
        <w:t>taking into account</w:t>
      </w:r>
      <w:proofErr w:type="gramEnd"/>
      <w:r w:rsidRPr="00B86543">
        <w:rPr>
          <w:rFonts w:ascii="Times New Roman" w:hAnsi="Times New Roman" w:cs="Times New Roman"/>
          <w:sz w:val="24"/>
          <w:szCs w:val="24"/>
        </w:rPr>
        <w:t xml:space="preserve"> the impact of shale. What would be the relative error in estimate of hydrocarbon saturation, compared to what you obtained in part (a)?</w:t>
      </w:r>
      <w:bookmarkStart w:id="0" w:name="_GoBack"/>
      <w:bookmarkEnd w:id="0"/>
    </w:p>
    <w:sectPr w:rsidR="00C1728A" w:rsidRPr="00B86543" w:rsidSect="00794E7C">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AA5" w:rsidRDefault="00C76AA5" w:rsidP="0066349D">
      <w:pPr>
        <w:spacing w:after="0" w:line="240" w:lineRule="auto"/>
      </w:pPr>
      <w:r>
        <w:separator/>
      </w:r>
    </w:p>
  </w:endnote>
  <w:endnote w:type="continuationSeparator" w:id="0">
    <w:p w:rsidR="00C76AA5" w:rsidRDefault="00C76AA5"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AA5" w:rsidRDefault="00C76AA5" w:rsidP="0066349D">
      <w:pPr>
        <w:spacing w:after="0" w:line="240" w:lineRule="auto"/>
      </w:pPr>
      <w:r>
        <w:separator/>
      </w:r>
    </w:p>
  </w:footnote>
  <w:footnote w:type="continuationSeparator" w:id="0">
    <w:p w:rsidR="00C76AA5" w:rsidRDefault="00C76AA5"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D9764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623C"/>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4101E"/>
    <w:multiLevelType w:val="hybridMultilevel"/>
    <w:tmpl w:val="8FEA9E1A"/>
    <w:lvl w:ilvl="0" w:tplc="C46E605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3D21F40"/>
    <w:multiLevelType w:val="hybridMultilevel"/>
    <w:tmpl w:val="2752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6"/>
  </w:num>
  <w:num w:numId="3">
    <w:abstractNumId w:val="6"/>
  </w:num>
  <w:num w:numId="4">
    <w:abstractNumId w:val="5"/>
  </w:num>
  <w:num w:numId="5">
    <w:abstractNumId w:val="18"/>
  </w:num>
  <w:num w:numId="6">
    <w:abstractNumId w:val="11"/>
  </w:num>
  <w:num w:numId="7">
    <w:abstractNumId w:val="13"/>
  </w:num>
  <w:num w:numId="8">
    <w:abstractNumId w:val="14"/>
  </w:num>
  <w:num w:numId="9">
    <w:abstractNumId w:val="7"/>
  </w:num>
  <w:num w:numId="10">
    <w:abstractNumId w:val="0"/>
  </w:num>
  <w:num w:numId="11">
    <w:abstractNumId w:val="12"/>
  </w:num>
  <w:num w:numId="12">
    <w:abstractNumId w:val="20"/>
  </w:num>
  <w:num w:numId="13">
    <w:abstractNumId w:val="8"/>
  </w:num>
  <w:num w:numId="14">
    <w:abstractNumId w:val="15"/>
  </w:num>
  <w:num w:numId="15">
    <w:abstractNumId w:val="3"/>
  </w:num>
  <w:num w:numId="16">
    <w:abstractNumId w:val="4"/>
  </w:num>
  <w:num w:numId="17">
    <w:abstractNumId w:val="9"/>
  </w:num>
  <w:num w:numId="18">
    <w:abstractNumId w:val="10"/>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112FA"/>
    <w:rsid w:val="00311715"/>
    <w:rsid w:val="00317BE3"/>
    <w:rsid w:val="00322886"/>
    <w:rsid w:val="003349AF"/>
    <w:rsid w:val="00336D98"/>
    <w:rsid w:val="00340E39"/>
    <w:rsid w:val="00346E23"/>
    <w:rsid w:val="00347988"/>
    <w:rsid w:val="00352C15"/>
    <w:rsid w:val="00362663"/>
    <w:rsid w:val="003809D3"/>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54181"/>
    <w:rsid w:val="00B748EB"/>
    <w:rsid w:val="00B80F2A"/>
    <w:rsid w:val="00B86543"/>
    <w:rsid w:val="00B91BF1"/>
    <w:rsid w:val="00BA10E5"/>
    <w:rsid w:val="00BA1DCE"/>
    <w:rsid w:val="00BA5E58"/>
    <w:rsid w:val="00BA73C6"/>
    <w:rsid w:val="00BC1D3C"/>
    <w:rsid w:val="00BD0314"/>
    <w:rsid w:val="00BD3B5F"/>
    <w:rsid w:val="00BD6D91"/>
    <w:rsid w:val="00BE51A6"/>
    <w:rsid w:val="00BF3132"/>
    <w:rsid w:val="00BF7426"/>
    <w:rsid w:val="00C054A3"/>
    <w:rsid w:val="00C10B05"/>
    <w:rsid w:val="00C1728A"/>
    <w:rsid w:val="00C33442"/>
    <w:rsid w:val="00C47688"/>
    <w:rsid w:val="00C54873"/>
    <w:rsid w:val="00C61C38"/>
    <w:rsid w:val="00C727B4"/>
    <w:rsid w:val="00C76AA5"/>
    <w:rsid w:val="00C80138"/>
    <w:rsid w:val="00C824C4"/>
    <w:rsid w:val="00C95661"/>
    <w:rsid w:val="00C96373"/>
    <w:rsid w:val="00CB76D3"/>
    <w:rsid w:val="00CC1420"/>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34DC"/>
    <w:rsid w:val="00D97A2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36E7"/>
    <w:rsid w:val="00F9369E"/>
    <w:rsid w:val="00F9722C"/>
    <w:rsid w:val="00FA7401"/>
    <w:rsid w:val="00FB4023"/>
    <w:rsid w:val="00FB5F43"/>
    <w:rsid w:val="00FB7510"/>
    <w:rsid w:val="00FC00DE"/>
    <w:rsid w:val="00FC0E7C"/>
    <w:rsid w:val="00FC73EC"/>
    <w:rsid w:val="00FD16DE"/>
    <w:rsid w:val="00FE176A"/>
    <w:rsid w:val="00FF3B6B"/>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9245"/>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 w:type="paragraph" w:customStyle="1" w:styleId="problems">
    <w:name w:val="problems"/>
    <w:basedOn w:val="Normal"/>
    <w:autoRedefine/>
    <w:rsid w:val="00B86543"/>
    <w:pPr>
      <w:overflowPunct w:val="0"/>
      <w:autoSpaceDE w:val="0"/>
      <w:autoSpaceDN w:val="0"/>
      <w:adjustRightInd w:val="0"/>
      <w:spacing w:before="160" w:after="160"/>
      <w:jc w:val="both"/>
      <w:textAlignment w:val="baseline"/>
      <w:outlineLvl w:val="4"/>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AE95A-66B6-4FD9-928B-BA562C31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54</cp:revision>
  <cp:lastPrinted>2014-01-16T01:24:00Z</cp:lastPrinted>
  <dcterms:created xsi:type="dcterms:W3CDTF">2017-09-01T00:49:00Z</dcterms:created>
  <dcterms:modified xsi:type="dcterms:W3CDTF">2023-09-14T20:43:00Z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