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61020DD" w14:textId="6D8FA6DA" w:rsidR="00126654" w:rsidRDefault="00726AB5" w:rsidP="00726AB5">
      <w:pPr>
        <w:spacing w:line="312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 wp14:anchorId="1EAA4587" wp14:editId="74ED7D57">
            <wp:extent cx="4042448" cy="825500"/>
            <wp:effectExtent l="0" t="0" r="0" b="0"/>
            <wp:docPr id="145240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97" cy="83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BD80" w14:textId="77777777" w:rsidR="00126654" w:rsidRDefault="00126654" w:rsidP="00846250">
      <w:pPr>
        <w:spacing w:line="312" w:lineRule="auto"/>
        <w:jc w:val="right"/>
        <w:rPr>
          <w:rFonts w:ascii="Arial" w:eastAsia="Arial" w:hAnsi="Arial" w:cs="Arial"/>
          <w:lang w:val="en-US"/>
        </w:rPr>
      </w:pPr>
    </w:p>
    <w:p w14:paraId="378C22D0" w14:textId="77777777" w:rsidR="00726AB5" w:rsidRDefault="00726AB5" w:rsidP="00846250">
      <w:pPr>
        <w:spacing w:line="312" w:lineRule="auto"/>
        <w:jc w:val="right"/>
        <w:rPr>
          <w:rFonts w:ascii="Arial" w:eastAsia="Arial" w:hAnsi="Arial" w:cs="Arial"/>
          <w:lang w:val="en-US"/>
        </w:rPr>
      </w:pPr>
    </w:p>
    <w:p w14:paraId="2A57E56C" w14:textId="134AA7F5" w:rsidR="00EE492A" w:rsidRPr="00AA7907" w:rsidRDefault="00846250" w:rsidP="009117FD">
      <w:pPr>
        <w:spacing w:line="312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Austin, June 1</w:t>
      </w:r>
      <w:r w:rsidRPr="00846250">
        <w:rPr>
          <w:rFonts w:ascii="Arial" w:eastAsia="Arial" w:hAnsi="Arial" w:cs="Arial"/>
          <w:vertAlign w:val="superscript"/>
          <w:lang w:val="en-US"/>
        </w:rPr>
        <w:t>st</w:t>
      </w:r>
      <w:r>
        <w:rPr>
          <w:rFonts w:ascii="Arial" w:eastAsia="Arial" w:hAnsi="Arial" w:cs="Arial"/>
          <w:lang w:val="en-US"/>
        </w:rPr>
        <w:t>, 2024</w:t>
      </w:r>
      <w:r w:rsidR="00FC4602">
        <w:rPr>
          <w:rFonts w:ascii="Arial" w:eastAsia="Arial" w:hAnsi="Arial" w:cs="Arial"/>
          <w:lang w:val="en-US"/>
        </w:rPr>
        <w:t>.</w:t>
      </w:r>
    </w:p>
    <w:p w14:paraId="2A57E56D" w14:textId="77777777" w:rsidR="00EE492A" w:rsidRPr="00AA7907" w:rsidRDefault="00741C39">
      <w:pPr>
        <w:spacing w:line="312" w:lineRule="auto"/>
        <w:jc w:val="right"/>
        <w:rPr>
          <w:rFonts w:ascii="Arial" w:eastAsia="Arial" w:hAnsi="Arial" w:cs="Arial"/>
          <w:lang w:val="en-US"/>
        </w:rPr>
      </w:pPr>
      <w:r w:rsidRPr="00AA7907">
        <w:rPr>
          <w:rFonts w:ascii="Arial" w:eastAsia="Arial" w:hAnsi="Arial" w:cs="Arial"/>
          <w:lang w:val="en-US"/>
        </w:rPr>
        <w:t>.</w:t>
      </w:r>
    </w:p>
    <w:p w14:paraId="2A57E56E" w14:textId="750C3179" w:rsidR="00EE492A" w:rsidRPr="00AA7907" w:rsidRDefault="00741C39">
      <w:pP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lang w:val="en-US"/>
        </w:rPr>
      </w:pPr>
      <w:r w:rsidRPr="00AA7907">
        <w:rPr>
          <w:rFonts w:ascii="Arial" w:eastAsia="Arial" w:hAnsi="Arial" w:cs="Arial"/>
          <w:lang w:val="en-US"/>
        </w:rPr>
        <w:t>Dear Editor</w:t>
      </w:r>
      <w:r w:rsidR="00726AB5">
        <w:rPr>
          <w:rFonts w:ascii="Arial" w:eastAsia="Arial" w:hAnsi="Arial" w:cs="Arial"/>
          <w:lang w:val="en-US"/>
        </w:rPr>
        <w:t>,</w:t>
      </w:r>
    </w:p>
    <w:p w14:paraId="2A57E56F" w14:textId="77777777" w:rsidR="00EE492A" w:rsidRPr="00AA7907" w:rsidRDefault="00EE492A">
      <w:pPr>
        <w:tabs>
          <w:tab w:val="center" w:pos="4419"/>
          <w:tab w:val="right" w:pos="8838"/>
        </w:tabs>
        <w:spacing w:line="360" w:lineRule="auto"/>
        <w:ind w:right="-716"/>
        <w:jc w:val="both"/>
        <w:rPr>
          <w:rFonts w:ascii="Arial" w:eastAsia="Arial" w:hAnsi="Arial" w:cs="Arial"/>
          <w:lang w:val="en-US"/>
        </w:rPr>
      </w:pPr>
    </w:p>
    <w:p w14:paraId="2A57E570" w14:textId="013E068F" w:rsidR="00EE492A" w:rsidRPr="00AA7907" w:rsidRDefault="00741C39" w:rsidP="00AC0557">
      <w:pPr>
        <w:tabs>
          <w:tab w:val="center" w:pos="4419"/>
          <w:tab w:val="right" w:pos="8838"/>
        </w:tabs>
        <w:spacing w:line="360" w:lineRule="auto"/>
        <w:ind w:right="-716" w:firstLine="708"/>
        <w:jc w:val="both"/>
        <w:rPr>
          <w:rFonts w:ascii="Arial" w:eastAsia="Arial" w:hAnsi="Arial" w:cs="Arial"/>
          <w:lang w:val="en-US"/>
        </w:rPr>
      </w:pPr>
      <w:r w:rsidRPr="00AA7907">
        <w:rPr>
          <w:rFonts w:ascii="Arial" w:eastAsia="Arial" w:hAnsi="Arial" w:cs="Arial"/>
          <w:lang w:val="en-US"/>
        </w:rPr>
        <w:t xml:space="preserve">Enclosed </w:t>
      </w:r>
      <w:r w:rsidR="00FE3D16">
        <w:rPr>
          <w:rFonts w:ascii="Arial" w:eastAsia="Arial" w:hAnsi="Arial" w:cs="Arial"/>
          <w:lang w:val="en-US"/>
        </w:rPr>
        <w:t xml:space="preserve">is </w:t>
      </w:r>
      <w:r w:rsidRPr="00AA7907">
        <w:rPr>
          <w:rFonts w:ascii="Arial" w:eastAsia="Arial" w:hAnsi="Arial" w:cs="Arial"/>
          <w:lang w:val="en-US"/>
        </w:rPr>
        <w:t xml:space="preserve">the manuscript entitled </w:t>
      </w:r>
      <w:r w:rsidRPr="00AA7907">
        <w:rPr>
          <w:i/>
          <w:lang w:val="en-US"/>
        </w:rPr>
        <w:t>“</w:t>
      </w:r>
      <w:r w:rsidR="00CF3D79" w:rsidRPr="00CF3D79">
        <w:rPr>
          <w:rFonts w:ascii="Arial" w:eastAsia="Arial" w:hAnsi="Arial" w:cs="Arial"/>
          <w:i/>
          <w:lang w:val="en-US"/>
        </w:rPr>
        <w:t>Advancements and Perspectives in Embedded Discrete Fracture Models</w:t>
      </w:r>
      <w:r w:rsidRPr="00AA7907">
        <w:rPr>
          <w:rFonts w:ascii="Arial" w:eastAsia="Arial" w:hAnsi="Arial" w:cs="Arial"/>
          <w:lang w:val="en-US"/>
        </w:rPr>
        <w:t>” by</w:t>
      </w:r>
      <w:r w:rsidRPr="00AA7907">
        <w:rPr>
          <w:rFonts w:ascii="Arial" w:eastAsia="Arial" w:hAnsi="Arial" w:cs="Arial"/>
          <w:i/>
          <w:lang w:val="en-US"/>
        </w:rPr>
        <w:t xml:space="preserve"> </w:t>
      </w:r>
      <w:r w:rsidR="006016A0">
        <w:rPr>
          <w:rFonts w:ascii="Arial" w:eastAsia="Arial" w:hAnsi="Arial" w:cs="Arial"/>
          <w:i/>
          <w:lang w:val="en-US"/>
        </w:rPr>
        <w:t xml:space="preserve">Renato Poli, </w:t>
      </w:r>
      <w:r w:rsidR="00E60767">
        <w:rPr>
          <w:rFonts w:ascii="Arial" w:eastAsia="Arial" w:hAnsi="Arial" w:cs="Arial"/>
          <w:i/>
          <w:lang w:val="en-US"/>
        </w:rPr>
        <w:t>Marcos Machado</w:t>
      </w:r>
      <w:r w:rsidR="006D2C46">
        <w:rPr>
          <w:rFonts w:ascii="Arial" w:eastAsia="Arial" w:hAnsi="Arial" w:cs="Arial"/>
          <w:i/>
          <w:lang w:val="en-US"/>
        </w:rPr>
        <w:t>, and Kamy Sepehrnoori</w:t>
      </w:r>
      <w:r w:rsidRPr="00AA7907">
        <w:rPr>
          <w:rFonts w:ascii="Arial" w:eastAsia="Arial" w:hAnsi="Arial" w:cs="Arial"/>
          <w:lang w:val="en-US"/>
        </w:rPr>
        <w:t xml:space="preserve"> for possible publication in</w:t>
      </w:r>
      <w:r w:rsidR="00BF48F4">
        <w:rPr>
          <w:rFonts w:ascii="Arial" w:eastAsia="Arial" w:hAnsi="Arial" w:cs="Arial"/>
          <w:lang w:val="en-US"/>
        </w:rPr>
        <w:t xml:space="preserve"> </w:t>
      </w:r>
      <w:r w:rsidR="00E60767">
        <w:rPr>
          <w:rFonts w:ascii="Arial" w:eastAsia="Arial" w:hAnsi="Arial" w:cs="Arial"/>
          <w:lang w:val="en-US"/>
        </w:rPr>
        <w:t>Energy Reviews</w:t>
      </w:r>
      <w:r w:rsidRPr="00AA7907">
        <w:rPr>
          <w:rFonts w:ascii="Arial" w:eastAsia="Arial" w:hAnsi="Arial" w:cs="Arial"/>
          <w:lang w:val="en-US"/>
        </w:rPr>
        <w:t>.</w:t>
      </w:r>
      <w:r w:rsidR="00AC0557">
        <w:rPr>
          <w:rFonts w:ascii="Arial" w:eastAsia="Arial" w:hAnsi="Arial" w:cs="Arial"/>
          <w:lang w:val="en-US"/>
        </w:rPr>
        <w:t xml:space="preserve"> </w:t>
      </w:r>
      <w:r w:rsidR="00270E31">
        <w:rPr>
          <w:rFonts w:ascii="Arial" w:eastAsia="Arial" w:hAnsi="Arial" w:cs="Arial"/>
          <w:lang w:val="en-US"/>
        </w:rPr>
        <w:t xml:space="preserve">We confirm this manuscript </w:t>
      </w:r>
      <w:r w:rsidRPr="00AA7907">
        <w:rPr>
          <w:rFonts w:ascii="Arial" w:eastAsia="Arial" w:hAnsi="Arial" w:cs="Arial"/>
          <w:lang w:val="en-US"/>
        </w:rPr>
        <w:t>has not be</w:t>
      </w:r>
      <w:r w:rsidR="002338F1">
        <w:rPr>
          <w:rFonts w:ascii="Arial" w:eastAsia="Arial" w:hAnsi="Arial" w:cs="Arial"/>
          <w:lang w:val="en-US"/>
        </w:rPr>
        <w:t>en</w:t>
      </w:r>
      <w:r w:rsidRPr="00AA7907">
        <w:rPr>
          <w:rFonts w:ascii="Arial" w:eastAsia="Arial" w:hAnsi="Arial" w:cs="Arial"/>
          <w:lang w:val="en-US"/>
        </w:rPr>
        <w:t xml:space="preserve"> submitted to any other journal</w:t>
      </w:r>
      <w:r w:rsidR="00D00C30">
        <w:rPr>
          <w:rFonts w:ascii="Arial" w:eastAsia="Arial" w:hAnsi="Arial" w:cs="Arial"/>
          <w:lang w:val="en-US"/>
        </w:rPr>
        <w:t xml:space="preserve"> or conference</w:t>
      </w:r>
      <w:r w:rsidRPr="00AA7907">
        <w:rPr>
          <w:rFonts w:ascii="Arial" w:eastAsia="Arial" w:hAnsi="Arial" w:cs="Arial"/>
          <w:lang w:val="en-US"/>
        </w:rPr>
        <w:t>.</w:t>
      </w:r>
    </w:p>
    <w:p w14:paraId="40CC1902" w14:textId="0911F781" w:rsidR="00BE7634" w:rsidRDefault="00741C39" w:rsidP="00F41E13">
      <w:pPr>
        <w:tabs>
          <w:tab w:val="center" w:pos="4419"/>
          <w:tab w:val="right" w:pos="8838"/>
        </w:tabs>
        <w:spacing w:line="360" w:lineRule="auto"/>
        <w:ind w:right="-716" w:firstLine="708"/>
        <w:jc w:val="both"/>
        <w:rPr>
          <w:rFonts w:ascii="Arial" w:eastAsia="Arial" w:hAnsi="Arial" w:cs="Arial"/>
          <w:lang w:val="en-US"/>
        </w:rPr>
      </w:pPr>
      <w:r w:rsidRPr="00AA7907">
        <w:rPr>
          <w:rFonts w:ascii="Arial" w:eastAsia="Arial" w:hAnsi="Arial" w:cs="Arial"/>
          <w:lang w:val="en-US"/>
        </w:rPr>
        <w:t>Th</w:t>
      </w:r>
      <w:r w:rsidR="003C6C84">
        <w:rPr>
          <w:rFonts w:ascii="Arial" w:eastAsia="Arial" w:hAnsi="Arial" w:cs="Arial"/>
          <w:lang w:val="en-US"/>
        </w:rPr>
        <w:t>e</w:t>
      </w:r>
      <w:r w:rsidRPr="00AA7907">
        <w:rPr>
          <w:rFonts w:ascii="Arial" w:eastAsia="Arial" w:hAnsi="Arial" w:cs="Arial"/>
          <w:lang w:val="en-US"/>
        </w:rPr>
        <w:t xml:space="preserve"> manuscript</w:t>
      </w:r>
      <w:r w:rsidR="00A429C2">
        <w:rPr>
          <w:rFonts w:ascii="Arial" w:eastAsia="Arial" w:hAnsi="Arial" w:cs="Arial"/>
          <w:lang w:val="en-US"/>
        </w:rPr>
        <w:t xml:space="preserve"> </w:t>
      </w:r>
      <w:r w:rsidR="00FA5FD0">
        <w:rPr>
          <w:rFonts w:ascii="Arial" w:eastAsia="Arial" w:hAnsi="Arial" w:cs="Arial"/>
          <w:lang w:val="en-US"/>
        </w:rPr>
        <w:t xml:space="preserve">critically reviews the state-of-the-art </w:t>
      </w:r>
      <w:r w:rsidR="00E84ECD">
        <w:rPr>
          <w:rFonts w:ascii="Arial" w:eastAsia="Arial" w:hAnsi="Arial" w:cs="Arial"/>
          <w:lang w:val="en-US"/>
        </w:rPr>
        <w:t xml:space="preserve">of </w:t>
      </w:r>
      <w:r w:rsidR="00B539A3">
        <w:rPr>
          <w:rFonts w:ascii="Arial" w:eastAsia="Arial" w:hAnsi="Arial" w:cs="Arial"/>
          <w:lang w:val="en-US"/>
        </w:rPr>
        <w:t>Embedded Discrete Fracture Models (EDFM)</w:t>
      </w:r>
      <w:r w:rsidR="00E5243F">
        <w:rPr>
          <w:rFonts w:ascii="Arial" w:eastAsia="Arial" w:hAnsi="Arial" w:cs="Arial"/>
          <w:lang w:val="en-US"/>
        </w:rPr>
        <w:t xml:space="preserve">, providing directions for future work. EDFM techniques </w:t>
      </w:r>
      <w:r w:rsidR="00B539A3">
        <w:rPr>
          <w:rFonts w:ascii="Arial" w:eastAsia="Arial" w:hAnsi="Arial" w:cs="Arial"/>
          <w:lang w:val="en-US"/>
        </w:rPr>
        <w:t>have been extensively used in recent years to model fractured oil and gas reservoirs</w:t>
      </w:r>
      <w:r w:rsidR="004F23F5">
        <w:rPr>
          <w:rFonts w:ascii="Arial" w:eastAsia="Arial" w:hAnsi="Arial" w:cs="Arial"/>
          <w:lang w:val="en-US"/>
        </w:rPr>
        <w:t xml:space="preserve">, with more than a thousand papers </w:t>
      </w:r>
      <w:r w:rsidR="00A9493E">
        <w:rPr>
          <w:rFonts w:ascii="Arial" w:eastAsia="Arial" w:hAnsi="Arial" w:cs="Arial"/>
          <w:lang w:val="en-US"/>
        </w:rPr>
        <w:t>written in the past 5 years</w:t>
      </w:r>
      <w:r w:rsidR="00B539A3">
        <w:rPr>
          <w:rFonts w:ascii="Arial" w:eastAsia="Arial" w:hAnsi="Arial" w:cs="Arial"/>
          <w:lang w:val="en-US"/>
        </w:rPr>
        <w:t>.</w:t>
      </w:r>
      <w:r w:rsidR="00AC0557">
        <w:rPr>
          <w:rFonts w:ascii="Arial" w:eastAsia="Arial" w:hAnsi="Arial" w:cs="Arial"/>
          <w:lang w:val="en-US"/>
        </w:rPr>
        <w:t xml:space="preserve"> </w:t>
      </w:r>
      <w:r w:rsidR="00A9493E">
        <w:rPr>
          <w:rFonts w:ascii="Arial" w:eastAsia="Arial" w:hAnsi="Arial" w:cs="Arial"/>
          <w:lang w:val="en-US"/>
        </w:rPr>
        <w:t xml:space="preserve">Because of </w:t>
      </w:r>
      <w:r w:rsidR="00B72484">
        <w:rPr>
          <w:rFonts w:ascii="Arial" w:eastAsia="Arial" w:hAnsi="Arial" w:cs="Arial"/>
          <w:lang w:val="en-US"/>
        </w:rPr>
        <w:t>the</w:t>
      </w:r>
      <w:r w:rsidR="00A9493E">
        <w:rPr>
          <w:rFonts w:ascii="Arial" w:eastAsia="Arial" w:hAnsi="Arial" w:cs="Arial"/>
          <w:lang w:val="en-US"/>
        </w:rPr>
        <w:t xml:space="preserve"> </w:t>
      </w:r>
      <w:r w:rsidR="00B539A3">
        <w:rPr>
          <w:rFonts w:ascii="Arial" w:eastAsia="Arial" w:hAnsi="Arial" w:cs="Arial"/>
          <w:lang w:val="en-US"/>
        </w:rPr>
        <w:t>great progress, we believe th</w:t>
      </w:r>
      <w:r w:rsidR="006463D6">
        <w:rPr>
          <w:rFonts w:ascii="Arial" w:eastAsia="Arial" w:hAnsi="Arial" w:cs="Arial"/>
          <w:lang w:val="en-US"/>
        </w:rPr>
        <w:t>is</w:t>
      </w:r>
      <w:r w:rsidR="00B539A3">
        <w:rPr>
          <w:rFonts w:ascii="Arial" w:eastAsia="Arial" w:hAnsi="Arial" w:cs="Arial"/>
          <w:lang w:val="en-US"/>
        </w:rPr>
        <w:t xml:space="preserve"> to be a timely review</w:t>
      </w:r>
      <w:r w:rsidR="006463D6">
        <w:rPr>
          <w:rFonts w:ascii="Arial" w:eastAsia="Arial" w:hAnsi="Arial" w:cs="Arial"/>
          <w:lang w:val="en-US"/>
        </w:rPr>
        <w:t xml:space="preserve"> with great interest for the community</w:t>
      </w:r>
      <w:r w:rsidR="00B539A3">
        <w:rPr>
          <w:rFonts w:ascii="Arial" w:eastAsia="Arial" w:hAnsi="Arial" w:cs="Arial"/>
          <w:lang w:val="en-US"/>
        </w:rPr>
        <w:t>.</w:t>
      </w:r>
      <w:r w:rsidR="006463D6">
        <w:rPr>
          <w:rFonts w:ascii="Arial" w:eastAsia="Arial" w:hAnsi="Arial" w:cs="Arial"/>
          <w:lang w:val="en-US"/>
        </w:rPr>
        <w:t xml:space="preserve"> We </w:t>
      </w:r>
      <w:r w:rsidR="001E06D6">
        <w:rPr>
          <w:rFonts w:ascii="Arial" w:eastAsia="Arial" w:hAnsi="Arial" w:cs="Arial"/>
          <w:lang w:val="en-US"/>
        </w:rPr>
        <w:t xml:space="preserve">hope </w:t>
      </w:r>
      <w:r w:rsidR="006463D6">
        <w:rPr>
          <w:rFonts w:ascii="Arial" w:eastAsia="Arial" w:hAnsi="Arial" w:cs="Arial"/>
          <w:lang w:val="en-US"/>
        </w:rPr>
        <w:t xml:space="preserve">this paper will be </w:t>
      </w:r>
      <w:r w:rsidR="00B72484">
        <w:rPr>
          <w:rFonts w:ascii="Arial" w:eastAsia="Arial" w:hAnsi="Arial" w:cs="Arial"/>
          <w:lang w:val="en-US"/>
        </w:rPr>
        <w:t>helpful</w:t>
      </w:r>
      <w:r w:rsidR="006463D6">
        <w:rPr>
          <w:rFonts w:ascii="Arial" w:eastAsia="Arial" w:hAnsi="Arial" w:cs="Arial"/>
          <w:lang w:val="en-US"/>
        </w:rPr>
        <w:t xml:space="preserve"> for researchers interested in numerical models for fractured reservoirs, especially those working on extensions of EDFM’s capabilities for new classes of problems.</w:t>
      </w:r>
    </w:p>
    <w:p w14:paraId="6C067E45" w14:textId="2209A1AC" w:rsidR="00B051C7" w:rsidRPr="0051503A" w:rsidRDefault="00B051C7" w:rsidP="00264521">
      <w:pPr>
        <w:tabs>
          <w:tab w:val="center" w:pos="4419"/>
          <w:tab w:val="right" w:pos="8838"/>
        </w:tabs>
        <w:spacing w:line="360" w:lineRule="auto"/>
        <w:ind w:right="-716" w:firstLine="708"/>
        <w:jc w:val="both"/>
        <w:rPr>
          <w:rFonts w:ascii="Arial" w:eastAsia="Arial" w:hAnsi="Arial" w:cs="Arial"/>
          <w:lang w:val="en-US"/>
        </w:rPr>
      </w:pPr>
      <w:r w:rsidRPr="00B051C7">
        <w:rPr>
          <w:rFonts w:ascii="Arial" w:eastAsia="Arial" w:hAnsi="Arial" w:cs="Arial"/>
          <w:lang w:val="en-US"/>
        </w:rPr>
        <w:t xml:space="preserve">We are pleased to share </w:t>
      </w:r>
      <w:r w:rsidR="009117FD">
        <w:rPr>
          <w:rFonts w:ascii="Arial" w:eastAsia="Arial" w:hAnsi="Arial" w:cs="Arial"/>
          <w:lang w:val="en-US"/>
        </w:rPr>
        <w:t xml:space="preserve">this work </w:t>
      </w:r>
      <w:r w:rsidRPr="00B051C7">
        <w:rPr>
          <w:rFonts w:ascii="Arial" w:eastAsia="Arial" w:hAnsi="Arial" w:cs="Arial"/>
          <w:lang w:val="en-US"/>
        </w:rPr>
        <w:t>publicly.</w:t>
      </w:r>
      <w:r w:rsidR="00783995">
        <w:rPr>
          <w:rFonts w:ascii="Arial" w:eastAsia="Arial" w:hAnsi="Arial" w:cs="Arial"/>
          <w:lang w:val="en-US"/>
        </w:rPr>
        <w:t xml:space="preserve"> </w:t>
      </w:r>
      <w:r w:rsidR="009117FD">
        <w:rPr>
          <w:rFonts w:ascii="Arial" w:eastAsia="Arial" w:hAnsi="Arial" w:cs="Arial"/>
          <w:lang w:val="en-US"/>
        </w:rPr>
        <w:t>If you need additional information, please contact us at rpoli@utexas.edu or marcosbarbosa@petrobras.com.br</w:t>
      </w:r>
      <w:r w:rsidR="00783995" w:rsidRPr="00783995">
        <w:rPr>
          <w:rFonts w:ascii="Arial" w:eastAsia="Arial" w:hAnsi="Arial" w:cs="Arial"/>
          <w:lang w:val="en-US"/>
        </w:rPr>
        <w:t>.</w:t>
      </w:r>
    </w:p>
    <w:p w14:paraId="2A57E572" w14:textId="77777777" w:rsidR="00EE492A" w:rsidRDefault="00EE492A">
      <w:pPr>
        <w:spacing w:line="312" w:lineRule="auto"/>
        <w:rPr>
          <w:rFonts w:ascii="Arial" w:eastAsia="Arial" w:hAnsi="Arial" w:cs="Arial"/>
          <w:i/>
          <w:lang w:val="en-US"/>
        </w:rPr>
      </w:pPr>
    </w:p>
    <w:p w14:paraId="2A57E573" w14:textId="0AA33581" w:rsidR="00EE492A" w:rsidRDefault="000628B4">
      <w:pPr>
        <w:spacing w:line="312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Sincerely,</w:t>
      </w:r>
    </w:p>
    <w:p w14:paraId="2A57E574" w14:textId="7F6E213F" w:rsidR="00700E46" w:rsidRPr="00AA7907" w:rsidRDefault="00700E46">
      <w:pPr>
        <w:spacing w:line="312" w:lineRule="auto"/>
        <w:jc w:val="both"/>
        <w:rPr>
          <w:rFonts w:ascii="Arial" w:eastAsia="Arial" w:hAnsi="Arial" w:cs="Arial"/>
          <w:lang w:val="en-US"/>
        </w:rPr>
      </w:pPr>
    </w:p>
    <w:p w14:paraId="2A57E577" w14:textId="3E48B4B6" w:rsidR="00EE492A" w:rsidRPr="006D5C6A" w:rsidRDefault="006016A0" w:rsidP="00113B7E">
      <w:pPr>
        <w:spacing w:after="120"/>
        <w:ind w:right="-278"/>
        <w:rPr>
          <w:rFonts w:ascii="Arial" w:eastAsia="Arial" w:hAnsi="Arial" w:cs="Arial"/>
          <w:b/>
          <w:bCs/>
          <w:lang w:val="en-US"/>
        </w:rPr>
      </w:pPr>
      <w:r w:rsidRPr="006D5C6A">
        <w:rPr>
          <w:rFonts w:ascii="Arial" w:eastAsia="Arial" w:hAnsi="Arial" w:cs="Arial"/>
          <w:b/>
          <w:bCs/>
          <w:lang w:val="en-US"/>
        </w:rPr>
        <w:t>Renato Espírito Basso Poli</w:t>
      </w:r>
    </w:p>
    <w:p w14:paraId="2A57E579" w14:textId="356CB007" w:rsidR="00EE492A" w:rsidRDefault="00374430" w:rsidP="002034E3">
      <w:pPr>
        <w:ind w:right="-279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PhD</w:t>
      </w:r>
      <w:r w:rsidR="00741C39" w:rsidRPr="00AA7907">
        <w:rPr>
          <w:rFonts w:ascii="Arial" w:eastAsia="Arial" w:hAnsi="Arial" w:cs="Arial"/>
          <w:lang w:val="en-US"/>
        </w:rPr>
        <w:t xml:space="preserve">. Student at </w:t>
      </w:r>
      <w:r>
        <w:rPr>
          <w:rFonts w:ascii="Arial" w:eastAsia="Arial" w:hAnsi="Arial" w:cs="Arial"/>
          <w:lang w:val="en-US"/>
        </w:rPr>
        <w:t>the University of Texas at Austin</w:t>
      </w:r>
    </w:p>
    <w:p w14:paraId="7FA65E5D" w14:textId="73983385" w:rsidR="00374430" w:rsidRDefault="00A429C2" w:rsidP="00A429C2">
      <w:pPr>
        <w:ind w:right="-279"/>
        <w:rPr>
          <w:rFonts w:ascii="Arial" w:eastAsia="Arial" w:hAnsi="Arial" w:cs="Arial"/>
          <w:lang w:val="en-US"/>
        </w:rPr>
      </w:pPr>
      <w:r w:rsidRPr="00A429C2">
        <w:rPr>
          <w:rFonts w:ascii="Arial" w:eastAsia="Arial" w:hAnsi="Arial" w:cs="Arial"/>
          <w:lang w:val="en-US"/>
        </w:rPr>
        <w:t>Department of Petroleum and Geosystems Engineering</w:t>
      </w:r>
    </w:p>
    <w:sectPr w:rsidR="00374430" w:rsidSect="00700E46">
      <w:pgSz w:w="12240" w:h="15840"/>
      <w:pgMar w:top="851" w:right="1800" w:bottom="1134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2A"/>
    <w:rsid w:val="000379E9"/>
    <w:rsid w:val="000628B4"/>
    <w:rsid w:val="00113B7E"/>
    <w:rsid w:val="00126654"/>
    <w:rsid w:val="001E06D6"/>
    <w:rsid w:val="001F6BC4"/>
    <w:rsid w:val="002034E3"/>
    <w:rsid w:val="0023262D"/>
    <w:rsid w:val="002338F1"/>
    <w:rsid w:val="00264521"/>
    <w:rsid w:val="00270E31"/>
    <w:rsid w:val="00291CD0"/>
    <w:rsid w:val="002E39E1"/>
    <w:rsid w:val="00301B0C"/>
    <w:rsid w:val="00374430"/>
    <w:rsid w:val="003C6C84"/>
    <w:rsid w:val="00446428"/>
    <w:rsid w:val="004D45DB"/>
    <w:rsid w:val="004F23F5"/>
    <w:rsid w:val="004F50CD"/>
    <w:rsid w:val="0051503A"/>
    <w:rsid w:val="00523D3C"/>
    <w:rsid w:val="005A102F"/>
    <w:rsid w:val="005B2900"/>
    <w:rsid w:val="005E68BB"/>
    <w:rsid w:val="006016A0"/>
    <w:rsid w:val="006463D6"/>
    <w:rsid w:val="0066183D"/>
    <w:rsid w:val="006D2C46"/>
    <w:rsid w:val="006D5C6A"/>
    <w:rsid w:val="006E104F"/>
    <w:rsid w:val="00700E46"/>
    <w:rsid w:val="0071036D"/>
    <w:rsid w:val="00714D0E"/>
    <w:rsid w:val="00726AB5"/>
    <w:rsid w:val="00741C39"/>
    <w:rsid w:val="00783995"/>
    <w:rsid w:val="00784C4F"/>
    <w:rsid w:val="007A6F05"/>
    <w:rsid w:val="007C2253"/>
    <w:rsid w:val="008078F0"/>
    <w:rsid w:val="00817611"/>
    <w:rsid w:val="00846250"/>
    <w:rsid w:val="00893FBC"/>
    <w:rsid w:val="009117FD"/>
    <w:rsid w:val="00936BF0"/>
    <w:rsid w:val="00950034"/>
    <w:rsid w:val="00992D78"/>
    <w:rsid w:val="009E79CC"/>
    <w:rsid w:val="009F15CC"/>
    <w:rsid w:val="009F6AD7"/>
    <w:rsid w:val="00A01E90"/>
    <w:rsid w:val="00A262B8"/>
    <w:rsid w:val="00A429C2"/>
    <w:rsid w:val="00A54B75"/>
    <w:rsid w:val="00A9493E"/>
    <w:rsid w:val="00AA7907"/>
    <w:rsid w:val="00AC0557"/>
    <w:rsid w:val="00B051C7"/>
    <w:rsid w:val="00B13DB7"/>
    <w:rsid w:val="00B35E0B"/>
    <w:rsid w:val="00B5130F"/>
    <w:rsid w:val="00B539A3"/>
    <w:rsid w:val="00B72484"/>
    <w:rsid w:val="00BD16BF"/>
    <w:rsid w:val="00BE7634"/>
    <w:rsid w:val="00BF48F4"/>
    <w:rsid w:val="00C00B32"/>
    <w:rsid w:val="00C34FC2"/>
    <w:rsid w:val="00CC399E"/>
    <w:rsid w:val="00CF3D79"/>
    <w:rsid w:val="00D00C30"/>
    <w:rsid w:val="00D0559A"/>
    <w:rsid w:val="00D32B57"/>
    <w:rsid w:val="00D647C6"/>
    <w:rsid w:val="00D7463B"/>
    <w:rsid w:val="00DA0B97"/>
    <w:rsid w:val="00DE626B"/>
    <w:rsid w:val="00E267B9"/>
    <w:rsid w:val="00E344A1"/>
    <w:rsid w:val="00E35371"/>
    <w:rsid w:val="00E5243F"/>
    <w:rsid w:val="00E60767"/>
    <w:rsid w:val="00E84ECD"/>
    <w:rsid w:val="00EE492A"/>
    <w:rsid w:val="00EE7DE0"/>
    <w:rsid w:val="00F41E13"/>
    <w:rsid w:val="00F52682"/>
    <w:rsid w:val="00FA5FD0"/>
    <w:rsid w:val="00FC4602"/>
    <w:rsid w:val="00FD339C"/>
    <w:rsid w:val="00FE1B96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57E569"/>
  <w15:docId w15:val="{9458E48B-513C-4627-8205-7B4F582F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0D75-AA97-49A5-A9D6-7225E6F2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181</Words>
  <Characters>1047</Characters>
  <Application>Microsoft Office Word</Application>
  <DocSecurity>0</DocSecurity>
  <Lines>27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Renato Poli</cp:lastModifiedBy>
  <cp:revision>80</cp:revision>
  <cp:lastPrinted>2017-07-03T21:45:00Z</cp:lastPrinted>
  <dcterms:created xsi:type="dcterms:W3CDTF">2018-04-13T19:01:00Z</dcterms:created>
  <dcterms:modified xsi:type="dcterms:W3CDTF">2024-06-02T17:47:00Z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685757aa317cf6d4f327c512e694e3e865e6010ff9a4b5b0134085545d6e6b43</vt:lpwstr>
  </property>
</Properties>
</file>