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A69DE" w14:textId="583CFC11" w:rsidR="00343B03" w:rsidRDefault="000A7985" w:rsidP="00343B03">
      <w:pPr>
        <w:pStyle w:val="textcentered"/>
      </w:pPr>
      <w:r>
        <w:t>University of Texas at Austin</w:t>
      </w:r>
    </w:p>
    <w:p w14:paraId="0B63CD5E" w14:textId="7E1E9E7A" w:rsidR="000A7985" w:rsidRDefault="000A7985" w:rsidP="00B902DF">
      <w:pPr>
        <w:pStyle w:val="textcentered"/>
      </w:pPr>
      <w:r>
        <w:t xml:space="preserve">Department </w:t>
      </w:r>
      <w:r w:rsidR="00B902DF">
        <w:t>of Petroleum and Geosystems Engineering</w:t>
      </w:r>
    </w:p>
    <w:p w14:paraId="76C819F2" w14:textId="77777777" w:rsidR="00343B03" w:rsidRDefault="00343B03" w:rsidP="00343B03">
      <w:pPr>
        <w:pStyle w:val="textcentered"/>
      </w:pPr>
    </w:p>
    <w:p w14:paraId="70F02205" w14:textId="77777777" w:rsidR="00343B03" w:rsidRDefault="00343B03" w:rsidP="00343B03">
      <w:pPr>
        <w:pStyle w:val="textcentered"/>
      </w:pPr>
    </w:p>
    <w:p w14:paraId="28C030A5" w14:textId="77777777" w:rsidR="00343B03" w:rsidRDefault="00343B03" w:rsidP="00343B03">
      <w:pPr>
        <w:pStyle w:val="textcentered"/>
      </w:pPr>
    </w:p>
    <w:p w14:paraId="3445BF54" w14:textId="77777777" w:rsidR="00413950" w:rsidRDefault="00413950" w:rsidP="00343B03">
      <w:pPr>
        <w:pStyle w:val="textcentered"/>
      </w:pPr>
    </w:p>
    <w:p w14:paraId="1E650AD7" w14:textId="77777777" w:rsidR="00B902DF" w:rsidRDefault="00B902DF" w:rsidP="00343B03">
      <w:pPr>
        <w:pStyle w:val="textcentered"/>
      </w:pPr>
    </w:p>
    <w:p w14:paraId="2D26096C" w14:textId="77777777" w:rsidR="00B902DF" w:rsidRDefault="00B902DF" w:rsidP="00343B03">
      <w:pPr>
        <w:pStyle w:val="textcentered"/>
      </w:pPr>
    </w:p>
    <w:p w14:paraId="1449398F" w14:textId="77777777" w:rsidR="00B902DF" w:rsidRPr="00343B03" w:rsidRDefault="00B902DF" w:rsidP="00343B03">
      <w:pPr>
        <w:pStyle w:val="textcentered"/>
      </w:pPr>
    </w:p>
    <w:p w14:paraId="4F15AAAF" w14:textId="7F49A328" w:rsidR="00343B03" w:rsidRDefault="00D011A2" w:rsidP="00B51153">
      <w:pPr>
        <w:pStyle w:val="Heading1"/>
      </w:pPr>
      <w:r>
        <w:t>THERMALLY</w:t>
      </w:r>
      <w:r w:rsidR="007369B9">
        <w:t xml:space="preserve"> </w:t>
      </w:r>
      <w:r>
        <w:t>INDUCED</w:t>
      </w:r>
      <w:r w:rsidR="00FF541B">
        <w:t xml:space="preserve"> </w:t>
      </w:r>
      <w:r w:rsidR="008166BD">
        <w:t>FRACTURE DYNAMICS</w:t>
      </w:r>
      <w:r w:rsidR="00A02F49">
        <w:t xml:space="preserve"> IN </w:t>
      </w:r>
      <w:r w:rsidR="00025275">
        <w:br/>
      </w:r>
      <w:r w:rsidR="00A02F49">
        <w:t>NATURALLY FRACTURED RESERVOIRS</w:t>
      </w:r>
    </w:p>
    <w:p w14:paraId="1CE4716A" w14:textId="4159D483" w:rsidR="00343B03" w:rsidRPr="00343B03" w:rsidRDefault="00660DBF" w:rsidP="00343B03">
      <w:pPr>
        <w:pStyle w:val="textcentered"/>
      </w:pPr>
      <w:r>
        <w:t>Draft</w:t>
      </w:r>
      <w:r w:rsidR="00343B03">
        <w:t xml:space="preserve"> for PhD proposal.</w:t>
      </w:r>
    </w:p>
    <w:p w14:paraId="5FC28324" w14:textId="77777777" w:rsidR="00343B03" w:rsidRDefault="00343B03" w:rsidP="00343B03">
      <w:pPr>
        <w:pStyle w:val="textcentered"/>
      </w:pPr>
    </w:p>
    <w:p w14:paraId="31C43862" w14:textId="77777777" w:rsidR="00343B03" w:rsidRDefault="00343B03" w:rsidP="00343B03">
      <w:pPr>
        <w:pStyle w:val="textcentered"/>
      </w:pPr>
    </w:p>
    <w:p w14:paraId="0DE9B87F" w14:textId="77777777" w:rsidR="00413950" w:rsidRDefault="00413950" w:rsidP="00343B03">
      <w:pPr>
        <w:pStyle w:val="textcentered"/>
      </w:pPr>
    </w:p>
    <w:p w14:paraId="6FF71AFA" w14:textId="77777777" w:rsidR="00413950" w:rsidRDefault="00413950" w:rsidP="00343B03">
      <w:pPr>
        <w:pStyle w:val="textcentered"/>
      </w:pPr>
    </w:p>
    <w:p w14:paraId="4F01EFA3" w14:textId="77777777" w:rsidR="00343B03" w:rsidRDefault="00343B03" w:rsidP="00343B03">
      <w:pPr>
        <w:pStyle w:val="textcentered"/>
      </w:pPr>
    </w:p>
    <w:p w14:paraId="46B9A128" w14:textId="77777777" w:rsidR="00343B03" w:rsidRPr="00343B03" w:rsidRDefault="00343B03" w:rsidP="00343B03">
      <w:pPr>
        <w:pStyle w:val="textcentered"/>
      </w:pPr>
    </w:p>
    <w:p w14:paraId="01D62AD6" w14:textId="2C17050F" w:rsidR="00343B03" w:rsidRPr="00B51153" w:rsidRDefault="00343B03" w:rsidP="00343B03">
      <w:pPr>
        <w:pStyle w:val="textcentered"/>
      </w:pPr>
      <w:r w:rsidRPr="00B51153">
        <w:t>Renato Espirito Basso Poli</w:t>
      </w:r>
      <w:r w:rsidR="000A7985" w:rsidRPr="00B51153">
        <w:br/>
      </w:r>
      <w:r w:rsidRPr="00B51153">
        <w:t>(rep2656)</w:t>
      </w:r>
    </w:p>
    <w:p w14:paraId="2BE7C66D" w14:textId="77777777" w:rsidR="00343B03" w:rsidRPr="00B51153" w:rsidRDefault="00343B03" w:rsidP="00343B03">
      <w:pPr>
        <w:pStyle w:val="textcentered"/>
      </w:pPr>
    </w:p>
    <w:p w14:paraId="6D8F06FA" w14:textId="77777777" w:rsidR="00343B03" w:rsidRPr="00B51153" w:rsidRDefault="00343B03" w:rsidP="00343B03">
      <w:pPr>
        <w:pStyle w:val="textcentered"/>
      </w:pPr>
    </w:p>
    <w:p w14:paraId="5154FD31" w14:textId="77777777" w:rsidR="00530245" w:rsidRPr="00B51153" w:rsidRDefault="00530245" w:rsidP="00343B03">
      <w:pPr>
        <w:pStyle w:val="textcentered"/>
      </w:pPr>
    </w:p>
    <w:p w14:paraId="3DA65322" w14:textId="77777777" w:rsidR="00413950" w:rsidRPr="00B51153" w:rsidRDefault="00413950" w:rsidP="00343B03">
      <w:pPr>
        <w:pStyle w:val="textcentered"/>
      </w:pPr>
    </w:p>
    <w:p w14:paraId="18FADB70" w14:textId="77777777" w:rsidR="00413950" w:rsidRPr="00B51153" w:rsidRDefault="00413950" w:rsidP="00343B03">
      <w:pPr>
        <w:pStyle w:val="textcentered"/>
      </w:pPr>
    </w:p>
    <w:p w14:paraId="38FD150F" w14:textId="77777777" w:rsidR="00343B03" w:rsidRPr="00B51153" w:rsidRDefault="00343B03" w:rsidP="00343B03">
      <w:pPr>
        <w:pStyle w:val="textcentered"/>
      </w:pPr>
    </w:p>
    <w:p w14:paraId="0FF7F43A" w14:textId="73120752" w:rsidR="00343B03" w:rsidRDefault="0006310A" w:rsidP="00413950">
      <w:pPr>
        <w:pStyle w:val="textcentered"/>
      </w:pPr>
      <w:r>
        <w:t>May</w:t>
      </w:r>
      <w:r w:rsidR="00343B03">
        <w:t xml:space="preserve"> </w:t>
      </w:r>
      <w:r w:rsidR="0088336E">
        <w:t>19</w:t>
      </w:r>
      <w:r w:rsidR="00530245">
        <w:t>,</w:t>
      </w:r>
      <w:r w:rsidR="00343B03">
        <w:t xml:space="preserve"> 2024</w:t>
      </w:r>
      <w:r w:rsidR="00343B03">
        <w:br w:type="page"/>
      </w:r>
    </w:p>
    <w:p w14:paraId="26282CEF" w14:textId="078101C8" w:rsidR="000540A6" w:rsidRDefault="000A7985" w:rsidP="00674CE3">
      <w:pPr>
        <w:pStyle w:val="Heading2"/>
        <w:numPr>
          <w:ilvl w:val="0"/>
          <w:numId w:val="15"/>
        </w:numPr>
      </w:pPr>
      <w:r>
        <w:lastRenderedPageBreak/>
        <w:t>Introduction</w:t>
      </w:r>
    </w:p>
    <w:p w14:paraId="4D7C4C71" w14:textId="3D115BD6" w:rsidR="00A21104" w:rsidRDefault="001D6293" w:rsidP="00A21104">
      <w:pPr>
        <w:pStyle w:val="text"/>
      </w:pPr>
      <w:r>
        <w:t xml:space="preserve">We intend to </w:t>
      </w:r>
      <w:r w:rsidR="001918F3">
        <w:t>conduct</w:t>
      </w:r>
      <w:r>
        <w:t xml:space="preserve"> </w:t>
      </w:r>
      <w:r w:rsidR="00A21104">
        <w:t xml:space="preserve">a phenomenological investigation </w:t>
      </w:r>
      <w:r w:rsidR="00F81056">
        <w:t xml:space="preserve">using numerical methods to clarify </w:t>
      </w:r>
      <w:r w:rsidR="002C7FC1">
        <w:t xml:space="preserve">the impact of thermally induced stresses in </w:t>
      </w:r>
      <w:r w:rsidR="00E27B2E">
        <w:t>oil and gas reservoir designs</w:t>
      </w:r>
      <w:r w:rsidR="00F81056">
        <w:t>. Computational effectiveness emerges naturally as a requirement for assessing complex models, but it is</w:t>
      </w:r>
      <w:r w:rsidR="003A1E69">
        <w:t xml:space="preserve"> not </w:t>
      </w:r>
      <w:r w:rsidR="00AE417B">
        <w:t>a primary goal</w:t>
      </w:r>
      <w:r w:rsidR="003A1E69">
        <w:t>.</w:t>
      </w:r>
    </w:p>
    <w:p w14:paraId="71820EC6" w14:textId="77777777" w:rsidR="00F031F6" w:rsidRDefault="00F031F6" w:rsidP="00647417">
      <w:pPr>
        <w:pStyle w:val="text"/>
      </w:pPr>
      <w:r>
        <w:t>W</w:t>
      </w:r>
      <w:r w:rsidRPr="0060137F">
        <w:t xml:space="preserve">e want to design </w:t>
      </w:r>
      <w:r>
        <w:t>commercially usable technologies that can</w:t>
      </w:r>
      <w:r w:rsidRPr="0060137F">
        <w:t xml:space="preserve"> </w:t>
      </w:r>
      <w:r>
        <w:t xml:space="preserve">empower (work together with, rather than replace) </w:t>
      </w:r>
      <w:r w:rsidRPr="0060137F">
        <w:t xml:space="preserve">existing </w:t>
      </w:r>
      <w:r>
        <w:t>simulation workflows</w:t>
      </w:r>
      <w:r w:rsidRPr="0060137F">
        <w:t>.</w:t>
      </w:r>
    </w:p>
    <w:p w14:paraId="26706859" w14:textId="1586DABC" w:rsidR="00F031F6" w:rsidRDefault="00647417" w:rsidP="00647417">
      <w:pPr>
        <w:pStyle w:val="text"/>
      </w:pPr>
      <w:r w:rsidRPr="0060137F">
        <w:t xml:space="preserve">We want to build </w:t>
      </w:r>
      <w:r>
        <w:t xml:space="preserve">thermo-hydro-mechanical numerical </w:t>
      </w:r>
      <w:r w:rsidRPr="0060137F">
        <w:t>model</w:t>
      </w:r>
      <w:r>
        <w:t>s</w:t>
      </w:r>
      <w:r w:rsidRPr="0060137F">
        <w:t xml:space="preserve"> </w:t>
      </w:r>
      <w:r>
        <w:t>to investigate</w:t>
      </w:r>
      <w:r w:rsidRPr="0060137F">
        <w:t xml:space="preserve"> the</w:t>
      </w:r>
      <w:r>
        <w:t xml:space="preserve"> dynamic behavior of fractures near injection wells and their influence on oil recovery, storage capacity, and safety.</w:t>
      </w:r>
      <w:r w:rsidR="00E27B2E">
        <w:t xml:space="preserve"> Successful models </w:t>
      </w:r>
      <w:r w:rsidR="00F031F6">
        <w:t xml:space="preserve">will measure </w:t>
      </w:r>
      <w:r w:rsidR="00E27B2E">
        <w:t>each phenomenon's relevance.</w:t>
      </w:r>
    </w:p>
    <w:p w14:paraId="4BFB72E5" w14:textId="70440EA0" w:rsidR="00831BC5" w:rsidRDefault="00660DBF" w:rsidP="000A7985">
      <w:pPr>
        <w:pStyle w:val="Heading3"/>
      </w:pPr>
      <w:r>
        <w:t xml:space="preserve">Research </w:t>
      </w:r>
      <w:r w:rsidR="00831BC5">
        <w:t>Question</w:t>
      </w:r>
    </w:p>
    <w:p w14:paraId="0FA199A8" w14:textId="1380BF92" w:rsidR="00831BC5" w:rsidRPr="00A02F49" w:rsidRDefault="00831BC5" w:rsidP="00831BC5">
      <w:pPr>
        <w:pStyle w:val="text"/>
      </w:pPr>
      <w:r>
        <w:t xml:space="preserve">How thermally induced </w:t>
      </w:r>
      <w:r w:rsidR="00A02F49">
        <w:t>fractures affect reservoir drainage, storage capacity and safety</w:t>
      </w:r>
      <w:r w:rsidR="00A02F49" w:rsidRPr="00A02F49">
        <w:t>?</w:t>
      </w:r>
    </w:p>
    <w:p w14:paraId="217A7500" w14:textId="77777777" w:rsidR="00660DBF" w:rsidRDefault="00660DBF" w:rsidP="00660DBF">
      <w:pPr>
        <w:pStyle w:val="Heading3"/>
      </w:pPr>
      <w:r>
        <w:t>Hypotheses</w:t>
      </w:r>
    </w:p>
    <w:p w14:paraId="71E73359" w14:textId="77777777" w:rsidR="00660DBF" w:rsidRDefault="00660DBF" w:rsidP="00660DBF">
      <w:pPr>
        <w:pStyle w:val="text"/>
        <w:spacing w:before="240"/>
        <w:ind w:firstLine="0"/>
      </w:pPr>
      <w:r>
        <w:rPr>
          <w:b/>
          <w:bCs/>
        </w:rPr>
        <w:t>H</w:t>
      </w:r>
      <w:r w:rsidRPr="000A7985">
        <w:rPr>
          <w:b/>
          <w:bCs/>
        </w:rPr>
        <w:t xml:space="preserve">1: </w:t>
      </w:r>
      <w:r>
        <w:t>Thermally induced fracture dynamics affect reservoir drainage, fluid storage, and operational safety.</w:t>
      </w:r>
    </w:p>
    <w:p w14:paraId="4DA9DFEE" w14:textId="77777777" w:rsidR="00660DBF" w:rsidRDefault="00660DBF" w:rsidP="00660DBF">
      <w:pPr>
        <w:pStyle w:val="text"/>
        <w:spacing w:before="240"/>
        <w:ind w:firstLine="0"/>
      </w:pPr>
      <w:r>
        <w:rPr>
          <w:b/>
          <w:bCs/>
        </w:rPr>
        <w:t xml:space="preserve">H2: </w:t>
      </w:r>
      <w:r w:rsidRPr="00AB6AE6">
        <w:t xml:space="preserve">Natural </w:t>
      </w:r>
      <w:r>
        <w:t>fractures, if present, are the preferential planes to release the strain energy resulting from thermal stresses. The fracture network permeability responds inversely to temperature.</w:t>
      </w:r>
    </w:p>
    <w:p w14:paraId="09009E62" w14:textId="77777777" w:rsidR="00660DBF" w:rsidRDefault="00660DBF" w:rsidP="00660DBF">
      <w:pPr>
        <w:pStyle w:val="text"/>
        <w:spacing w:before="240"/>
        <w:ind w:firstLine="0"/>
      </w:pPr>
      <w:r>
        <w:rPr>
          <w:b/>
          <w:bCs/>
        </w:rPr>
        <w:t>H3</w:t>
      </w:r>
      <w:r w:rsidRPr="000A7985">
        <w:rPr>
          <w:b/>
          <w:bCs/>
        </w:rPr>
        <w:t xml:space="preserve">: </w:t>
      </w:r>
      <w:r>
        <w:t>Simple linear fracture transmissibility models using pressure and temperature as independent parameters are enough to represent the global impact on reservoir drainage and fluid storage for most cases. However, the assessment of operational safety needs to incorporate more complex physics.</w:t>
      </w:r>
    </w:p>
    <w:p w14:paraId="69668982" w14:textId="00941522" w:rsidR="00E71D34" w:rsidRPr="00244D7F" w:rsidRDefault="00244D7F" w:rsidP="000A7985">
      <w:pPr>
        <w:pStyle w:val="Heading3"/>
      </w:pPr>
      <w:r>
        <w:lastRenderedPageBreak/>
        <w:t>Motivation</w:t>
      </w:r>
    </w:p>
    <w:p w14:paraId="2DBACA94" w14:textId="34332CB1" w:rsidR="00912BC6" w:rsidRPr="00DC5813" w:rsidRDefault="001C05F7" w:rsidP="00E71D34">
      <w:pPr>
        <w:pStyle w:val="text"/>
      </w:pPr>
      <w:r>
        <w:t>R</w:t>
      </w:r>
      <w:r w:rsidR="00E71D34">
        <w:t xml:space="preserve">ecent research has </w:t>
      </w:r>
      <w:r w:rsidR="00473294">
        <w:t xml:space="preserve">been concerned with the </w:t>
      </w:r>
      <w:r w:rsidR="00E71D34">
        <w:t xml:space="preserve">numerical modeling of </w:t>
      </w:r>
      <w:r>
        <w:t xml:space="preserve">fracture </w:t>
      </w:r>
      <w:r w:rsidR="00DD6AEC">
        <w:t>initiation</w:t>
      </w:r>
      <w:r>
        <w:t>, transmissibility, and interaction with the surrounding matrix.</w:t>
      </w:r>
      <w:r w:rsidR="002B0B38">
        <w:t xml:space="preserve"> Fracture extension has been </w:t>
      </w:r>
      <w:r w:rsidR="00216D23">
        <w:t xml:space="preserve">thoroughly </w:t>
      </w:r>
      <w:r w:rsidR="002B0B38">
        <w:t xml:space="preserve">investigated for </w:t>
      </w:r>
      <w:r w:rsidR="00216D23">
        <w:t xml:space="preserve">hydraulic fracturing in stimulation operations, </w:t>
      </w:r>
      <w:r w:rsidR="00DC5813">
        <w:t xml:space="preserve">but still lack </w:t>
      </w:r>
      <w:r w:rsidR="00647417">
        <w:t>an understanding of dynamic faults and fracture behavior after long-term</w:t>
      </w:r>
      <w:r w:rsidR="00F13E99">
        <w:t xml:space="preserve"> drainage.</w:t>
      </w:r>
    </w:p>
    <w:p w14:paraId="43FAFB15" w14:textId="6160084F" w:rsidR="005732F7" w:rsidRPr="005732F7" w:rsidRDefault="004B06BA" w:rsidP="00E71D34">
      <w:pPr>
        <w:pStyle w:val="text"/>
      </w:pPr>
      <w:r>
        <w:t>We refer to f</w:t>
      </w:r>
      <w:r w:rsidR="00166A14">
        <w:t xml:space="preserve">racture </w:t>
      </w:r>
      <w:r w:rsidR="005732F7">
        <w:t xml:space="preserve">dynamics </w:t>
      </w:r>
      <w:r w:rsidR="00E32886">
        <w:t xml:space="preserve">as </w:t>
      </w:r>
      <w:r>
        <w:t xml:space="preserve">the phenomena </w:t>
      </w:r>
      <w:r w:rsidR="005732F7">
        <w:t>expected during reservoir drainage</w:t>
      </w:r>
      <w:r w:rsidR="008179BF">
        <w:t xml:space="preserve">. </w:t>
      </w:r>
      <w:r w:rsidR="00EC251E">
        <w:t>For example:</w:t>
      </w:r>
    </w:p>
    <w:p w14:paraId="21388113" w14:textId="73020280" w:rsidR="00166A14" w:rsidRPr="00166A14" w:rsidRDefault="00166A14" w:rsidP="004B0D15">
      <w:pPr>
        <w:pStyle w:val="texthangingindent"/>
        <w:numPr>
          <w:ilvl w:val="0"/>
          <w:numId w:val="16"/>
        </w:numPr>
        <w:ind w:left="1077" w:hanging="357"/>
      </w:pPr>
      <w:r>
        <w:t>F</w:t>
      </w:r>
      <w:r w:rsidRPr="00166A14">
        <w:t xml:space="preserve">aults and fractures </w:t>
      </w:r>
      <w:r>
        <w:t xml:space="preserve">may shear </w:t>
      </w:r>
      <w:r w:rsidRPr="00166A14">
        <w:rPr>
          <w:u w:val="single"/>
        </w:rPr>
        <w:t>anywhere in the reservoir and its surroundings</w:t>
      </w:r>
      <w:r w:rsidRPr="00166A14">
        <w:t xml:space="preserve"> </w:t>
      </w:r>
      <w:r>
        <w:t>a</w:t>
      </w:r>
      <w:r w:rsidRPr="00166A14">
        <w:t>s the mechanical conditions depart from the initial equilibrium</w:t>
      </w:r>
      <w:r>
        <w:t xml:space="preserve"> (risk of major oil leaks)</w:t>
      </w:r>
      <w:r w:rsidRPr="00166A14">
        <w:t>.</w:t>
      </w:r>
    </w:p>
    <w:p w14:paraId="1A69EB60" w14:textId="3ADB35AE" w:rsidR="00912BC6" w:rsidRDefault="005732F7" w:rsidP="004B0D15">
      <w:pPr>
        <w:pStyle w:val="texthangingindent"/>
        <w:numPr>
          <w:ilvl w:val="0"/>
          <w:numId w:val="16"/>
        </w:numPr>
        <w:ind w:left="1077" w:hanging="357"/>
      </w:pPr>
      <w:r w:rsidRPr="005732F7">
        <w:rPr>
          <w:u w:val="single"/>
        </w:rPr>
        <w:t>Near injecting wells</w:t>
      </w:r>
      <w:r>
        <w:t>, l</w:t>
      </w:r>
      <w:r w:rsidR="00912BC6">
        <w:t>ower temperature decreases effective stress</w:t>
      </w:r>
      <w:r w:rsidR="00166A14">
        <w:t>, and</w:t>
      </w:r>
      <w:r w:rsidR="00912BC6">
        <w:t xml:space="preserve"> fractures tend to open and propagate</w:t>
      </w:r>
      <w:r w:rsidR="00166A14">
        <w:t xml:space="preserve"> (</w:t>
      </w:r>
      <w:r w:rsidR="00647417">
        <w:t xml:space="preserve">an </w:t>
      </w:r>
      <w:r w:rsidR="00166A14">
        <w:t xml:space="preserve">increase </w:t>
      </w:r>
      <w:r w:rsidR="00647417">
        <w:t>in</w:t>
      </w:r>
      <w:r w:rsidR="00166A14">
        <w:t xml:space="preserve"> injectivity index).</w:t>
      </w:r>
    </w:p>
    <w:p w14:paraId="086D2641" w14:textId="74AFC157" w:rsidR="00166A14" w:rsidRDefault="005732F7" w:rsidP="004B0D15">
      <w:pPr>
        <w:pStyle w:val="texthangingindent"/>
        <w:numPr>
          <w:ilvl w:val="0"/>
          <w:numId w:val="16"/>
        </w:numPr>
        <w:ind w:left="1077" w:hanging="357"/>
      </w:pPr>
      <w:r w:rsidRPr="005732F7">
        <w:rPr>
          <w:u w:val="single"/>
        </w:rPr>
        <w:t>Near injecting wells</w:t>
      </w:r>
      <w:r>
        <w:t xml:space="preserve">, </w:t>
      </w:r>
      <w:r w:rsidRPr="005732F7">
        <w:t>fracture-to-matrix</w:t>
      </w:r>
      <w:r>
        <w:t xml:space="preserve"> f</w:t>
      </w:r>
      <w:r w:rsidR="00912BC6" w:rsidRPr="005732F7">
        <w:t xml:space="preserve">luid </w:t>
      </w:r>
      <w:r w:rsidRPr="005732F7">
        <w:t>leak-off</w:t>
      </w:r>
      <w:r w:rsidR="00912BC6" w:rsidRPr="005732F7">
        <w:t xml:space="preserve"> increases effective stress</w:t>
      </w:r>
      <w:r w:rsidR="00166A14">
        <w:t xml:space="preserve">, and </w:t>
      </w:r>
      <w:r w:rsidRPr="005732F7">
        <w:t>fractures tend</w:t>
      </w:r>
      <w:r w:rsidR="00912BC6" w:rsidRPr="005732F7">
        <w:t xml:space="preserve"> to</w:t>
      </w:r>
      <w:r w:rsidR="00912BC6">
        <w:t xml:space="preserve"> close</w:t>
      </w:r>
      <w:r>
        <w:t>.</w:t>
      </w:r>
    </w:p>
    <w:p w14:paraId="474976FC" w14:textId="77777777" w:rsidR="00166A14" w:rsidRDefault="00166A14" w:rsidP="004B0D15">
      <w:pPr>
        <w:pStyle w:val="texthangingindent"/>
        <w:numPr>
          <w:ilvl w:val="0"/>
          <w:numId w:val="16"/>
        </w:numPr>
        <w:ind w:left="1077" w:hanging="357"/>
      </w:pPr>
      <w:r w:rsidRPr="005732F7">
        <w:rPr>
          <w:u w:val="single"/>
        </w:rPr>
        <w:t>Near injecting wells</w:t>
      </w:r>
      <w:r>
        <w:t>, higher pore pressure</w:t>
      </w:r>
      <w:r w:rsidRPr="00912BC6">
        <w:t xml:space="preserve"> tend</w:t>
      </w:r>
      <w:r>
        <w:t>s</w:t>
      </w:r>
      <w:r w:rsidRPr="00912BC6">
        <w:t xml:space="preserve"> to open and propagate</w:t>
      </w:r>
      <w:r>
        <w:t xml:space="preserve"> fractures, which may extend towards the caprock and large-scale faults (risk of major oil leaks).</w:t>
      </w:r>
    </w:p>
    <w:p w14:paraId="6F603B98" w14:textId="50F61044" w:rsidR="00E71D34" w:rsidRDefault="005732F7" w:rsidP="004B0D15">
      <w:pPr>
        <w:pStyle w:val="texthangingindent"/>
        <w:numPr>
          <w:ilvl w:val="0"/>
          <w:numId w:val="16"/>
        </w:numPr>
        <w:ind w:left="1077" w:hanging="357"/>
      </w:pPr>
      <w:r w:rsidRPr="005732F7">
        <w:rPr>
          <w:u w:val="single"/>
        </w:rPr>
        <w:t>Near p</w:t>
      </w:r>
      <w:r>
        <w:rPr>
          <w:u w:val="single"/>
        </w:rPr>
        <w:t>roducing</w:t>
      </w:r>
      <w:r w:rsidRPr="005732F7">
        <w:rPr>
          <w:u w:val="single"/>
        </w:rPr>
        <w:t xml:space="preserve"> wells</w:t>
      </w:r>
      <w:r>
        <w:t>, the lower pressure decreases effective stress</w:t>
      </w:r>
      <w:r w:rsidR="00166A14">
        <w:t>, and</w:t>
      </w:r>
      <w:r>
        <w:t xml:space="preserve"> fractures tend to close</w:t>
      </w:r>
      <w:r w:rsidR="00166A14">
        <w:t xml:space="preserve">, </w:t>
      </w:r>
      <w:r>
        <w:t>reduc</w:t>
      </w:r>
      <w:r w:rsidR="00166A14">
        <w:t>ing</w:t>
      </w:r>
      <w:r>
        <w:t xml:space="preserve"> the well productivity index</w:t>
      </w:r>
      <w:r w:rsidR="00166A14">
        <w:t xml:space="preserve"> and may crush the proppant</w:t>
      </w:r>
      <w:r>
        <w:t>.</w:t>
      </w:r>
    </w:p>
    <w:p w14:paraId="0B139A5C" w14:textId="4AECA1F0" w:rsidR="005732F7" w:rsidRDefault="005732F7" w:rsidP="004B0D15">
      <w:pPr>
        <w:pStyle w:val="texthangingindent"/>
        <w:numPr>
          <w:ilvl w:val="0"/>
          <w:numId w:val="16"/>
        </w:numPr>
        <w:ind w:left="1077" w:hanging="357"/>
      </w:pPr>
      <w:r w:rsidRPr="005732F7">
        <w:rPr>
          <w:u w:val="single"/>
        </w:rPr>
        <w:t>Far from wells</w:t>
      </w:r>
      <w:r>
        <w:rPr>
          <w:u w:val="single"/>
        </w:rPr>
        <w:t>,</w:t>
      </w:r>
      <w:r>
        <w:t xml:space="preserve"> </w:t>
      </w:r>
      <w:r w:rsidR="00166A14">
        <w:t xml:space="preserve">conventional </w:t>
      </w:r>
      <w:r>
        <w:t>reservoir depletion de</w:t>
      </w:r>
      <w:r w:rsidRPr="005732F7">
        <w:t>c</w:t>
      </w:r>
      <w:r>
        <w:t>reases effective stress</w:t>
      </w:r>
      <w:r w:rsidR="00166A14">
        <w:t>,</w:t>
      </w:r>
      <w:r>
        <w:t xml:space="preserve"> and fractures tend to close.</w:t>
      </w:r>
    </w:p>
    <w:p w14:paraId="1B71C5E5" w14:textId="30D6CBB6" w:rsidR="00166A14" w:rsidRDefault="001961B3" w:rsidP="001C05F7">
      <w:pPr>
        <w:pStyle w:val="text"/>
      </w:pPr>
      <w:r>
        <w:t>N</w:t>
      </w:r>
      <w:r w:rsidR="00EC251E">
        <w:t xml:space="preserve">umerical models focused on </w:t>
      </w:r>
      <w:r w:rsidR="001C05F7">
        <w:t>th</w:t>
      </w:r>
      <w:r w:rsidR="00EC251E">
        <w:t>ese</w:t>
      </w:r>
      <w:r w:rsidR="001C05F7">
        <w:t xml:space="preserve"> behavior</w:t>
      </w:r>
      <w:r w:rsidR="00C30371">
        <w:t>s</w:t>
      </w:r>
      <w:r w:rsidR="001C05F7">
        <w:t xml:space="preserve"> are typically </w:t>
      </w:r>
      <w:r w:rsidR="004A0F15">
        <w:t xml:space="preserve">targeted to </w:t>
      </w:r>
      <w:r w:rsidR="00061300">
        <w:t>well-stimulation designs</w:t>
      </w:r>
      <w:r w:rsidR="00364C38">
        <w:t xml:space="preserve">. They </w:t>
      </w:r>
      <w:r w:rsidR="00061300">
        <w:t>consider the reservoir as</w:t>
      </w:r>
      <w:r w:rsidR="00C30371">
        <w:t xml:space="preserve"> </w:t>
      </w:r>
      <w:r w:rsidR="00061300">
        <w:t xml:space="preserve">simplistic </w:t>
      </w:r>
      <w:r w:rsidR="004A0F15">
        <w:t xml:space="preserve">continua </w:t>
      </w:r>
      <w:r w:rsidR="00061300">
        <w:t>and fracture geometry as well-behaved planes</w:t>
      </w:r>
      <w:r w:rsidR="001C05F7">
        <w:t>.</w:t>
      </w:r>
      <w:r w:rsidR="00A0424C">
        <w:t xml:space="preserve"> </w:t>
      </w:r>
      <w:r w:rsidR="001C05F7">
        <w:t xml:space="preserve">The present </w:t>
      </w:r>
      <w:r w:rsidR="00A0424C">
        <w:t xml:space="preserve">project </w:t>
      </w:r>
      <w:r w:rsidR="001C05F7">
        <w:t xml:space="preserve">differs from the common ground </w:t>
      </w:r>
      <w:r w:rsidR="00E051A5">
        <w:t>in</w:t>
      </w:r>
      <w:r w:rsidR="001C05F7">
        <w:t xml:space="preserve"> the following:</w:t>
      </w:r>
    </w:p>
    <w:p w14:paraId="3B9F13ED" w14:textId="035D9639" w:rsidR="00061300" w:rsidRDefault="00061300" w:rsidP="00C30371">
      <w:pPr>
        <w:pStyle w:val="texthangingindent"/>
        <w:numPr>
          <w:ilvl w:val="0"/>
          <w:numId w:val="17"/>
        </w:numPr>
        <w:ind w:left="1077" w:hanging="357"/>
      </w:pPr>
      <w:r>
        <w:lastRenderedPageBreak/>
        <w:t xml:space="preserve">Many fractures are present in naturally fractured reservoirs. They interact with each other </w:t>
      </w:r>
      <w:r w:rsidR="0060580A">
        <w:t>and with the surroundings,</w:t>
      </w:r>
      <w:r>
        <w:t xml:space="preserve"> changing the overall fluid transmissibility.</w:t>
      </w:r>
    </w:p>
    <w:p w14:paraId="1480AC0D" w14:textId="55752C03" w:rsidR="00BF60E8" w:rsidRPr="00061300" w:rsidRDefault="001C05F7" w:rsidP="00012D73">
      <w:pPr>
        <w:pStyle w:val="texthangingindent"/>
        <w:numPr>
          <w:ilvl w:val="0"/>
          <w:numId w:val="17"/>
        </w:numPr>
        <w:ind w:left="1077" w:hanging="357"/>
      </w:pPr>
      <w:r w:rsidRPr="00061300">
        <w:t xml:space="preserve">Fracture </w:t>
      </w:r>
      <w:r w:rsidR="00061300">
        <w:t xml:space="preserve">propagation cannot be </w:t>
      </w:r>
      <w:r w:rsidR="00510D26">
        <w:t xml:space="preserve">restricted </w:t>
      </w:r>
      <w:r w:rsidR="00061300">
        <w:t xml:space="preserve">to </w:t>
      </w:r>
      <w:r w:rsidRPr="00061300">
        <w:t>planar</w:t>
      </w:r>
      <w:r w:rsidR="00061300">
        <w:t xml:space="preserve"> </w:t>
      </w:r>
      <w:proofErr w:type="gramStart"/>
      <w:r w:rsidR="00061300">
        <w:t>geometr</w:t>
      </w:r>
      <w:r w:rsidR="00F53F59">
        <w:t>ies</w:t>
      </w:r>
      <w:proofErr w:type="gramEnd"/>
      <w:r w:rsidRPr="00061300">
        <w:t xml:space="preserve"> when </w:t>
      </w:r>
      <w:r w:rsidR="00061300">
        <w:t>temperature is a significant driver (e.g., geothermal systems or long-term fluid injection)</w:t>
      </w:r>
      <w:r w:rsidR="00510D26">
        <w:t xml:space="preserve"> or in heterogeneous layered reservoirs</w:t>
      </w:r>
      <w:r w:rsidRPr="00061300">
        <w:t>.</w:t>
      </w:r>
      <w:r w:rsidR="00061300">
        <w:t xml:space="preserve"> </w:t>
      </w:r>
      <w:r w:rsidR="00510D26">
        <w:t>In these cases, f</w:t>
      </w:r>
      <w:r w:rsidR="00061300">
        <w:t xml:space="preserve">racture branching </w:t>
      </w:r>
      <w:r w:rsidR="00F53F59">
        <w:t xml:space="preserve">and swarms </w:t>
      </w:r>
      <w:r w:rsidR="00061300">
        <w:t>must be investigated.</w:t>
      </w:r>
    </w:p>
    <w:p w14:paraId="4B8D3BA0" w14:textId="663BA5EE" w:rsidR="0060137F" w:rsidRDefault="00061300" w:rsidP="00C30371">
      <w:pPr>
        <w:pStyle w:val="texthangingindent"/>
        <w:numPr>
          <w:ilvl w:val="0"/>
          <w:numId w:val="17"/>
        </w:numPr>
        <w:ind w:left="1077" w:hanging="357"/>
      </w:pPr>
      <w:r w:rsidRPr="00061300">
        <w:t xml:space="preserve">Creep and plasticity </w:t>
      </w:r>
      <w:r w:rsidR="008511D7">
        <w:t xml:space="preserve">cannot be neglected in </w:t>
      </w:r>
      <w:r w:rsidR="00BF60E8">
        <w:t>many</w:t>
      </w:r>
      <w:r w:rsidR="00D71FDE">
        <w:t xml:space="preserve"> cases. For example, </w:t>
      </w:r>
      <w:r w:rsidRPr="00061300">
        <w:t>w</w:t>
      </w:r>
      <w:r w:rsidR="001C05F7" w:rsidRPr="00061300">
        <w:t xml:space="preserve">hen salt is </w:t>
      </w:r>
      <w:r w:rsidRPr="00061300">
        <w:t xml:space="preserve">the </w:t>
      </w:r>
      <w:r w:rsidR="001C05F7" w:rsidRPr="00061300">
        <w:t>caprock</w:t>
      </w:r>
      <w:r w:rsidR="00D71FDE">
        <w:t>, as in the</w:t>
      </w:r>
      <w:r w:rsidR="001C05F7" w:rsidRPr="00061300">
        <w:t xml:space="preserve"> Brazilian </w:t>
      </w:r>
      <w:r w:rsidRPr="00061300">
        <w:t>pre-salt</w:t>
      </w:r>
      <w:r w:rsidR="001C05F7" w:rsidRPr="00061300">
        <w:t xml:space="preserve"> </w:t>
      </w:r>
      <w:r w:rsidR="00D71FDE">
        <w:t xml:space="preserve">reservoirs </w:t>
      </w:r>
      <w:r w:rsidR="001C05F7" w:rsidRPr="00061300">
        <w:t xml:space="preserve">or </w:t>
      </w:r>
      <w:r w:rsidR="00D71FDE">
        <w:t xml:space="preserve">in </w:t>
      </w:r>
      <w:r w:rsidR="001C05F7" w:rsidRPr="00061300">
        <w:t>salt caverns for storage</w:t>
      </w:r>
      <w:r w:rsidR="00D71FDE">
        <w:t>.</w:t>
      </w:r>
    </w:p>
    <w:p w14:paraId="69EF1997" w14:textId="1AA1DA96" w:rsidR="000540A6" w:rsidRDefault="000A7985" w:rsidP="000540A6">
      <w:pPr>
        <w:pStyle w:val="Heading3"/>
      </w:pPr>
      <w:r>
        <w:t>Original Investigation</w:t>
      </w:r>
    </w:p>
    <w:p w14:paraId="4A83080A" w14:textId="572D630F" w:rsidR="0060137F" w:rsidRDefault="0060137F" w:rsidP="00BE77EE">
      <w:pPr>
        <w:pStyle w:val="text"/>
      </w:pPr>
      <w:r w:rsidRPr="0060137F">
        <w:t xml:space="preserve">Research papers and commercial codes on fracturing rarely </w:t>
      </w:r>
      <w:r>
        <w:t xml:space="preserve">discuss </w:t>
      </w:r>
      <w:r w:rsidR="00973733">
        <w:t xml:space="preserve">fracture </w:t>
      </w:r>
      <w:r w:rsidR="00D0529E">
        <w:t>dynamics</w:t>
      </w:r>
      <w:r w:rsidR="00973733">
        <w:t xml:space="preserve"> </w:t>
      </w:r>
      <w:r w:rsidR="007E4E29">
        <w:t xml:space="preserve">around injection wells </w:t>
      </w:r>
      <w:r w:rsidR="00FE5A58">
        <w:t>with significant temperature contrast</w:t>
      </w:r>
      <w:r w:rsidR="00973733">
        <w:t xml:space="preserve">. </w:t>
      </w:r>
      <w:r w:rsidR="006878A9">
        <w:t>T</w:t>
      </w:r>
      <w:r w:rsidR="00973733">
        <w:t xml:space="preserve">he analysis </w:t>
      </w:r>
      <w:r w:rsidR="006878A9">
        <w:t xml:space="preserve">is </w:t>
      </w:r>
      <w:r w:rsidR="008C402F">
        <w:t xml:space="preserve">conventionally restricted </w:t>
      </w:r>
      <w:r w:rsidR="00973733">
        <w:t xml:space="preserve">to single </w:t>
      </w:r>
      <w:r w:rsidR="007E4E29">
        <w:t xml:space="preserve">planar </w:t>
      </w:r>
      <w:r w:rsidR="00973733">
        <w:t>fracture</w:t>
      </w:r>
      <w:r w:rsidR="007E4E29">
        <w:t>s</w:t>
      </w:r>
      <w:r w:rsidR="00973733">
        <w:t xml:space="preserve">, which are unsuitable </w:t>
      </w:r>
      <w:r w:rsidR="00BE77EE">
        <w:t xml:space="preserve">in the presence of high-temperature gradients, </w:t>
      </w:r>
      <w:r w:rsidR="00E574FB">
        <w:t xml:space="preserve">a </w:t>
      </w:r>
      <w:r w:rsidR="00BE77EE">
        <w:t>complex natural fracture network,</w:t>
      </w:r>
      <w:r w:rsidR="008C402F">
        <w:t xml:space="preserve"> </w:t>
      </w:r>
      <w:r w:rsidR="00BE77EE">
        <w:t>or</w:t>
      </w:r>
      <w:r w:rsidR="008C402F">
        <w:t xml:space="preserve"> heterogeneous rocks</w:t>
      </w:r>
      <w:r w:rsidRPr="0060137F">
        <w:t>.</w:t>
      </w:r>
    </w:p>
    <w:p w14:paraId="273C6939" w14:textId="64D84874" w:rsidR="00413D27" w:rsidRDefault="008E3095" w:rsidP="000A7985">
      <w:pPr>
        <w:pStyle w:val="Heading3"/>
      </w:pPr>
      <w:r>
        <w:t>Technical Challenges</w:t>
      </w:r>
    </w:p>
    <w:p w14:paraId="1805AF67" w14:textId="329ADCF3" w:rsidR="008264A5" w:rsidRDefault="008264A5" w:rsidP="008264A5">
      <w:pPr>
        <w:pStyle w:val="text"/>
      </w:pPr>
      <w:r>
        <w:t xml:space="preserve">Fracture propagation is highly nonlinear, multiphysical, and multiscale (see Fig. </w:t>
      </w:r>
      <w:r>
        <w:fldChar w:fldCharType="begin"/>
      </w:r>
      <w:r>
        <w:instrText xml:space="preserve"> REF fig_topics_and_subtopics \h </w:instrText>
      </w:r>
      <w:r>
        <w:fldChar w:fldCharType="separate"/>
      </w:r>
      <w:r>
        <w:rPr>
          <w:noProof/>
        </w:rPr>
        <w:t>1</w:t>
      </w:r>
      <w:r>
        <w:fldChar w:fldCharType="end"/>
      </w:r>
      <w:r>
        <w:t xml:space="preserve">). </w:t>
      </w:r>
      <w:r w:rsidR="00A16410">
        <w:t>Modeling the propagation of discrete fractures on a field scale is impractical from a computational cost perspective</w:t>
      </w:r>
      <w:r w:rsidR="000C720D">
        <w:t xml:space="preserve"> </w:t>
      </w:r>
      <w:r w:rsidR="00CF2B90">
        <w:t>as</w:t>
      </w:r>
      <w:r w:rsidR="000C720D">
        <w:t xml:space="preserve"> the fracture count grow</w:t>
      </w:r>
      <w:r w:rsidR="00CF2B90">
        <w:t>s</w:t>
      </w:r>
      <w:r w:rsidR="000C720D">
        <w:t xml:space="preserve"> to millions or billions</w:t>
      </w:r>
      <w:r w:rsidR="00CF2B90">
        <w:t xml:space="preserve"> of features</w:t>
      </w:r>
      <w:r>
        <w:t>.</w:t>
      </w:r>
    </w:p>
    <w:p w14:paraId="2D26CC39" w14:textId="77777777" w:rsidR="008264A5" w:rsidRDefault="008264A5" w:rsidP="008264A5">
      <w:pPr>
        <w:pStyle w:val="text"/>
      </w:pPr>
      <w:r>
        <w:t xml:space="preserve">We are investigating hybrid environments where the pressure, temperature, and saturation fields can be seen as boundary constraints for smaller-scale fracture propagation models. A </w:t>
      </w:r>
      <w:r w:rsidRPr="00473294">
        <w:t xml:space="preserve">set of parameters </w:t>
      </w:r>
      <w:r>
        <w:t xml:space="preserve">must be chosen </w:t>
      </w:r>
      <w:r w:rsidRPr="00473294">
        <w:t xml:space="preserve">to embed small-scale findings </w:t>
      </w:r>
      <w:r>
        <w:t>in</w:t>
      </w:r>
      <w:r w:rsidRPr="00473294">
        <w:t xml:space="preserve">to </w:t>
      </w:r>
      <w:r>
        <w:t>field-scale models as an approximation.</w:t>
      </w:r>
    </w:p>
    <w:p w14:paraId="61DDE0CB" w14:textId="7A1B198F" w:rsidR="008264A5" w:rsidRDefault="008264A5" w:rsidP="008264A5">
      <w:pPr>
        <w:pStyle w:val="text"/>
      </w:pPr>
      <w:r>
        <w:t xml:space="preserve">Proper modeling of fracture nucleation can lead to a natural way of handling complex fracture geometries and branching. This is especially true in </w:t>
      </w:r>
      <w:r>
        <w:lastRenderedPageBreak/>
        <w:t>non-isothermal environments, subject to small stress contrast, where secondary and tertiary fractures are expected.</w:t>
      </w:r>
    </w:p>
    <w:p w14:paraId="79706AE6" w14:textId="53C0C476" w:rsidR="000C720D" w:rsidRDefault="004C698C" w:rsidP="008264A5">
      <w:pPr>
        <w:pStyle w:val="text"/>
      </w:pPr>
      <w:r>
        <w:t>The next sections try to split the technical into manageable axes of investigation.</w:t>
      </w:r>
    </w:p>
    <w:p w14:paraId="202331E5" w14:textId="7677CED1" w:rsidR="00CF5BC3" w:rsidRDefault="003B75FD" w:rsidP="00CF5BC3">
      <w:pPr>
        <w:pStyle w:val="Heading4"/>
      </w:pPr>
      <w:r>
        <w:t xml:space="preserve">Fracture </w:t>
      </w:r>
      <w:r w:rsidR="008B31C4">
        <w:t>n</w:t>
      </w:r>
      <w:r w:rsidR="00CF5BC3">
        <w:t xml:space="preserve">ucleation and </w:t>
      </w:r>
      <w:proofErr w:type="gramStart"/>
      <w:r w:rsidR="00CF5BC3">
        <w:t>tracking</w:t>
      </w:r>
      <w:proofErr w:type="gramEnd"/>
    </w:p>
    <w:p w14:paraId="2A1A1496" w14:textId="18842243" w:rsidR="008E3095" w:rsidRDefault="006C3F07" w:rsidP="008E3095">
      <w:pPr>
        <w:pStyle w:val="text"/>
      </w:pPr>
      <w:r>
        <w:t>F</w:t>
      </w:r>
      <w:r w:rsidR="008E3095" w:rsidRPr="008E3095">
        <w:t xml:space="preserve">racture nucleation and tracking are </w:t>
      </w:r>
      <w:r>
        <w:t xml:space="preserve">multi-physics phenomena </w:t>
      </w:r>
      <w:r w:rsidR="009C5845">
        <w:t xml:space="preserve">that </w:t>
      </w:r>
      <w:r>
        <w:t xml:space="preserve">concur </w:t>
      </w:r>
      <w:r w:rsidR="008E3095" w:rsidRPr="008E3095">
        <w:t xml:space="preserve">in </w:t>
      </w:r>
      <w:r w:rsidR="00564EE1">
        <w:t xml:space="preserve">distinct </w:t>
      </w:r>
      <w:r w:rsidR="008E3095">
        <w:t>space-time scales</w:t>
      </w:r>
      <w:r w:rsidR="009C5845">
        <w:t>. For example, as temperature and pressure diffusion characteristic time ranges from hours to days, fracture propagation may respond in seconds or faster</w:t>
      </w:r>
      <w:r w:rsidR="008E3095">
        <w:t>.</w:t>
      </w:r>
      <w:r w:rsidR="009C5845">
        <w:t xml:space="preserve"> The physics</w:t>
      </w:r>
      <w:r>
        <w:t xml:space="preserve"> involved </w:t>
      </w:r>
      <w:r w:rsidR="009C5845">
        <w:t>includes</w:t>
      </w:r>
      <w:r>
        <w:t xml:space="preserve"> poroelasticity, poroplasticity, pressure diffusion, energy convection and diffusion, </w:t>
      </w:r>
      <w:r w:rsidR="009C5845">
        <w:t>salt</w:t>
      </w:r>
      <w:r>
        <w:t xml:space="preserve"> creep</w:t>
      </w:r>
      <w:r w:rsidR="009C5845">
        <w:t>, etc</w:t>
      </w:r>
      <w:r w:rsidR="008E3095" w:rsidRPr="008E3095">
        <w:t>.</w:t>
      </w:r>
    </w:p>
    <w:p w14:paraId="2C090E02" w14:textId="08F3C5DA" w:rsidR="005610DC" w:rsidRDefault="005610DC" w:rsidP="005610DC">
      <w:pPr>
        <w:pStyle w:val="Heading4"/>
      </w:pPr>
      <w:r>
        <w:t xml:space="preserve">Fracture interaction in naturally fractured </w:t>
      </w:r>
      <w:proofErr w:type="gramStart"/>
      <w:r>
        <w:t>reservoirs</w:t>
      </w:r>
      <w:proofErr w:type="gramEnd"/>
    </w:p>
    <w:p w14:paraId="08E169C9" w14:textId="6DE1B963" w:rsidR="009C5845" w:rsidRDefault="006C3F07" w:rsidP="009C5845">
      <w:pPr>
        <w:pStyle w:val="text"/>
      </w:pPr>
      <w:r>
        <w:t xml:space="preserve">Naturally fractured reservoirs </w:t>
      </w:r>
      <w:r w:rsidR="009C5845">
        <w:t>(NFR) contain many</w:t>
      </w:r>
      <w:r>
        <w:t xml:space="preserve"> </w:t>
      </w:r>
      <w:r w:rsidR="009C5845">
        <w:t>fractures and faults, in multiple scales, interacting mechanically and hydraulically with the surroundings</w:t>
      </w:r>
      <w:r>
        <w:t xml:space="preserve">. </w:t>
      </w:r>
      <w:r w:rsidR="009C5845">
        <w:t xml:space="preserve">The </w:t>
      </w:r>
      <w:r>
        <w:t>computational cost</w:t>
      </w:r>
      <w:r w:rsidR="009C5845">
        <w:t xml:space="preserve"> of existing technology </w:t>
      </w:r>
      <w:r>
        <w:t xml:space="preserve">limits the number of joints that can be </w:t>
      </w:r>
      <w:r w:rsidR="009C5845">
        <w:t xml:space="preserve">modeled </w:t>
      </w:r>
      <w:r>
        <w:t>togethe</w:t>
      </w:r>
      <w:r w:rsidR="009C5845">
        <w:t>r.</w:t>
      </w:r>
    </w:p>
    <w:p w14:paraId="32E1907A" w14:textId="04C64837" w:rsidR="00E46C9C" w:rsidRDefault="0087755B" w:rsidP="00E46C9C">
      <w:pPr>
        <w:pStyle w:val="Heading4"/>
      </w:pPr>
      <w:r>
        <w:t>S</w:t>
      </w:r>
      <w:r w:rsidR="00F402B9">
        <w:t>calability</w:t>
      </w:r>
      <w:r w:rsidR="00FC2C40">
        <w:t xml:space="preserve"> and computational complexity</w:t>
      </w:r>
    </w:p>
    <w:p w14:paraId="2BBF4556" w14:textId="0F43650E" w:rsidR="00AB4C2E" w:rsidRDefault="00270253" w:rsidP="009C5845">
      <w:pPr>
        <w:pStyle w:val="text"/>
      </w:pPr>
      <w:r>
        <w:t>Many research</w:t>
      </w:r>
      <w:r w:rsidR="008F7FDC">
        <w:t xml:space="preserve">ers invested in </w:t>
      </w:r>
      <w:r w:rsidR="000B18D1">
        <w:t>numerical solution</w:t>
      </w:r>
      <w:r>
        <w:t xml:space="preserve"> </w:t>
      </w:r>
      <w:r w:rsidR="008F7FDC">
        <w:t xml:space="preserve">designs </w:t>
      </w:r>
      <w:r>
        <w:t>for this problem</w:t>
      </w:r>
      <w:r w:rsidR="00FC2C40">
        <w:t xml:space="preserve">, but papers show </w:t>
      </w:r>
      <w:r w:rsidR="00AB4C2E">
        <w:t>avoidance to complex scenarios</w:t>
      </w:r>
      <w:r>
        <w:t>.</w:t>
      </w:r>
      <w:r w:rsidR="00AB4C2E">
        <w:t xml:space="preserve"> </w:t>
      </w:r>
      <w:r w:rsidR="00791C2E">
        <w:t xml:space="preserve">It is rare to see </w:t>
      </w:r>
      <w:r w:rsidR="00DE4DD1">
        <w:t xml:space="preserve">the use of </w:t>
      </w:r>
      <w:r w:rsidR="00791C2E">
        <w:t>3D models</w:t>
      </w:r>
      <w:r w:rsidR="00DE4DD1">
        <w:t>, fracture nucleation and tracking.</w:t>
      </w:r>
      <w:r w:rsidR="000444FE">
        <w:t xml:space="preserve"> We conclude that scalability is an issue for most numeric strategies.</w:t>
      </w:r>
    </w:p>
    <w:p w14:paraId="042D36BC" w14:textId="4560C055" w:rsidR="00564EE1" w:rsidRDefault="00AB4C2E" w:rsidP="009C5845">
      <w:pPr>
        <w:pStyle w:val="text"/>
      </w:pPr>
      <w:r>
        <w:t>We know that m</w:t>
      </w:r>
      <w:r w:rsidR="008F7FDC">
        <w:t xml:space="preserve">eshing </w:t>
      </w:r>
      <w:r w:rsidR="00D230C0">
        <w:t xml:space="preserve">is problematic, as </w:t>
      </w:r>
      <w:r w:rsidR="005C447F">
        <w:t>mesh refinement</w:t>
      </w:r>
      <w:r w:rsidR="00C25997">
        <w:t xml:space="preserve"> explicitly captur</w:t>
      </w:r>
      <w:r w:rsidR="00D230C0">
        <w:t>ing</w:t>
      </w:r>
      <w:r w:rsidR="00C25997">
        <w:t xml:space="preserve"> the phenomena</w:t>
      </w:r>
      <w:r w:rsidR="005C447F">
        <w:t xml:space="preserve"> lead</w:t>
      </w:r>
      <w:r w:rsidR="00C25997">
        <w:t>s</w:t>
      </w:r>
      <w:r w:rsidR="005C447F">
        <w:t xml:space="preserve"> to </w:t>
      </w:r>
      <w:r w:rsidR="00C25997">
        <w:t>prohibitive computational cost</w:t>
      </w:r>
      <w:r w:rsidR="004B48F7">
        <w:t>, and embedding</w:t>
      </w:r>
      <w:r w:rsidR="00DD6617">
        <w:t xml:space="preserve"> the</w:t>
      </w:r>
      <w:r w:rsidR="00D230C0">
        <w:t xml:space="preserve"> phenomena </w:t>
      </w:r>
      <w:r w:rsidR="004B48F7">
        <w:t>into coarse mesh</w:t>
      </w:r>
      <w:r w:rsidR="00D230C0">
        <w:t>es</w:t>
      </w:r>
      <w:r w:rsidR="004B48F7">
        <w:t xml:space="preserve"> </w:t>
      </w:r>
      <w:r w:rsidR="00751343">
        <w:t>is unrealistic when fracture interaction</w:t>
      </w:r>
      <w:r w:rsidR="00270253">
        <w:t xml:space="preserve"> comes to play</w:t>
      </w:r>
      <w:r w:rsidR="00751343">
        <w:t>.</w:t>
      </w:r>
      <w:r w:rsidR="005D18A7">
        <w:t xml:space="preserve"> We believe hybrid adaptive approaches still need to be investigated.</w:t>
      </w:r>
    </w:p>
    <w:p w14:paraId="27CB34E5" w14:textId="77777777" w:rsidR="00786BEB" w:rsidRDefault="00786BEB" w:rsidP="00786BEB">
      <w:pPr>
        <w:pStyle w:val="Heading4"/>
      </w:pPr>
      <w:r>
        <w:lastRenderedPageBreak/>
        <w:t xml:space="preserve">Fracture multiphase </w:t>
      </w:r>
      <w:proofErr w:type="gramStart"/>
      <w:r>
        <w:t>imbibition</w:t>
      </w:r>
      <w:proofErr w:type="gramEnd"/>
    </w:p>
    <w:p w14:paraId="4390DF16" w14:textId="5C6FE399" w:rsidR="00786BEB" w:rsidRDefault="00786BEB" w:rsidP="00786BEB">
      <w:pPr>
        <w:pStyle w:val="text"/>
      </w:pPr>
      <w:r>
        <w:t xml:space="preserve">We note that many static fracture models are in use, e.g. EDFM, </w:t>
      </w:r>
      <m:oMath>
        <m:r>
          <w:rPr>
            <w:rFonts w:ascii="Cambria Math" w:hAnsi="Cambria Math"/>
          </w:rPr>
          <m:t>2ϕ2κ</m:t>
        </m:r>
      </m:oMath>
      <w:r>
        <w:t>, LGR, etc. EDFM has emerged recently as a method to cope with large number of fractures in infra-mesh resolution. The technology has been extensively validated for single-phase workflow, but there are still open issues in the scope of naturally fractured reservoirs</w:t>
      </w:r>
      <w:r w:rsidR="005D3748">
        <w:t>,</w:t>
      </w:r>
      <w:r>
        <w:t xml:space="preserve"> multiphase flow</w:t>
      </w:r>
      <w:r w:rsidR="005D3748">
        <w:t>,</w:t>
      </w:r>
      <w:r>
        <w:t xml:space="preserve"> and </w:t>
      </w:r>
      <w:r w:rsidRPr="00D43547">
        <w:t>c</w:t>
      </w:r>
      <w:r>
        <w:t>apillary continuity.</w:t>
      </w:r>
    </w:p>
    <w:p w14:paraId="517A12F9" w14:textId="77777777" w:rsidR="00B5624E" w:rsidRDefault="00B5624E" w:rsidP="00B5624E">
      <w:pPr>
        <w:pStyle w:val="Heading3"/>
      </w:pPr>
      <w:r>
        <w:t xml:space="preserve">Figure </w:t>
      </w:r>
      <w:bookmarkStart w:id="0" w:name="fig_topics_and_subtopics"/>
      <w:r>
        <w:fldChar w:fldCharType="begin"/>
      </w:r>
      <w:r>
        <w:instrText xml:space="preserve"> \seq fig </w:instrText>
      </w:r>
      <w:r>
        <w:fldChar w:fldCharType="separate"/>
      </w:r>
      <w:r>
        <w:rPr>
          <w:noProof/>
        </w:rPr>
        <w:t>1</w:t>
      </w:r>
      <w:r>
        <w:fldChar w:fldCharType="end"/>
      </w:r>
      <w:bookmarkEnd w:id="0"/>
      <w:r>
        <w:t xml:space="preserve"> – Technologies to be investigated during the research</w:t>
      </w:r>
    </w:p>
    <w:p w14:paraId="5336C022" w14:textId="77777777" w:rsidR="00B5624E" w:rsidRDefault="00B5624E" w:rsidP="00B5624E">
      <w:pPr>
        <w:pStyle w:val="Fig"/>
        <w:ind w:left="-284"/>
      </w:pPr>
      <w:r w:rsidRPr="000E7543">
        <w:drawing>
          <wp:inline distT="0" distB="0" distL="0" distR="0" wp14:anchorId="1F0D9346" wp14:editId="66D7A132">
            <wp:extent cx="5800953" cy="2656015"/>
            <wp:effectExtent l="0" t="0" r="0" b="0"/>
            <wp:docPr id="1053410933" name="Picture 1" descr="A diagram of a science experi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10933" name="Picture 1" descr="A diagram of a science experimen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1345" cy="2669930"/>
                    </a:xfrm>
                    <a:prstGeom prst="rect">
                      <a:avLst/>
                    </a:prstGeom>
                    <a:noFill/>
                  </pic:spPr>
                </pic:pic>
              </a:graphicData>
            </a:graphic>
          </wp:inline>
        </w:drawing>
      </w:r>
    </w:p>
    <w:p w14:paraId="4B244CF2" w14:textId="77777777" w:rsidR="004C698C" w:rsidRDefault="004C698C">
      <w:pPr>
        <w:overflowPunct/>
        <w:autoSpaceDE/>
        <w:autoSpaceDN/>
        <w:adjustRightInd/>
        <w:textAlignment w:val="auto"/>
        <w:rPr>
          <w:b/>
          <w:sz w:val="28"/>
        </w:rPr>
      </w:pPr>
      <w:r>
        <w:br w:type="page"/>
      </w:r>
    </w:p>
    <w:p w14:paraId="715BE5D3" w14:textId="253DB3B7" w:rsidR="00814FB5" w:rsidRDefault="00814FB5" w:rsidP="00244D7F">
      <w:pPr>
        <w:pStyle w:val="Heading2"/>
      </w:pPr>
      <w:r>
        <w:lastRenderedPageBreak/>
        <w:t>Target Applications</w:t>
      </w:r>
    </w:p>
    <w:p w14:paraId="7A8CEDEA" w14:textId="2C0D6757" w:rsidR="00786BEB" w:rsidRPr="00786BEB" w:rsidRDefault="005D3748" w:rsidP="008C6CCD">
      <w:pPr>
        <w:pStyle w:val="text"/>
      </w:pPr>
      <w:r>
        <w:t xml:space="preserve">We start from the fundamental </w:t>
      </w:r>
      <w:r w:rsidR="00BA1777">
        <w:t xml:space="preserve">assumption </w:t>
      </w:r>
      <w:r w:rsidR="00BF05A9">
        <w:t xml:space="preserve">that </w:t>
      </w:r>
      <w:r w:rsidR="00785A7F" w:rsidRPr="008C6CCD">
        <w:rPr>
          <w:i/>
          <w:iCs/>
          <w:u w:val="single"/>
        </w:rPr>
        <w:t xml:space="preserve">numerical modelling strategies </w:t>
      </w:r>
      <w:r w:rsidR="00BF05A9" w:rsidRPr="008C6CCD">
        <w:rPr>
          <w:i/>
          <w:iCs/>
          <w:u w:val="single"/>
        </w:rPr>
        <w:t xml:space="preserve">are </w:t>
      </w:r>
      <w:r>
        <w:rPr>
          <w:i/>
          <w:iCs/>
          <w:u w:val="single"/>
        </w:rPr>
        <w:t>application specific</w:t>
      </w:r>
      <w:r w:rsidR="00BF05A9">
        <w:t>.</w:t>
      </w:r>
      <w:r w:rsidR="00785A7F">
        <w:t xml:space="preserve"> Before any </w:t>
      </w:r>
      <w:r>
        <w:t>modeling</w:t>
      </w:r>
      <w:r w:rsidR="00785A7F">
        <w:t xml:space="preserve"> </w:t>
      </w:r>
      <w:r w:rsidR="00DD4C3E">
        <w:t>starts</w:t>
      </w:r>
      <w:r w:rsidR="00785A7F">
        <w:t>, we need to frame the problem</w:t>
      </w:r>
      <w:r w:rsidR="00AF7705">
        <w:t xml:space="preserve"> with key parameters</w:t>
      </w:r>
      <w:r w:rsidR="008C6CCD">
        <w:t xml:space="preserve"> and primary physics involved</w:t>
      </w:r>
      <w:r w:rsidR="00AF7705">
        <w:t>.</w:t>
      </w:r>
      <w:r w:rsidR="008C6CCD">
        <w:t xml:space="preserve"> </w:t>
      </w:r>
      <w:r w:rsidR="00AF7705">
        <w:t xml:space="preserve">This section describes </w:t>
      </w:r>
      <w:r>
        <w:t>the target applications of this work in order of priority</w:t>
      </w:r>
      <w:r w:rsidR="00AF7705">
        <w:t>.</w:t>
      </w:r>
    </w:p>
    <w:p w14:paraId="6D8CB51A" w14:textId="47A0330D" w:rsidR="00814FB5" w:rsidRDefault="00674CE3" w:rsidP="000A7985">
      <w:pPr>
        <w:pStyle w:val="Heading4"/>
      </w:pPr>
      <w:r>
        <w:t xml:space="preserve">Offshore </w:t>
      </w:r>
      <w:r w:rsidR="008C6CCD">
        <w:t xml:space="preserve">naturally fractured </w:t>
      </w:r>
      <w:r w:rsidRPr="000A7985">
        <w:t>c</w:t>
      </w:r>
      <w:r w:rsidR="00814FB5" w:rsidRPr="000A7985">
        <w:t>arbonate</w:t>
      </w:r>
      <w:r w:rsidR="00814FB5">
        <w:t xml:space="preserve"> reservoir</w:t>
      </w:r>
    </w:p>
    <w:p w14:paraId="4A0CA48D" w14:textId="26057C8D" w:rsidR="00814FB5" w:rsidRDefault="00814FB5" w:rsidP="00814FB5">
      <w:pPr>
        <w:pStyle w:val="text"/>
      </w:pPr>
      <w:r>
        <w:t>Consider an ultra-deepwater, salt</w:t>
      </w:r>
      <w:r w:rsidR="001C4B88">
        <w:t xml:space="preserve"> as caprock</w:t>
      </w:r>
      <w:r>
        <w:t xml:space="preserve">, conventional heterogeneous naturally fractured carbonates, with porosity ranging from 10 to 25%, average layer permeability of </w:t>
      </w:r>
      <m:oMath>
        <m:r>
          <w:rPr>
            <w:rFonts w:ascii="Cambria Math" w:hAnsi="Cambria Math"/>
          </w:rPr>
          <m:t>50</m:t>
        </m:r>
      </m:oMath>
      <w:r>
        <w:t xml:space="preserve"> to </w:t>
      </w:r>
      <m:oMath>
        <m:r>
          <w:rPr>
            <w:rFonts w:ascii="Cambria Math" w:hAnsi="Cambria Math"/>
          </w:rPr>
          <m:t xml:space="preserve">1000 </m:t>
        </m:r>
        <m:r>
          <m:rPr>
            <m:sty m:val="p"/>
          </m:rPr>
          <w:rPr>
            <w:rFonts w:ascii="Cambria Math" w:hAnsi="Cambria Math"/>
          </w:rPr>
          <m:t>mD</m:t>
        </m:r>
      </m:oMath>
      <w:r>
        <w:t xml:space="preserve">, and high stiffness (bulk modulus </w:t>
      </w:r>
      <m:oMath>
        <m:r>
          <w:rPr>
            <w:rFonts w:ascii="Cambria Math" w:hAnsi="Cambria Math"/>
          </w:rPr>
          <m:t xml:space="preserve">K&gt;20 </m:t>
        </m:r>
        <m:r>
          <m:rPr>
            <m:sty m:val="p"/>
          </m:rPr>
          <w:rPr>
            <w:rFonts w:ascii="Cambria Math" w:hAnsi="Cambria Math"/>
          </w:rPr>
          <m:t>GPa</m:t>
        </m:r>
      </m:oMath>
      <w:r>
        <w:t xml:space="preserve">). After natural depletion, the reservoir undergoes secondary enhanced oil recovery (cold water and </w:t>
      </w:r>
      <w:r w:rsidRPr="0060137F">
        <w:t>g</w:t>
      </w:r>
      <w:r>
        <w:t>a</w:t>
      </w:r>
      <w:r w:rsidRPr="0060137F">
        <w:t xml:space="preserve">s </w:t>
      </w:r>
      <w:r>
        <w:t>flooding), with a high-temperature gradient around the injecting wells. The caprock consists of thick salt layers, mainly composed of Halite.</w:t>
      </w:r>
    </w:p>
    <w:p w14:paraId="621183AC" w14:textId="747C04EC" w:rsidR="00814FB5" w:rsidRDefault="00674CE3" w:rsidP="000A7985">
      <w:pPr>
        <w:pStyle w:val="Heading4"/>
      </w:pPr>
      <w:r>
        <w:t>Offshore s</w:t>
      </w:r>
      <w:r w:rsidR="00814FB5">
        <w:t xml:space="preserve">andstone </w:t>
      </w:r>
      <w:r w:rsidR="00814FB5" w:rsidRPr="000A7985">
        <w:t>reservoir</w:t>
      </w:r>
    </w:p>
    <w:p w14:paraId="54F53E24" w14:textId="3CBF49BF" w:rsidR="00814FB5" w:rsidRDefault="00814FB5" w:rsidP="00814FB5">
      <w:pPr>
        <w:pStyle w:val="text"/>
      </w:pPr>
      <w:r>
        <w:t xml:space="preserve">Consider an ultra-deepwater, conventional heterogeneous layered sandstone with porosity ranging from </w:t>
      </w:r>
      <m:oMath>
        <m:r>
          <w:rPr>
            <w:rFonts w:ascii="Cambria Math" w:hAnsi="Cambria Math"/>
          </w:rPr>
          <m:t>5</m:t>
        </m:r>
      </m:oMath>
      <w:r>
        <w:t xml:space="preserve"> to </w:t>
      </w:r>
      <m:oMath>
        <m:r>
          <w:rPr>
            <w:rFonts w:ascii="Cambria Math" w:hAnsi="Cambria Math"/>
          </w:rPr>
          <m:t>15%</m:t>
        </m:r>
      </m:oMath>
      <w:r>
        <w:t xml:space="preserve"> and average layer permeability of </w:t>
      </w:r>
      <m:oMath>
        <m:r>
          <w:rPr>
            <w:rFonts w:ascii="Cambria Math" w:hAnsi="Cambria Math"/>
          </w:rPr>
          <m:t>1</m:t>
        </m:r>
      </m:oMath>
      <w:r>
        <w:t xml:space="preserve"> to </w:t>
      </w:r>
      <m:oMath>
        <m:r>
          <w:rPr>
            <w:rFonts w:ascii="Cambria Math" w:hAnsi="Cambria Math"/>
          </w:rPr>
          <m:t xml:space="preserve">100 </m:t>
        </m:r>
        <m:r>
          <m:rPr>
            <m:sty m:val="p"/>
          </m:rPr>
          <w:rPr>
            <w:rFonts w:ascii="Cambria Math" w:hAnsi="Cambria Math"/>
          </w:rPr>
          <m:t>mD</m:t>
        </m:r>
      </m:oMath>
      <w:r>
        <w:t>. After natural depletion, the reservoir undergoes secondary enhanced oil recovery (cold water and gas flooding) above the fracturing limits. The caprock consists of overlaying heterogeneous shale layers.</w:t>
      </w:r>
    </w:p>
    <w:p w14:paraId="5F5DD10E" w14:textId="77777777" w:rsidR="00814FB5" w:rsidRDefault="00814FB5" w:rsidP="000A7985">
      <w:pPr>
        <w:pStyle w:val="Heading4"/>
      </w:pPr>
      <w:r>
        <w:t xml:space="preserve">Storage in salt </w:t>
      </w:r>
      <w:r w:rsidRPr="000A7985">
        <w:t>caverns</w:t>
      </w:r>
    </w:p>
    <w:p w14:paraId="2D29E818" w14:textId="77777777" w:rsidR="00814FB5" w:rsidRPr="00413D27" w:rsidRDefault="00814FB5" w:rsidP="00814FB5">
      <w:pPr>
        <w:pStyle w:val="text"/>
      </w:pPr>
      <w:r>
        <w:t>Consider a salt cavern built inside a Halite dome. During normal operation (years), the salt cavern is subject to cyclic pressure and temperature variations due to seasonal injection and production of the stored fluids.  After abandonment, the cavern is subject to long-lasting creep (centuries), impacting the thermodynamic evolution towards equilibrium. Long-term fluid leaks through the salt due to nano-permeability and micro-fracturing of the cavern are expected.</w:t>
      </w:r>
    </w:p>
    <w:p w14:paraId="3E0899E2" w14:textId="02B503B8" w:rsidR="00244D7F" w:rsidRDefault="000D7B7C" w:rsidP="00244D7F">
      <w:pPr>
        <w:pStyle w:val="Heading2"/>
      </w:pPr>
      <w:r>
        <w:lastRenderedPageBreak/>
        <w:t>Expected R</w:t>
      </w:r>
      <w:r w:rsidR="00244D7F">
        <w:t xml:space="preserve">esearch </w:t>
      </w:r>
      <w:r>
        <w:t>O</w:t>
      </w:r>
      <w:r w:rsidR="00244D7F">
        <w:t>utcomes</w:t>
      </w:r>
    </w:p>
    <w:p w14:paraId="30017599" w14:textId="05445986" w:rsidR="00244D7F" w:rsidRPr="00244D7F" w:rsidRDefault="00244D7F" w:rsidP="00244D7F">
      <w:pPr>
        <w:pStyle w:val="Heading3"/>
      </w:pPr>
      <w:r>
        <w:t>Modeling</w:t>
      </w:r>
      <w:r w:rsidR="00674CE3">
        <w:t xml:space="preserve"> Outcomes</w:t>
      </w:r>
    </w:p>
    <w:p w14:paraId="62D86FF8" w14:textId="1568117D" w:rsidR="00244D7F" w:rsidRDefault="00244D7F" w:rsidP="000A7985">
      <w:pPr>
        <w:pStyle w:val="Heading4"/>
      </w:pPr>
      <w:r>
        <w:t xml:space="preserve">Identify primary parameters </w:t>
      </w:r>
      <w:r w:rsidR="0032148B">
        <w:t xml:space="preserve">and physics </w:t>
      </w:r>
      <w:r>
        <w:t xml:space="preserve">related to fracture </w:t>
      </w:r>
      <w:proofErr w:type="gramStart"/>
      <w:r>
        <w:t>dynamics</w:t>
      </w:r>
      <w:proofErr w:type="gramEnd"/>
    </w:p>
    <w:p w14:paraId="244C5669" w14:textId="66618A57" w:rsidR="00244D7F" w:rsidRDefault="00244D7F" w:rsidP="00244D7F">
      <w:pPr>
        <w:pStyle w:val="text"/>
      </w:pPr>
      <w:r>
        <w:t>Investigate and rank the most important aspects of fracture dynamics that impact oil recovery rates or safety. Propose proxy models for the applications studied, which can be included in commercial simulators and industry models.</w:t>
      </w:r>
      <w:r w:rsidR="00221565">
        <w:t xml:space="preserve"> </w:t>
      </w:r>
    </w:p>
    <w:p w14:paraId="1F9BC167" w14:textId="55065E5C" w:rsidR="00244D7F" w:rsidRDefault="00244D7F" w:rsidP="000A7985">
      <w:pPr>
        <w:pStyle w:val="Heading4"/>
      </w:pPr>
      <w:r>
        <w:t xml:space="preserve">Add fracture dynamics capabilities to active </w:t>
      </w:r>
      <w:proofErr w:type="gramStart"/>
      <w:r w:rsidR="000A7985">
        <w:t>workflows</w:t>
      </w:r>
      <w:proofErr w:type="gramEnd"/>
    </w:p>
    <w:p w14:paraId="35575C4B" w14:textId="7B2ED65E" w:rsidR="00244D7F" w:rsidRPr="00552740" w:rsidRDefault="00244D7F" w:rsidP="00244D7F">
      <w:pPr>
        <w:pStyle w:val="text"/>
      </w:pPr>
      <w:r>
        <w:t>Although identifying primary parameters related to fracture dynamics is a product of its own (previous item), we find it important to use these findings to integrate the most important parameters into an active numerical simulation workflow.</w:t>
      </w:r>
    </w:p>
    <w:p w14:paraId="737C74D9" w14:textId="4C505EF5" w:rsidR="00244D7F" w:rsidRDefault="00244D7F" w:rsidP="00244D7F">
      <w:pPr>
        <w:pStyle w:val="Heading3"/>
      </w:pPr>
      <w:r>
        <w:t>Operational</w:t>
      </w:r>
      <w:r w:rsidR="00674CE3">
        <w:t xml:space="preserve"> Outcomes</w:t>
      </w:r>
    </w:p>
    <w:p w14:paraId="089B8D3D" w14:textId="02F554F8" w:rsidR="00244D7F" w:rsidRDefault="00244D7F" w:rsidP="000A7985">
      <w:pPr>
        <w:pStyle w:val="Heading4"/>
      </w:pPr>
      <w:r>
        <w:t xml:space="preserve">Increase injection </w:t>
      </w:r>
      <w:proofErr w:type="gramStart"/>
      <w:r>
        <w:t>rates</w:t>
      </w:r>
      <w:proofErr w:type="gramEnd"/>
    </w:p>
    <w:p w14:paraId="52861FEC" w14:textId="77777777" w:rsidR="00244D7F" w:rsidRPr="006C3F07" w:rsidRDefault="00244D7F" w:rsidP="00244D7F">
      <w:pPr>
        <w:pStyle w:val="text"/>
      </w:pPr>
      <w:r>
        <w:t xml:space="preserve">With proper estimations of fracture dynamics, operators can safely increase </w:t>
      </w:r>
      <w:r w:rsidRPr="006C3F07">
        <w:t>injection rates</w:t>
      </w:r>
      <w:r>
        <w:t>, limiting the fracture propagation to a small radius around the injecting well. Alternatively, the operator may feel confident operating long-term fluid injection above the fracturing pressure. That would be the case of produced water injection, for example, which may reduce the permeability of the rock around the well.</w:t>
      </w:r>
    </w:p>
    <w:p w14:paraId="7E837480" w14:textId="77777777" w:rsidR="00244D7F" w:rsidRDefault="00244D7F" w:rsidP="000A7985">
      <w:pPr>
        <w:pStyle w:val="Heading4"/>
      </w:pPr>
      <w:r>
        <w:t xml:space="preserve">Maximize salt cavern storage </w:t>
      </w:r>
      <w:proofErr w:type="gramStart"/>
      <w:r>
        <w:t>capacity</w:t>
      </w:r>
      <w:proofErr w:type="gramEnd"/>
    </w:p>
    <w:p w14:paraId="1419558D" w14:textId="77777777" w:rsidR="00244D7F" w:rsidRDefault="00244D7F" w:rsidP="00244D7F">
      <w:pPr>
        <w:pStyle w:val="text"/>
      </w:pPr>
      <w:r>
        <w:t>Enhance current simplistic design workflows of salt caverns with geomechanical considerations, especially considering long-term creep and fracture propagation constraints.</w:t>
      </w:r>
    </w:p>
    <w:p w14:paraId="2AF3D03A" w14:textId="77777777" w:rsidR="00244D7F" w:rsidRDefault="00244D7F" w:rsidP="000A7985">
      <w:pPr>
        <w:pStyle w:val="Heading4"/>
      </w:pPr>
      <w:r>
        <w:lastRenderedPageBreak/>
        <w:t xml:space="preserve">Optimize salt cavern </w:t>
      </w:r>
      <w:proofErr w:type="gramStart"/>
      <w:r>
        <w:t>abandonment</w:t>
      </w:r>
      <w:proofErr w:type="gramEnd"/>
    </w:p>
    <w:p w14:paraId="6687F7EA" w14:textId="77777777" w:rsidR="00244D7F" w:rsidRDefault="00244D7F" w:rsidP="00244D7F">
      <w:pPr>
        <w:pStyle w:val="text"/>
      </w:pPr>
      <w:r>
        <w:t>After abandonment, the salt cavern is expected to be maintenanceless and leakage-free for centuries to millenniums. Hence, proper geomechanical modeling of the cavern can support and optimize the operations, with special attention to fracture nucleation and propagation on the fracture wall.</w:t>
      </w:r>
    </w:p>
    <w:p w14:paraId="4538BACE" w14:textId="77777777" w:rsidR="004C698C" w:rsidRDefault="004C698C">
      <w:pPr>
        <w:overflowPunct/>
        <w:autoSpaceDE/>
        <w:autoSpaceDN/>
        <w:adjustRightInd/>
        <w:textAlignment w:val="auto"/>
        <w:rPr>
          <w:b/>
          <w:sz w:val="28"/>
        </w:rPr>
      </w:pPr>
      <w:r>
        <w:br w:type="page"/>
      </w:r>
    </w:p>
    <w:p w14:paraId="3391D5E3" w14:textId="1D2644D0" w:rsidR="001B0442" w:rsidRDefault="00325B4C" w:rsidP="00473294">
      <w:pPr>
        <w:pStyle w:val="Heading2"/>
      </w:pPr>
      <w:r>
        <w:lastRenderedPageBreak/>
        <w:t>Maturity assessment</w:t>
      </w:r>
    </w:p>
    <w:p w14:paraId="1E170040" w14:textId="4C4228C5" w:rsidR="000E7543" w:rsidRDefault="000E7543" w:rsidP="00473294">
      <w:pPr>
        <w:pStyle w:val="text"/>
      </w:pPr>
      <w:r>
        <w:t xml:space="preserve">The </w:t>
      </w:r>
      <w:r w:rsidR="001920D5">
        <w:t xml:space="preserve">maturity of the </w:t>
      </w:r>
      <w:r>
        <w:t xml:space="preserve">research draft described so far in this document </w:t>
      </w:r>
      <w:r w:rsidR="001920D5">
        <w:t xml:space="preserve">is limited by uncertainties naturally present in early work. </w:t>
      </w:r>
      <w:r w:rsidR="00091B2B">
        <w:t>I</w:t>
      </w:r>
      <w:r w:rsidR="000A7985">
        <w:t>t seems productive to break down the problem into smaller pieces</w:t>
      </w:r>
      <w:r w:rsidR="00091B2B">
        <w:t xml:space="preserve"> </w:t>
      </w:r>
      <w:r w:rsidR="000426D9">
        <w:t xml:space="preserve">and limit the scope of </w:t>
      </w:r>
      <w:r w:rsidR="00BC38EF">
        <w:t xml:space="preserve">individual </w:t>
      </w:r>
      <w:r w:rsidR="000426D9">
        <w:t>discussion</w:t>
      </w:r>
      <w:r w:rsidR="000A7985">
        <w:t>.</w:t>
      </w:r>
      <w:r w:rsidR="00BC38EF">
        <w:t xml:space="preserve"> </w:t>
      </w:r>
      <w:r w:rsidR="000A7985">
        <w:t xml:space="preserve">For that, Tab. </w:t>
      </w:r>
      <w:r w:rsidR="000A7985">
        <w:fldChar w:fldCharType="begin"/>
      </w:r>
      <w:r w:rsidR="000A7985">
        <w:instrText xml:space="preserve"> REF tab_claims \h </w:instrText>
      </w:r>
      <w:r w:rsidR="000A7985">
        <w:fldChar w:fldCharType="separate"/>
      </w:r>
      <w:r w:rsidR="00413950">
        <w:rPr>
          <w:noProof/>
        </w:rPr>
        <w:t>1</w:t>
      </w:r>
      <w:r w:rsidR="000A7985">
        <w:fldChar w:fldCharType="end"/>
      </w:r>
      <w:r w:rsidR="000A7985">
        <w:t xml:space="preserve"> lists relevant </w:t>
      </w:r>
      <w:r w:rsidR="00BC38EF">
        <w:t xml:space="preserve">hypotheses </w:t>
      </w:r>
      <w:r w:rsidR="000A7985">
        <w:t xml:space="preserve">with </w:t>
      </w:r>
      <w:r w:rsidR="00BC38EF">
        <w:t>tentative</w:t>
      </w:r>
      <w:r w:rsidR="000A7985">
        <w:t xml:space="preserve"> maturity classification</w:t>
      </w:r>
      <w:r w:rsidR="00BC38EF">
        <w:t>s</w:t>
      </w:r>
      <w:r w:rsidR="000A7985">
        <w:t xml:space="preserve">. The idea </w:t>
      </w:r>
      <w:r w:rsidR="0048128E">
        <w:t xml:space="preserve">is to work </w:t>
      </w:r>
      <w:r w:rsidR="00F903EE">
        <w:t xml:space="preserve">towards increasing </w:t>
      </w:r>
      <w:r w:rsidR="00AA4AAB">
        <w:t xml:space="preserve">the </w:t>
      </w:r>
      <w:r w:rsidR="00F903EE">
        <w:t xml:space="preserve">maturity of </w:t>
      </w:r>
      <w:r w:rsidR="0048128E">
        <w:t>each hypothesis</w:t>
      </w:r>
      <w:r w:rsidR="00F903EE">
        <w:t xml:space="preserve">, </w:t>
      </w:r>
      <w:r w:rsidR="0048128E">
        <w:t>gradually support</w:t>
      </w:r>
      <w:r w:rsidR="00F903EE">
        <w:t>ing</w:t>
      </w:r>
      <w:r w:rsidR="0048128E">
        <w:t xml:space="preserve"> decision-making</w:t>
      </w:r>
      <w:r w:rsidR="001920D5">
        <w:t>.</w:t>
      </w:r>
    </w:p>
    <w:p w14:paraId="33995A88" w14:textId="5D578CCB" w:rsidR="00CC7857" w:rsidRPr="000E7543" w:rsidRDefault="000E7543" w:rsidP="00155D26">
      <w:pPr>
        <w:pStyle w:val="Heading3"/>
      </w:pPr>
      <w:r>
        <w:t xml:space="preserve">Table </w:t>
      </w:r>
      <w:bookmarkStart w:id="1" w:name="tab_claims"/>
      <w:r>
        <w:fldChar w:fldCharType="begin"/>
      </w:r>
      <w:r>
        <w:instrText xml:space="preserve"> \seq tab </w:instrText>
      </w:r>
      <w:r>
        <w:fldChar w:fldCharType="separate"/>
      </w:r>
      <w:r w:rsidR="00413950">
        <w:rPr>
          <w:noProof/>
        </w:rPr>
        <w:t>1</w:t>
      </w:r>
      <w:r>
        <w:fldChar w:fldCharType="end"/>
      </w:r>
      <w:bookmarkEnd w:id="1"/>
      <w:r>
        <w:t xml:space="preserve"> – Maturity assessment of important </w:t>
      </w:r>
      <w:r w:rsidR="00AE6B88">
        <w:t>hypotheses</w:t>
      </w:r>
      <w:r>
        <w:t xml:space="preserve"> to become assumptions and hypotheses for this </w:t>
      </w:r>
      <w:r w:rsidRPr="000E7543">
        <w:t>research</w:t>
      </w:r>
      <w:r>
        <w:t>.</w:t>
      </w:r>
    </w:p>
    <w:tbl>
      <w:tblPr>
        <w:tblW w:w="5421" w:type="pct"/>
        <w:tblInd w:w="-431" w:type="dxa"/>
        <w:tblCellMar>
          <w:left w:w="0" w:type="dxa"/>
          <w:right w:w="0" w:type="dxa"/>
        </w:tblCellMar>
        <w:tblLook w:val="0420" w:firstRow="1" w:lastRow="0" w:firstColumn="0" w:lastColumn="0" w:noHBand="0" w:noVBand="1"/>
      </w:tblPr>
      <w:tblGrid>
        <w:gridCol w:w="7626"/>
        <w:gridCol w:w="2054"/>
      </w:tblGrid>
      <w:tr w:rsidR="00CC7857" w:rsidRPr="000E7543" w14:paraId="70A3AB9E"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000000"/>
            <w:tcMar>
              <w:top w:w="72" w:type="dxa"/>
              <w:left w:w="144" w:type="dxa"/>
              <w:bottom w:w="72" w:type="dxa"/>
              <w:right w:w="144" w:type="dxa"/>
            </w:tcMar>
            <w:hideMark/>
          </w:tcPr>
          <w:p w14:paraId="27B21D67" w14:textId="48A7CCD7" w:rsidR="00CC7857" w:rsidRPr="000E7543" w:rsidRDefault="00AE6B88" w:rsidP="00CC7857">
            <w:pPr>
              <w:rPr>
                <w:sz w:val="20"/>
              </w:rPr>
            </w:pPr>
            <w:r>
              <w:rPr>
                <w:sz w:val="20"/>
              </w:rPr>
              <w:t>HYPOTHESIS</w:t>
            </w:r>
          </w:p>
        </w:tc>
        <w:tc>
          <w:tcPr>
            <w:tcW w:w="1061" w:type="pct"/>
            <w:tcBorders>
              <w:top w:val="single" w:sz="4" w:space="0" w:color="000000"/>
              <w:left w:val="nil"/>
              <w:bottom w:val="single" w:sz="4" w:space="0" w:color="000000"/>
              <w:right w:val="single" w:sz="4" w:space="0" w:color="000000"/>
            </w:tcBorders>
            <w:shd w:val="clear" w:color="auto" w:fill="000000"/>
            <w:tcMar>
              <w:top w:w="72" w:type="dxa"/>
              <w:left w:w="144" w:type="dxa"/>
              <w:bottom w:w="72" w:type="dxa"/>
              <w:right w:w="144" w:type="dxa"/>
            </w:tcMar>
            <w:hideMark/>
          </w:tcPr>
          <w:p w14:paraId="771EB8C7" w14:textId="58829B0C" w:rsidR="00CC7857" w:rsidRPr="000E7543" w:rsidRDefault="00BE397B" w:rsidP="00CC7857">
            <w:pPr>
              <w:rPr>
                <w:sz w:val="20"/>
              </w:rPr>
            </w:pPr>
            <w:r>
              <w:rPr>
                <w:sz w:val="20"/>
              </w:rPr>
              <w:t>MATURITY</w:t>
            </w:r>
          </w:p>
        </w:tc>
      </w:tr>
      <w:tr w:rsidR="00CC7857" w:rsidRPr="000E7543" w14:paraId="6F482EC6"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EDEDED"/>
            <w:tcMar>
              <w:top w:w="72" w:type="dxa"/>
              <w:left w:w="144" w:type="dxa"/>
              <w:bottom w:w="72" w:type="dxa"/>
              <w:right w:w="144" w:type="dxa"/>
            </w:tcMar>
            <w:hideMark/>
          </w:tcPr>
          <w:p w14:paraId="51FBBA05" w14:textId="77777777" w:rsidR="00CC7857" w:rsidRPr="000E7543" w:rsidRDefault="00CC7857" w:rsidP="00CC7857">
            <w:pPr>
              <w:rPr>
                <w:sz w:val="20"/>
              </w:rPr>
            </w:pPr>
            <w:r w:rsidRPr="000E7543">
              <w:rPr>
                <w:sz w:val="20"/>
              </w:rPr>
              <w:t>PHYSICS</w:t>
            </w:r>
          </w:p>
        </w:tc>
        <w:tc>
          <w:tcPr>
            <w:tcW w:w="1061" w:type="pct"/>
            <w:tcBorders>
              <w:top w:val="single" w:sz="4" w:space="0" w:color="000000"/>
              <w:left w:val="nil"/>
              <w:bottom w:val="single" w:sz="4" w:space="0" w:color="000000"/>
              <w:right w:val="single" w:sz="4" w:space="0" w:color="000000"/>
            </w:tcBorders>
            <w:shd w:val="clear" w:color="auto" w:fill="EDEDED"/>
            <w:tcMar>
              <w:top w:w="72" w:type="dxa"/>
              <w:left w:w="144" w:type="dxa"/>
              <w:bottom w:w="72" w:type="dxa"/>
              <w:right w:w="144" w:type="dxa"/>
            </w:tcMar>
            <w:hideMark/>
          </w:tcPr>
          <w:p w14:paraId="411C21C4" w14:textId="77777777" w:rsidR="00CC7857" w:rsidRPr="000E7543" w:rsidRDefault="00CC7857" w:rsidP="00CC7857">
            <w:pPr>
              <w:rPr>
                <w:sz w:val="20"/>
              </w:rPr>
            </w:pPr>
          </w:p>
        </w:tc>
      </w:tr>
      <w:tr w:rsidR="00CC7857" w:rsidRPr="000E7543" w14:paraId="3BF85E05"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F374237" w14:textId="55564482" w:rsidR="00CC7857" w:rsidRPr="000E7543" w:rsidRDefault="00CC7857" w:rsidP="00CC7857">
            <w:pPr>
              <w:rPr>
                <w:sz w:val="20"/>
              </w:rPr>
            </w:pPr>
            <w:r w:rsidRPr="000E7543">
              <w:rPr>
                <w:sz w:val="20"/>
                <w:u w:val="single"/>
              </w:rPr>
              <w:t>Multiphase flow</w:t>
            </w:r>
            <w:r w:rsidRPr="000E7543">
              <w:rPr>
                <w:sz w:val="20"/>
              </w:rPr>
              <w:t xml:space="preserve"> does not impact fracture propagation </w:t>
            </w:r>
            <w:proofErr w:type="gramStart"/>
            <w:r w:rsidRPr="000E7543">
              <w:rPr>
                <w:sz w:val="20"/>
              </w:rPr>
              <w:t>as long as</w:t>
            </w:r>
            <w:proofErr w:type="gramEnd"/>
            <w:r w:rsidRPr="000E7543">
              <w:rPr>
                <w:sz w:val="20"/>
              </w:rPr>
              <w:t xml:space="preserve"> we </w:t>
            </w:r>
            <w:r w:rsidR="001920D5">
              <w:rPr>
                <w:sz w:val="20"/>
              </w:rPr>
              <w:t>estimate the global temperature and pressure fields well</w:t>
            </w:r>
            <w:r w:rsidRPr="000E7543">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45F3FB31" w14:textId="77777777" w:rsidR="00CC7857" w:rsidRPr="000E7543" w:rsidRDefault="00CC7857" w:rsidP="00CC7857">
            <w:pPr>
              <w:rPr>
                <w:sz w:val="20"/>
              </w:rPr>
            </w:pPr>
            <w:r w:rsidRPr="000E7543">
              <w:rPr>
                <w:sz w:val="20"/>
              </w:rPr>
              <w:t>Believe</w:t>
            </w:r>
          </w:p>
        </w:tc>
      </w:tr>
      <w:tr w:rsidR="00E21C17" w:rsidRPr="000E7543" w14:paraId="6876BC32"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tcPr>
          <w:p w14:paraId="79295E4E" w14:textId="668F6DEE" w:rsidR="00E21C17" w:rsidRPr="000E7543" w:rsidRDefault="00E21C17" w:rsidP="00CC7857">
            <w:pPr>
              <w:rPr>
                <w:sz w:val="20"/>
              </w:rPr>
            </w:pPr>
            <w:r w:rsidRPr="000E7543">
              <w:rPr>
                <w:sz w:val="20"/>
                <w:u w:val="single"/>
              </w:rPr>
              <w:t>Multiphase flow</w:t>
            </w:r>
            <w:r w:rsidRPr="000E7543">
              <w:rPr>
                <w:sz w:val="20"/>
              </w:rPr>
              <w:t xml:space="preserve"> has limitations when using EDFM in NFR due to the upwind numerical strategies of the commercial simulators.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tcPr>
          <w:p w14:paraId="4313C4EE" w14:textId="7E82A5FC" w:rsidR="00E21C17" w:rsidRPr="000E7543" w:rsidRDefault="00E21C17" w:rsidP="00CC7857">
            <w:pPr>
              <w:rPr>
                <w:sz w:val="20"/>
              </w:rPr>
            </w:pPr>
            <w:r w:rsidRPr="000E7543">
              <w:rPr>
                <w:sz w:val="20"/>
              </w:rPr>
              <w:t>Believe. Need to investigate.</w:t>
            </w:r>
          </w:p>
        </w:tc>
      </w:tr>
      <w:tr w:rsidR="00CC7857" w:rsidRPr="000E7543" w14:paraId="714447B4"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423BA9C7" w14:textId="5E57E66F" w:rsidR="00CC7857" w:rsidRPr="000E7543" w:rsidRDefault="00287869" w:rsidP="00CC7857">
            <w:pPr>
              <w:rPr>
                <w:sz w:val="20"/>
              </w:rPr>
            </w:pPr>
            <w:r>
              <w:rPr>
                <w:sz w:val="20"/>
              </w:rPr>
              <w:t>Temperature-driven</w:t>
            </w:r>
            <w:r w:rsidRPr="000E7543">
              <w:rPr>
                <w:sz w:val="20"/>
              </w:rPr>
              <w:t xml:space="preserve"> </w:t>
            </w:r>
            <w:r w:rsidR="00CC7857" w:rsidRPr="000E7543">
              <w:rPr>
                <w:sz w:val="20"/>
              </w:rPr>
              <w:t>fracture dynamics</w:t>
            </w:r>
            <w:r>
              <w:rPr>
                <w:sz w:val="20"/>
              </w:rPr>
              <w:t xml:space="preserve"> in heterogeneous reservoirs</w:t>
            </w:r>
            <w:r w:rsidR="00CC7857" w:rsidRPr="000E7543">
              <w:rPr>
                <w:sz w:val="20"/>
              </w:rPr>
              <w:t xml:space="preserve"> </w:t>
            </w:r>
            <w:r w:rsidR="00CC7857" w:rsidRPr="000E7543">
              <w:rPr>
                <w:sz w:val="20"/>
                <w:u w:val="single"/>
              </w:rPr>
              <w:t>are not planar</w:t>
            </w:r>
            <w:r w:rsidR="00CC7857" w:rsidRPr="000E7543">
              <w:rPr>
                <w:sz w:val="20"/>
              </w:rPr>
              <w:t xml:space="preserve">. Branching and fracture swarms </w:t>
            </w:r>
            <w:r>
              <w:rPr>
                <w:sz w:val="20"/>
              </w:rPr>
              <w:t>cannot be neglected.</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05ED0778" w14:textId="77777777" w:rsidR="00CC7857" w:rsidRPr="000E7543" w:rsidRDefault="00CC7857" w:rsidP="00CC7857">
            <w:pPr>
              <w:rPr>
                <w:sz w:val="20"/>
              </w:rPr>
            </w:pPr>
            <w:r w:rsidRPr="000E7543">
              <w:rPr>
                <w:sz w:val="20"/>
              </w:rPr>
              <w:t>Evidence</w:t>
            </w:r>
          </w:p>
        </w:tc>
      </w:tr>
      <w:tr w:rsidR="00CC7857" w:rsidRPr="000E7543" w14:paraId="66F772DA" w14:textId="77777777" w:rsidTr="0041278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637FBEAC" w14:textId="2F5AC1FE" w:rsidR="00CC7857" w:rsidRPr="000E7543" w:rsidRDefault="00431B4B" w:rsidP="00CC7857">
            <w:pPr>
              <w:rPr>
                <w:sz w:val="20"/>
              </w:rPr>
            </w:pPr>
            <w:r>
              <w:rPr>
                <w:sz w:val="20"/>
              </w:rPr>
              <w:t xml:space="preserve">Linear </w:t>
            </w:r>
            <w:proofErr w:type="spellStart"/>
            <w:r>
              <w:rPr>
                <w:sz w:val="20"/>
              </w:rPr>
              <w:t>Poroelastic</w:t>
            </w:r>
            <w:proofErr w:type="spellEnd"/>
            <w:r>
              <w:rPr>
                <w:sz w:val="20"/>
              </w:rPr>
              <w:t xml:space="preserve"> Fracture Mechanics </w:t>
            </w:r>
            <w:r w:rsidR="00CC7857" w:rsidRPr="000E7543">
              <w:rPr>
                <w:sz w:val="20"/>
              </w:rPr>
              <w:t>is insufficient for fracture propagation</w:t>
            </w:r>
            <w:r>
              <w:rPr>
                <w:sz w:val="20"/>
              </w:rPr>
              <w:t>. P</w:t>
            </w:r>
            <w:r w:rsidR="00CC7857" w:rsidRPr="000E7543">
              <w:rPr>
                <w:sz w:val="20"/>
              </w:rPr>
              <w:t xml:space="preserve">lasticity </w:t>
            </w:r>
            <w:r>
              <w:rPr>
                <w:sz w:val="20"/>
              </w:rPr>
              <w:t xml:space="preserve">and creep </w:t>
            </w:r>
            <w:r w:rsidR="0025184F">
              <w:rPr>
                <w:sz w:val="20"/>
              </w:rPr>
              <w:t>are relevant in many cases</w:t>
            </w:r>
            <w:r w:rsidR="00CC7857" w:rsidRPr="000E7543">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6C2B71C" w14:textId="77777777" w:rsidR="00CC7857" w:rsidRPr="000E7543" w:rsidRDefault="00CC7857" w:rsidP="00CC7857">
            <w:pPr>
              <w:rPr>
                <w:sz w:val="20"/>
              </w:rPr>
            </w:pPr>
            <w:r w:rsidRPr="000E7543">
              <w:rPr>
                <w:sz w:val="20"/>
              </w:rPr>
              <w:t>Don't know. Need to investigate</w:t>
            </w:r>
          </w:p>
        </w:tc>
      </w:tr>
      <w:tr w:rsidR="00CC7857" w:rsidRPr="000E7543" w14:paraId="2EC5F01E"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DFE128D" w14:textId="77777777" w:rsidR="00CC7857" w:rsidRPr="000E7543" w:rsidRDefault="00CC7857" w:rsidP="00CC7857">
            <w:pPr>
              <w:rPr>
                <w:sz w:val="20"/>
              </w:rPr>
            </w:pPr>
            <w:r w:rsidRPr="000E7543">
              <w:rPr>
                <w:sz w:val="20"/>
              </w:rPr>
              <w:t>Creep is important to model fracture propagation in a salt layer, as it acts within minutes-to-hours.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571A80A4" w14:textId="77777777" w:rsidR="00CC7857" w:rsidRPr="000E7543" w:rsidRDefault="00CC7857" w:rsidP="00CC7857">
            <w:pPr>
              <w:rPr>
                <w:sz w:val="20"/>
              </w:rPr>
            </w:pPr>
            <w:r w:rsidRPr="000E7543">
              <w:rPr>
                <w:sz w:val="20"/>
              </w:rPr>
              <w:t>Believe</w:t>
            </w:r>
          </w:p>
        </w:tc>
      </w:tr>
      <w:tr w:rsidR="00CC7857" w:rsidRPr="000E7543" w14:paraId="0B72BE11"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7A996EE2" w14:textId="424FEBD2" w:rsidR="00CC7857" w:rsidRPr="000E7543" w:rsidRDefault="00CC7857" w:rsidP="00CC7857">
            <w:pPr>
              <w:rPr>
                <w:sz w:val="20"/>
              </w:rPr>
            </w:pPr>
            <w:r w:rsidRPr="000E7543">
              <w:rPr>
                <w:sz w:val="20"/>
              </w:rPr>
              <w:t xml:space="preserve">Reactive transport </w:t>
            </w:r>
            <w:r w:rsidR="0025184F">
              <w:rPr>
                <w:sz w:val="20"/>
              </w:rPr>
              <w:t xml:space="preserve">is secondary </w:t>
            </w:r>
            <w:r w:rsidRPr="000E7543">
              <w:rPr>
                <w:sz w:val="20"/>
              </w:rPr>
              <w:t>in propagation but may fill the fracture and reduce permeability.</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6B3FD8F2" w14:textId="77777777" w:rsidR="00CC7857" w:rsidRPr="000E7543" w:rsidRDefault="00CC7857" w:rsidP="00CC7857">
            <w:pPr>
              <w:rPr>
                <w:sz w:val="20"/>
              </w:rPr>
            </w:pPr>
            <w:r w:rsidRPr="000E7543">
              <w:rPr>
                <w:sz w:val="20"/>
              </w:rPr>
              <w:t>Believe</w:t>
            </w:r>
          </w:p>
        </w:tc>
      </w:tr>
      <w:tr w:rsidR="0025184F" w:rsidRPr="000E7543" w14:paraId="38DE9C1A"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tcPr>
          <w:p w14:paraId="1E4B7CC2" w14:textId="7ADCD1DE" w:rsidR="0025184F" w:rsidRPr="000E7543" w:rsidRDefault="00BE13FD" w:rsidP="00CC7857">
            <w:pPr>
              <w:rPr>
                <w:sz w:val="20"/>
              </w:rPr>
            </w:pPr>
            <w:r>
              <w:rPr>
                <w:sz w:val="20"/>
              </w:rPr>
              <w:t xml:space="preserve">Pressure and temperature evolution </w:t>
            </w:r>
            <w:r w:rsidRPr="00CC7E51">
              <w:rPr>
                <w:i/>
                <w:iCs/>
                <w:sz w:val="20"/>
              </w:rPr>
              <w:t>can</w:t>
            </w:r>
            <w:r w:rsidR="00CC7E51" w:rsidRPr="00CC7E51">
              <w:rPr>
                <w:i/>
                <w:iCs/>
                <w:sz w:val="20"/>
              </w:rPr>
              <w:t>not</w:t>
            </w:r>
            <w:r>
              <w:rPr>
                <w:sz w:val="20"/>
              </w:rPr>
              <w:t xml:space="preserve"> </w:t>
            </w:r>
            <w:r w:rsidR="004A4A60">
              <w:rPr>
                <w:sz w:val="20"/>
              </w:rPr>
              <w:t>make</w:t>
            </w:r>
            <w:r>
              <w:rPr>
                <w:sz w:val="20"/>
              </w:rPr>
              <w:t xml:space="preserve"> a fracture to become a blocking path</w:t>
            </w:r>
            <w:r w:rsidR="00CC7E51">
              <w:rPr>
                <w:sz w:val="20"/>
              </w:rPr>
              <w:t>.</w:t>
            </w:r>
            <w:r w:rsidR="004A4A60">
              <w:rPr>
                <w:sz w:val="20"/>
              </w:rPr>
              <w:t xml:space="preserve"> The model may focus only </w:t>
            </w:r>
            <w:proofErr w:type="gramStart"/>
            <w:r w:rsidR="004A4A60">
              <w:rPr>
                <w:sz w:val="20"/>
              </w:rPr>
              <w:t>in</w:t>
            </w:r>
            <w:proofErr w:type="gramEnd"/>
            <w:r w:rsidR="004A4A60">
              <w:rPr>
                <w:sz w:val="20"/>
              </w:rPr>
              <w:t xml:space="preserve"> conductive fractures.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tcPr>
          <w:p w14:paraId="50FDEFA0" w14:textId="7DFF05EB" w:rsidR="0025184F" w:rsidRPr="000E7543" w:rsidRDefault="004A4A60" w:rsidP="00CC7857">
            <w:pPr>
              <w:rPr>
                <w:sz w:val="20"/>
              </w:rPr>
            </w:pPr>
            <w:r>
              <w:rPr>
                <w:sz w:val="20"/>
              </w:rPr>
              <w:t>Believe</w:t>
            </w:r>
          </w:p>
        </w:tc>
      </w:tr>
      <w:tr w:rsidR="00CC7857" w:rsidRPr="000E7543" w14:paraId="6B22E759" w14:textId="77777777" w:rsidTr="00FB1D27">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4BF25948" w14:textId="28DACD36" w:rsidR="00CC7857" w:rsidRPr="000E7543" w:rsidRDefault="00CC7857" w:rsidP="00CC7857">
            <w:pPr>
              <w:rPr>
                <w:sz w:val="20"/>
              </w:rPr>
            </w:pPr>
            <w:r w:rsidRPr="000E7543">
              <w:rPr>
                <w:sz w:val="20"/>
              </w:rPr>
              <w:t xml:space="preserve">Fracture propagation characteristic time concur with pressure diffusion </w:t>
            </w:r>
            <w:r w:rsidR="00FB1D27">
              <w:rPr>
                <w:sz w:val="20"/>
              </w:rPr>
              <w:t xml:space="preserve">only </w:t>
            </w:r>
            <w:r w:rsidRPr="000E7543">
              <w:rPr>
                <w:sz w:val="20"/>
              </w:rPr>
              <w:t>in early times or with high-efficiency fluids</w:t>
            </w:r>
            <w:r w:rsidR="00FB1D27">
              <w:rPr>
                <w:sz w:val="20"/>
              </w:rPr>
              <w:t xml:space="preserve">, in which case </w:t>
            </w:r>
            <w:r w:rsidRPr="000E7543">
              <w:rPr>
                <w:sz w:val="20"/>
              </w:rPr>
              <w:t xml:space="preserve">fully coupling </w:t>
            </w:r>
            <w:r w:rsidR="00FB1D27">
              <w:rPr>
                <w:sz w:val="20"/>
              </w:rPr>
              <w:t>applies</w:t>
            </w:r>
            <w:r w:rsidRPr="000E7543">
              <w:rPr>
                <w:sz w:val="20"/>
              </w:rPr>
              <w:t>. Higher times are expected otherwise (weak coupling is enough)</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B580775" w14:textId="77777777" w:rsidR="00CC7857" w:rsidRPr="000E7543" w:rsidRDefault="00CC7857" w:rsidP="00CC7857">
            <w:pPr>
              <w:rPr>
                <w:sz w:val="20"/>
              </w:rPr>
            </w:pPr>
            <w:r w:rsidRPr="000E7543">
              <w:rPr>
                <w:sz w:val="20"/>
              </w:rPr>
              <w:t>Believe</w:t>
            </w:r>
          </w:p>
        </w:tc>
      </w:tr>
      <w:tr w:rsidR="00E21C17" w:rsidRPr="000E7543" w14:paraId="163380F3" w14:textId="77777777" w:rsidTr="00412783">
        <w:trPr>
          <w:trHeight w:val="20"/>
        </w:trPr>
        <w:tc>
          <w:tcPr>
            <w:tcW w:w="3939" w:type="pct"/>
            <w:tcBorders>
              <w:top w:val="single" w:sz="4" w:space="0" w:color="000000"/>
              <w:bottom w:val="single" w:sz="4" w:space="0" w:color="000000"/>
              <w:right w:val="nil"/>
            </w:tcBorders>
            <w:shd w:val="clear" w:color="auto" w:fill="auto"/>
            <w:tcMar>
              <w:top w:w="72" w:type="dxa"/>
              <w:left w:w="144" w:type="dxa"/>
              <w:bottom w:w="72" w:type="dxa"/>
              <w:right w:w="144" w:type="dxa"/>
            </w:tcMar>
          </w:tcPr>
          <w:p w14:paraId="4D511E92" w14:textId="77777777" w:rsidR="00E21C17" w:rsidRPr="000E7543" w:rsidRDefault="00E21C17" w:rsidP="00CC7857">
            <w:pPr>
              <w:rPr>
                <w:sz w:val="20"/>
              </w:rPr>
            </w:pP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tcPr>
          <w:p w14:paraId="3C0E933E" w14:textId="77777777" w:rsidR="00E21C17" w:rsidRPr="000E7543" w:rsidRDefault="00E21C17" w:rsidP="00CC7857">
            <w:pPr>
              <w:rPr>
                <w:sz w:val="20"/>
              </w:rPr>
            </w:pPr>
          </w:p>
        </w:tc>
      </w:tr>
      <w:tr w:rsidR="00FB1D27" w:rsidRPr="000E7543" w14:paraId="165DF93A" w14:textId="77777777" w:rsidTr="006A65AB">
        <w:trPr>
          <w:trHeight w:val="20"/>
        </w:trPr>
        <w:tc>
          <w:tcPr>
            <w:tcW w:w="3939" w:type="pct"/>
            <w:tcBorders>
              <w:top w:val="single" w:sz="4" w:space="0" w:color="000000"/>
              <w:left w:val="single" w:sz="4" w:space="0" w:color="000000"/>
              <w:bottom w:val="single" w:sz="4" w:space="0" w:color="000000"/>
              <w:right w:val="nil"/>
            </w:tcBorders>
            <w:shd w:val="clear" w:color="auto" w:fill="000000"/>
            <w:tcMar>
              <w:top w:w="72" w:type="dxa"/>
              <w:left w:w="144" w:type="dxa"/>
              <w:bottom w:w="72" w:type="dxa"/>
              <w:right w:w="144" w:type="dxa"/>
            </w:tcMar>
            <w:hideMark/>
          </w:tcPr>
          <w:p w14:paraId="2B0A8AA6" w14:textId="686A3FB4" w:rsidR="00FB1D27" w:rsidRPr="000E7543" w:rsidRDefault="00FB1D27" w:rsidP="006A65AB">
            <w:pPr>
              <w:rPr>
                <w:sz w:val="20"/>
              </w:rPr>
            </w:pPr>
            <w:r>
              <w:rPr>
                <w:sz w:val="20"/>
              </w:rPr>
              <w:t>HYPOT</w:t>
            </w:r>
            <w:r w:rsidR="00AE6B88">
              <w:rPr>
                <w:sz w:val="20"/>
              </w:rPr>
              <w:t>H</w:t>
            </w:r>
            <w:r>
              <w:rPr>
                <w:sz w:val="20"/>
              </w:rPr>
              <w:t>ESIS</w:t>
            </w:r>
          </w:p>
        </w:tc>
        <w:tc>
          <w:tcPr>
            <w:tcW w:w="1061" w:type="pct"/>
            <w:tcBorders>
              <w:top w:val="single" w:sz="4" w:space="0" w:color="000000"/>
              <w:left w:val="nil"/>
              <w:bottom w:val="single" w:sz="4" w:space="0" w:color="000000"/>
              <w:right w:val="single" w:sz="4" w:space="0" w:color="000000"/>
            </w:tcBorders>
            <w:shd w:val="clear" w:color="auto" w:fill="000000"/>
            <w:tcMar>
              <w:top w:w="72" w:type="dxa"/>
              <w:left w:w="144" w:type="dxa"/>
              <w:bottom w:w="72" w:type="dxa"/>
              <w:right w:w="144" w:type="dxa"/>
            </w:tcMar>
            <w:hideMark/>
          </w:tcPr>
          <w:p w14:paraId="4E75C045" w14:textId="77777777" w:rsidR="00FB1D27" w:rsidRPr="000E7543" w:rsidRDefault="00FB1D27" w:rsidP="006A65AB">
            <w:pPr>
              <w:rPr>
                <w:sz w:val="20"/>
              </w:rPr>
            </w:pPr>
            <w:r>
              <w:rPr>
                <w:sz w:val="20"/>
              </w:rPr>
              <w:t>MATURITY</w:t>
            </w:r>
          </w:p>
        </w:tc>
      </w:tr>
      <w:tr w:rsidR="00CC7857" w:rsidRPr="000E7543" w14:paraId="0F973940"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EDEDED"/>
            <w:tcMar>
              <w:top w:w="72" w:type="dxa"/>
              <w:left w:w="144" w:type="dxa"/>
              <w:bottom w:w="72" w:type="dxa"/>
              <w:right w:w="144" w:type="dxa"/>
            </w:tcMar>
            <w:hideMark/>
          </w:tcPr>
          <w:p w14:paraId="0F3A9CB8" w14:textId="77777777" w:rsidR="00CC7857" w:rsidRPr="000E7543" w:rsidRDefault="00CC7857" w:rsidP="00CC7857">
            <w:pPr>
              <w:rPr>
                <w:sz w:val="20"/>
              </w:rPr>
            </w:pPr>
            <w:r w:rsidRPr="000E7543">
              <w:rPr>
                <w:sz w:val="20"/>
              </w:rPr>
              <w:t>NUMERICS</w:t>
            </w:r>
          </w:p>
        </w:tc>
        <w:tc>
          <w:tcPr>
            <w:tcW w:w="1061" w:type="pct"/>
            <w:tcBorders>
              <w:top w:val="single" w:sz="4" w:space="0" w:color="000000"/>
              <w:left w:val="nil"/>
              <w:bottom w:val="single" w:sz="4" w:space="0" w:color="000000"/>
              <w:right w:val="single" w:sz="4" w:space="0" w:color="000000"/>
            </w:tcBorders>
            <w:shd w:val="clear" w:color="auto" w:fill="EDEDED"/>
            <w:tcMar>
              <w:top w:w="72" w:type="dxa"/>
              <w:left w:w="144" w:type="dxa"/>
              <w:bottom w:w="72" w:type="dxa"/>
              <w:right w:w="144" w:type="dxa"/>
            </w:tcMar>
            <w:hideMark/>
          </w:tcPr>
          <w:p w14:paraId="569AE6DB" w14:textId="77777777" w:rsidR="00CC7857" w:rsidRPr="000E7543" w:rsidRDefault="00CC7857" w:rsidP="00CC7857">
            <w:pPr>
              <w:rPr>
                <w:sz w:val="20"/>
              </w:rPr>
            </w:pPr>
          </w:p>
        </w:tc>
      </w:tr>
      <w:tr w:rsidR="00CC7857" w:rsidRPr="000E7543" w14:paraId="59726A30"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77C0FFC" w14:textId="77777777" w:rsidR="00CC7857" w:rsidRPr="000E7543" w:rsidRDefault="00CC7857" w:rsidP="00CC7857">
            <w:pPr>
              <w:rPr>
                <w:sz w:val="20"/>
              </w:rPr>
            </w:pPr>
            <w:r w:rsidRPr="000E7543">
              <w:rPr>
                <w:sz w:val="20"/>
              </w:rPr>
              <w:t xml:space="preserve">Only </w:t>
            </w:r>
            <w:r w:rsidRPr="000E7543">
              <w:rPr>
                <w:sz w:val="20"/>
                <w:u w:val="single"/>
              </w:rPr>
              <w:t>small-scale meshes</w:t>
            </w:r>
            <w:r w:rsidRPr="000E7543">
              <w:rPr>
                <w:sz w:val="20"/>
              </w:rPr>
              <w:t xml:space="preserve"> can deal with the complex physics of fracture propagation.</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D7E182E" w14:textId="77777777" w:rsidR="00CC7857" w:rsidRPr="000E7543" w:rsidRDefault="00CC7857" w:rsidP="00CC7857">
            <w:pPr>
              <w:rPr>
                <w:sz w:val="20"/>
              </w:rPr>
            </w:pPr>
            <w:r w:rsidRPr="000E7543">
              <w:rPr>
                <w:sz w:val="20"/>
              </w:rPr>
              <w:t>Believe</w:t>
            </w:r>
          </w:p>
        </w:tc>
      </w:tr>
      <w:tr w:rsidR="00CC7857" w:rsidRPr="000E7543" w14:paraId="340F02E6"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560863C" w14:textId="77777777" w:rsidR="00CC7857" w:rsidRPr="000E7543" w:rsidRDefault="00CC7857" w:rsidP="00CC7857">
            <w:pPr>
              <w:rPr>
                <w:sz w:val="20"/>
              </w:rPr>
            </w:pPr>
            <w:r w:rsidRPr="000E7543">
              <w:rPr>
                <w:sz w:val="20"/>
              </w:rPr>
              <w:lastRenderedPageBreak/>
              <w:t>EDFM works in coarse meshes and has no resolution to model physics behind fracture propagation driven by low-efficiency fluids. In fine meshes, we know better technology.</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30A7A9F" w14:textId="0F62FCC0" w:rsidR="00CC7857" w:rsidRPr="000E7543" w:rsidRDefault="00CC7857" w:rsidP="00CC7857">
            <w:pPr>
              <w:rPr>
                <w:sz w:val="20"/>
              </w:rPr>
            </w:pPr>
            <w:r w:rsidRPr="000E7543">
              <w:rPr>
                <w:sz w:val="20"/>
              </w:rPr>
              <w:t xml:space="preserve">Believe. </w:t>
            </w:r>
            <w:r w:rsidR="002D08E1">
              <w:rPr>
                <w:sz w:val="20"/>
              </w:rPr>
              <w:t xml:space="preserve">What do we learn </w:t>
            </w:r>
            <w:r w:rsidRPr="000E7543">
              <w:rPr>
                <w:sz w:val="20"/>
              </w:rPr>
              <w:t>from Lily's work?</w:t>
            </w:r>
          </w:p>
        </w:tc>
      </w:tr>
      <w:tr w:rsidR="00CC7857" w:rsidRPr="000E7543" w14:paraId="07345289"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EEF02ED" w14:textId="6AE4BE77" w:rsidR="00CC7857" w:rsidRPr="000E7543" w:rsidRDefault="00CC7857" w:rsidP="00CC7857">
            <w:pPr>
              <w:rPr>
                <w:sz w:val="20"/>
              </w:rPr>
            </w:pPr>
            <w:r w:rsidRPr="000E7543">
              <w:rPr>
                <w:sz w:val="20"/>
                <w:u w:val="single"/>
              </w:rPr>
              <w:t>Phase field models</w:t>
            </w:r>
            <w:r w:rsidRPr="000E7543">
              <w:rPr>
                <w:sz w:val="20"/>
              </w:rPr>
              <w:t xml:space="preserve"> are expensive for 3D models because they require high resolution to map a 2D mesh in </w:t>
            </w:r>
            <w:r w:rsidR="00AF2190">
              <w:rPr>
                <w:sz w:val="20"/>
              </w:rPr>
              <w:t>volumetric elements</w:t>
            </w:r>
            <w:r w:rsidRPr="000E7543">
              <w:rPr>
                <w:sz w:val="20"/>
              </w:rPr>
              <w:t>. We do not know any technology to overcome that.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725021F9" w14:textId="77777777" w:rsidR="00CC7857" w:rsidRPr="000E7543" w:rsidRDefault="00CC7857" w:rsidP="00CC7857">
            <w:pPr>
              <w:rPr>
                <w:sz w:val="20"/>
              </w:rPr>
            </w:pPr>
            <w:r w:rsidRPr="000E7543">
              <w:rPr>
                <w:sz w:val="20"/>
              </w:rPr>
              <w:t>Believe</w:t>
            </w:r>
          </w:p>
        </w:tc>
      </w:tr>
      <w:tr w:rsidR="00CC7857" w:rsidRPr="000E7543" w14:paraId="1B8A253C"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7D4EF5A8" w14:textId="3A4E9B39" w:rsidR="00CC7857" w:rsidRPr="000E7543" w:rsidRDefault="00CC7857" w:rsidP="00CC7857">
            <w:pPr>
              <w:rPr>
                <w:sz w:val="20"/>
              </w:rPr>
            </w:pPr>
            <w:r w:rsidRPr="000E7543">
              <w:rPr>
                <w:sz w:val="20"/>
              </w:rPr>
              <w:t xml:space="preserve">FEM </w:t>
            </w:r>
            <w:r w:rsidR="001920D5">
              <w:rPr>
                <w:sz w:val="20"/>
              </w:rPr>
              <w:t>provides</w:t>
            </w:r>
            <w:r w:rsidRPr="000E7543">
              <w:rPr>
                <w:sz w:val="20"/>
              </w:rPr>
              <w:t xml:space="preserve"> more mathematical flexibility than FVM and FDM to work with fracture mechanics.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59332E75" w14:textId="77777777" w:rsidR="00CC7857" w:rsidRPr="000E7543" w:rsidRDefault="00CC7857" w:rsidP="00CC7857">
            <w:pPr>
              <w:rPr>
                <w:sz w:val="20"/>
              </w:rPr>
            </w:pPr>
            <w:r w:rsidRPr="000E7543">
              <w:rPr>
                <w:sz w:val="20"/>
              </w:rPr>
              <w:t>Believe</w:t>
            </w:r>
          </w:p>
        </w:tc>
      </w:tr>
      <w:tr w:rsidR="00CC7857" w:rsidRPr="000E7543" w14:paraId="2AB25832"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DC32366" w14:textId="77777777" w:rsidR="00CC7857" w:rsidRPr="000E7543" w:rsidRDefault="00CC7857" w:rsidP="00CC7857">
            <w:pPr>
              <w:rPr>
                <w:sz w:val="20"/>
              </w:rPr>
            </w:pPr>
            <w:r w:rsidRPr="000E7543">
              <w:rPr>
                <w:sz w:val="20"/>
              </w:rPr>
              <w:t>We can numerically estimate the velocity vector at the tip of an existing fracture, which can be mapped to a point (2D domain) or a line (3D domain).</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6231C729" w14:textId="77777777" w:rsidR="00CC7857" w:rsidRPr="000E7543" w:rsidRDefault="00CC7857" w:rsidP="00CC7857">
            <w:pPr>
              <w:rPr>
                <w:sz w:val="20"/>
              </w:rPr>
            </w:pPr>
            <w:r w:rsidRPr="000E7543">
              <w:rPr>
                <w:sz w:val="20"/>
              </w:rPr>
              <w:t>Don't know. Need to investigate.</w:t>
            </w:r>
          </w:p>
        </w:tc>
      </w:tr>
      <w:tr w:rsidR="00CC7857" w:rsidRPr="000E7543" w14:paraId="07C00369"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6EE4A03" w14:textId="77777777" w:rsidR="00CC7857" w:rsidRPr="000E7543" w:rsidRDefault="00CC7857" w:rsidP="00CC7857">
            <w:pPr>
              <w:rPr>
                <w:sz w:val="20"/>
              </w:rPr>
            </w:pPr>
            <w:r w:rsidRPr="000E7543">
              <w:rPr>
                <w:sz w:val="20"/>
              </w:rPr>
              <w:t>We can numerically estimate a nucleation vector in any point P of the continua.</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4E9A1261" w14:textId="77777777" w:rsidR="00CC7857" w:rsidRPr="000E7543" w:rsidRDefault="00CC7857" w:rsidP="00CC7857">
            <w:pPr>
              <w:rPr>
                <w:sz w:val="20"/>
              </w:rPr>
            </w:pPr>
            <w:r w:rsidRPr="000E7543">
              <w:rPr>
                <w:sz w:val="20"/>
              </w:rPr>
              <w:t>Don't know. Need to investigate.</w:t>
            </w:r>
          </w:p>
        </w:tc>
      </w:tr>
      <w:tr w:rsidR="00CC7857" w:rsidRPr="000E7543" w14:paraId="1AB20D79"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5BBACE5F" w14:textId="1FD938B6" w:rsidR="00CC7857" w:rsidRPr="000E7543" w:rsidRDefault="00CC7857" w:rsidP="00CC7857">
            <w:pPr>
              <w:rPr>
                <w:sz w:val="20"/>
              </w:rPr>
            </w:pPr>
            <w:r w:rsidRPr="000E7543">
              <w:rPr>
                <w:sz w:val="20"/>
              </w:rPr>
              <w:t>Conforming meshes require remeshing but are still less expensive because they explicitly represent the fracture domain</w:t>
            </w:r>
            <w:r w:rsidR="009552A4">
              <w:rPr>
                <w:sz w:val="20"/>
              </w:rPr>
              <w:t xml:space="preserve"> and fracture interaction is </w:t>
            </w:r>
            <w:r w:rsidR="00FC0932">
              <w:rPr>
                <w:sz w:val="20"/>
              </w:rPr>
              <w:t>a natural outcome</w:t>
            </w:r>
            <w:r w:rsidR="001920D5">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88BEA8E" w14:textId="77777777" w:rsidR="00CC7857" w:rsidRPr="000E7543" w:rsidRDefault="00CC7857" w:rsidP="00CC7857">
            <w:pPr>
              <w:rPr>
                <w:sz w:val="20"/>
              </w:rPr>
            </w:pPr>
            <w:r w:rsidRPr="000E7543">
              <w:rPr>
                <w:sz w:val="20"/>
              </w:rPr>
              <w:t>Believe</w:t>
            </w:r>
          </w:p>
        </w:tc>
      </w:tr>
      <w:tr w:rsidR="00CC7857" w:rsidRPr="000E7543" w14:paraId="0FD44952" w14:textId="77777777" w:rsidTr="00412783">
        <w:trPr>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BBBA42A" w14:textId="401131FA" w:rsidR="00CC7857" w:rsidRPr="000E7543" w:rsidRDefault="00CC7857" w:rsidP="00CC7857">
            <w:pPr>
              <w:rPr>
                <w:sz w:val="20"/>
              </w:rPr>
            </w:pPr>
            <w:r w:rsidRPr="000E7543">
              <w:rPr>
                <w:sz w:val="20"/>
              </w:rPr>
              <w:t xml:space="preserve">Non-conforming meshes </w:t>
            </w:r>
            <w:r w:rsidR="00FC0932">
              <w:rPr>
                <w:sz w:val="20"/>
              </w:rPr>
              <w:t>cannot model fracture interaction effectively</w:t>
            </w:r>
            <w:r w:rsidRPr="000E7543">
              <w:rPr>
                <w:sz w:val="20"/>
              </w:rPr>
              <w:t>.</w:t>
            </w:r>
            <w:r w:rsidR="008D1D68">
              <w:rPr>
                <w:sz w:val="20"/>
              </w:rPr>
              <w:t xml:space="preserve"> It is unrealistic to embed mechanica</w:t>
            </w:r>
            <w:r w:rsidR="00C2671D">
              <w:rPr>
                <w:sz w:val="20"/>
              </w:rPr>
              <w:t>l</w:t>
            </w:r>
            <w:r w:rsidR="008D1D68">
              <w:rPr>
                <w:sz w:val="20"/>
              </w:rPr>
              <w:t xml:space="preserve"> interactions of complex geometry. </w:t>
            </w:r>
            <w:r w:rsidR="00C2671D">
              <w:rPr>
                <w:sz w:val="20"/>
              </w:rPr>
              <w:t xml:space="preserve">Some </w:t>
            </w:r>
            <w:r w:rsidRPr="000E7543">
              <w:rPr>
                <w:sz w:val="20"/>
              </w:rPr>
              <w:t>technologies are ILSA, XFEM, Phase-field, SBFEM</w:t>
            </w:r>
            <w:r w:rsidR="001920D5">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2895A47E" w14:textId="61404B83" w:rsidR="00CC7857" w:rsidRPr="000E7543" w:rsidRDefault="00C2671D" w:rsidP="00CC7857">
            <w:pPr>
              <w:rPr>
                <w:sz w:val="20"/>
              </w:rPr>
            </w:pPr>
            <w:r>
              <w:rPr>
                <w:sz w:val="20"/>
              </w:rPr>
              <w:t>Believe</w:t>
            </w:r>
          </w:p>
        </w:tc>
      </w:tr>
      <w:tr w:rsidR="00E21C17" w:rsidRPr="000E7543" w14:paraId="503BCA14" w14:textId="77777777" w:rsidTr="00412783">
        <w:trPr>
          <w:trHeight w:val="20"/>
        </w:trPr>
        <w:tc>
          <w:tcPr>
            <w:tcW w:w="3939" w:type="pct"/>
            <w:tcBorders>
              <w:top w:val="single" w:sz="4" w:space="0" w:color="000000"/>
              <w:bottom w:val="single" w:sz="4" w:space="0" w:color="000000"/>
              <w:right w:val="nil"/>
            </w:tcBorders>
            <w:shd w:val="clear" w:color="auto" w:fill="auto"/>
            <w:tcMar>
              <w:top w:w="72" w:type="dxa"/>
              <w:left w:w="144" w:type="dxa"/>
              <w:bottom w:w="72" w:type="dxa"/>
              <w:right w:w="144" w:type="dxa"/>
            </w:tcMar>
          </w:tcPr>
          <w:p w14:paraId="507F54B6" w14:textId="77777777" w:rsidR="00E21C17" w:rsidRPr="000E7543" w:rsidRDefault="00E21C17" w:rsidP="00CC7857">
            <w:pPr>
              <w:rPr>
                <w:sz w:val="20"/>
              </w:rPr>
            </w:pPr>
          </w:p>
        </w:tc>
        <w:tc>
          <w:tcPr>
            <w:tcW w:w="1061" w:type="pct"/>
            <w:tcBorders>
              <w:top w:val="single" w:sz="4" w:space="0" w:color="000000"/>
              <w:left w:val="nil"/>
              <w:bottom w:val="single" w:sz="4" w:space="0" w:color="000000"/>
            </w:tcBorders>
            <w:shd w:val="clear" w:color="auto" w:fill="auto"/>
            <w:tcMar>
              <w:top w:w="72" w:type="dxa"/>
              <w:left w:w="144" w:type="dxa"/>
              <w:bottom w:w="72" w:type="dxa"/>
              <w:right w:w="144" w:type="dxa"/>
            </w:tcMar>
          </w:tcPr>
          <w:p w14:paraId="3FE1B078" w14:textId="77777777" w:rsidR="00E21C17" w:rsidRPr="000E7543" w:rsidRDefault="00E21C17" w:rsidP="00CC7857">
            <w:pPr>
              <w:rPr>
                <w:sz w:val="20"/>
              </w:rPr>
            </w:pPr>
          </w:p>
        </w:tc>
      </w:tr>
      <w:tr w:rsidR="006A1227" w:rsidRPr="000E7543" w14:paraId="0E07C7CF"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000000"/>
            <w:tcMar>
              <w:top w:w="72" w:type="dxa"/>
              <w:left w:w="144" w:type="dxa"/>
              <w:bottom w:w="72" w:type="dxa"/>
              <w:right w:w="144" w:type="dxa"/>
            </w:tcMar>
            <w:hideMark/>
          </w:tcPr>
          <w:p w14:paraId="1A1902A9" w14:textId="4F1AC6F0" w:rsidR="006A1227" w:rsidRPr="000E7543" w:rsidRDefault="006A1227" w:rsidP="006A65AB">
            <w:pPr>
              <w:rPr>
                <w:sz w:val="20"/>
              </w:rPr>
            </w:pPr>
            <w:r>
              <w:rPr>
                <w:sz w:val="20"/>
              </w:rPr>
              <w:t>HYPOT</w:t>
            </w:r>
            <w:r w:rsidR="00AE6B88">
              <w:rPr>
                <w:sz w:val="20"/>
              </w:rPr>
              <w:t>H</w:t>
            </w:r>
            <w:r>
              <w:rPr>
                <w:sz w:val="20"/>
              </w:rPr>
              <w:t>ESIS</w:t>
            </w:r>
          </w:p>
        </w:tc>
        <w:tc>
          <w:tcPr>
            <w:tcW w:w="1061" w:type="pct"/>
            <w:tcBorders>
              <w:top w:val="single" w:sz="4" w:space="0" w:color="000000"/>
              <w:left w:val="nil"/>
              <w:bottom w:val="single" w:sz="4" w:space="0" w:color="000000"/>
              <w:right w:val="single" w:sz="4" w:space="0" w:color="000000"/>
            </w:tcBorders>
            <w:shd w:val="clear" w:color="auto" w:fill="000000"/>
            <w:tcMar>
              <w:top w:w="72" w:type="dxa"/>
              <w:left w:w="144" w:type="dxa"/>
              <w:bottom w:w="72" w:type="dxa"/>
              <w:right w:w="144" w:type="dxa"/>
            </w:tcMar>
            <w:hideMark/>
          </w:tcPr>
          <w:p w14:paraId="4C87BA6D" w14:textId="77777777" w:rsidR="006A1227" w:rsidRPr="000E7543" w:rsidRDefault="006A1227" w:rsidP="006A65AB">
            <w:pPr>
              <w:rPr>
                <w:sz w:val="20"/>
              </w:rPr>
            </w:pPr>
            <w:r>
              <w:rPr>
                <w:sz w:val="20"/>
              </w:rPr>
              <w:t>MATURITY</w:t>
            </w:r>
          </w:p>
        </w:tc>
      </w:tr>
      <w:tr w:rsidR="00CC7857" w:rsidRPr="000E7543" w14:paraId="072E4160"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EDEDED"/>
            <w:tcMar>
              <w:top w:w="72" w:type="dxa"/>
              <w:left w:w="144" w:type="dxa"/>
              <w:bottom w:w="72" w:type="dxa"/>
              <w:right w:w="144" w:type="dxa"/>
            </w:tcMar>
            <w:hideMark/>
          </w:tcPr>
          <w:p w14:paraId="5C31A19D" w14:textId="77777777" w:rsidR="00CC7857" w:rsidRPr="000E7543" w:rsidRDefault="00CC7857" w:rsidP="00CC7857">
            <w:pPr>
              <w:rPr>
                <w:sz w:val="20"/>
              </w:rPr>
            </w:pPr>
            <w:r w:rsidRPr="000E7543">
              <w:rPr>
                <w:sz w:val="20"/>
              </w:rPr>
              <w:t>APPLICATIONS</w:t>
            </w:r>
          </w:p>
        </w:tc>
        <w:tc>
          <w:tcPr>
            <w:tcW w:w="1061" w:type="pct"/>
            <w:tcBorders>
              <w:top w:val="single" w:sz="4" w:space="0" w:color="000000"/>
              <w:left w:val="nil"/>
              <w:bottom w:val="single" w:sz="4" w:space="0" w:color="000000"/>
              <w:right w:val="single" w:sz="4" w:space="0" w:color="000000"/>
            </w:tcBorders>
            <w:shd w:val="clear" w:color="auto" w:fill="EDEDED"/>
            <w:tcMar>
              <w:top w:w="72" w:type="dxa"/>
              <w:left w:w="144" w:type="dxa"/>
              <w:bottom w:w="72" w:type="dxa"/>
              <w:right w:w="144" w:type="dxa"/>
            </w:tcMar>
            <w:hideMark/>
          </w:tcPr>
          <w:p w14:paraId="7711F699" w14:textId="77777777" w:rsidR="00CC7857" w:rsidRPr="000E7543" w:rsidRDefault="00CC7857" w:rsidP="00CC7857">
            <w:pPr>
              <w:rPr>
                <w:sz w:val="20"/>
              </w:rPr>
            </w:pPr>
          </w:p>
        </w:tc>
      </w:tr>
      <w:tr w:rsidR="00CC7857" w:rsidRPr="000E7543" w14:paraId="3D853258"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148EA1AC" w14:textId="38AF85EE" w:rsidR="00CC7857" w:rsidRPr="000E7543" w:rsidRDefault="00A34035" w:rsidP="00CC7857">
            <w:pPr>
              <w:rPr>
                <w:sz w:val="20"/>
              </w:rPr>
            </w:pPr>
            <w:r>
              <w:rPr>
                <w:sz w:val="20"/>
              </w:rPr>
              <w:t xml:space="preserve">The relaxation (opening) of natural fractures </w:t>
            </w:r>
            <w:proofErr w:type="gramStart"/>
            <w:r>
              <w:rPr>
                <w:sz w:val="20"/>
              </w:rPr>
              <w:t>prevent</w:t>
            </w:r>
            <w:proofErr w:type="gramEnd"/>
            <w:r>
              <w:rPr>
                <w:sz w:val="20"/>
              </w:rPr>
              <w:t xml:space="preserve"> fracture extension because they are </w:t>
            </w:r>
            <w:r w:rsidR="00CC7857" w:rsidRPr="000E7543">
              <w:rPr>
                <w:sz w:val="20"/>
              </w:rPr>
              <w:t>strain release mechanism</w:t>
            </w:r>
            <w:r>
              <w:rPr>
                <w:sz w:val="20"/>
              </w:rPr>
              <w:t>s. This is the case in</w:t>
            </w:r>
            <w:r w:rsidR="00CC7857" w:rsidRPr="000E7543">
              <w:rPr>
                <w:sz w:val="20"/>
              </w:rPr>
              <w:t xml:space="preserve"> low-temperature fluid </w:t>
            </w:r>
            <w:proofErr w:type="gramStart"/>
            <w:r w:rsidR="00CC7857" w:rsidRPr="000E7543">
              <w:rPr>
                <w:sz w:val="20"/>
              </w:rPr>
              <w:t>injection</w:t>
            </w:r>
            <w:r w:rsidR="00275367">
              <w:rPr>
                <w:sz w:val="20"/>
              </w:rPr>
              <w:t>, but</w:t>
            </w:r>
            <w:proofErr w:type="gramEnd"/>
            <w:r w:rsidR="00275367">
              <w:rPr>
                <w:sz w:val="20"/>
              </w:rPr>
              <w:t xml:space="preserve"> might not happen in scenarios of stress contrasts.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EDCF3E3" w14:textId="77777777" w:rsidR="00CC7857" w:rsidRPr="000E7543" w:rsidRDefault="00CC7857" w:rsidP="00CC7857">
            <w:pPr>
              <w:rPr>
                <w:sz w:val="20"/>
              </w:rPr>
            </w:pPr>
            <w:r w:rsidRPr="000E7543">
              <w:rPr>
                <w:sz w:val="20"/>
              </w:rPr>
              <w:t>Believe</w:t>
            </w:r>
          </w:p>
        </w:tc>
      </w:tr>
      <w:tr w:rsidR="00CC7857" w:rsidRPr="000E7543" w14:paraId="34146968"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39E91C81" w14:textId="7372CC4D" w:rsidR="00CC7857" w:rsidRPr="000E7543" w:rsidRDefault="00CC7857" w:rsidP="00CC7857">
            <w:pPr>
              <w:rPr>
                <w:sz w:val="20"/>
              </w:rPr>
            </w:pPr>
            <w:r w:rsidRPr="000E7543">
              <w:rPr>
                <w:sz w:val="20"/>
              </w:rPr>
              <w:t>Natural fractures clos</w:t>
            </w:r>
            <w:r w:rsidR="007A152A">
              <w:rPr>
                <w:sz w:val="20"/>
              </w:rPr>
              <w:t>ure</w:t>
            </w:r>
            <w:r w:rsidRPr="000E7543">
              <w:rPr>
                <w:sz w:val="20"/>
              </w:rPr>
              <w:t xml:space="preserve"> to reservoir depletion</w:t>
            </w:r>
            <w:r w:rsidR="007A152A">
              <w:rPr>
                <w:sz w:val="20"/>
              </w:rPr>
              <w:t xml:space="preserve"> can be handled effectively with simple tables </w:t>
            </w:r>
            <w:r w:rsidR="00425CB1">
              <w:rPr>
                <w:sz w:val="20"/>
              </w:rPr>
              <w:t>(</w:t>
            </w:r>
            <m:oMath>
              <m:sSub>
                <m:sSubPr>
                  <m:ctrlPr>
                    <w:rPr>
                      <w:rFonts w:ascii="Cambria Math" w:hAnsi="Cambria Math"/>
                      <w:i/>
                      <w:sz w:val="20"/>
                    </w:rPr>
                  </m:ctrlPr>
                </m:sSubPr>
                <m:e>
                  <m:r>
                    <w:rPr>
                      <w:rFonts w:ascii="Cambria Math" w:hAnsi="Cambria Math"/>
                      <w:sz w:val="20"/>
                    </w:rPr>
                    <m:t>κ</m:t>
                  </m:r>
                </m:e>
                <m:sub>
                  <m:r>
                    <w:rPr>
                      <w:rFonts w:ascii="Cambria Math" w:hAnsi="Cambria Math"/>
                      <w:sz w:val="20"/>
                    </w:rPr>
                    <m:t>f</m:t>
                  </m:r>
                </m:sub>
              </m:sSub>
              <m:r>
                <w:rPr>
                  <w:rFonts w:ascii="Cambria Math" w:hAnsi="Cambria Math"/>
                  <w:sz w:val="20"/>
                </w:rPr>
                <m:t>=f(P)</m:t>
              </m:r>
            </m:oMath>
            <w:r w:rsidR="00501333">
              <w:rPr>
                <w:sz w:val="20"/>
              </w:rPr>
              <w:t>, e.g., CROCKTAB</w:t>
            </w:r>
            <w:r w:rsidR="00425CB1">
              <w:rPr>
                <w:sz w:val="20"/>
              </w:rPr>
              <w:t xml:space="preserve">) </w:t>
            </w:r>
            <w:r w:rsidR="007A152A">
              <w:rPr>
                <w:sz w:val="20"/>
              </w:rPr>
              <w:t>in flow simulators</w:t>
            </w:r>
            <w:r w:rsidRPr="000E7543">
              <w:rPr>
                <w:sz w:val="20"/>
              </w:rPr>
              <w:t>.</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3EF76617" w14:textId="5A619A63" w:rsidR="00CC7857" w:rsidRPr="000E7543" w:rsidRDefault="00425CB1" w:rsidP="00CC7857">
            <w:pPr>
              <w:rPr>
                <w:sz w:val="20"/>
              </w:rPr>
            </w:pPr>
            <w:r>
              <w:rPr>
                <w:sz w:val="20"/>
              </w:rPr>
              <w:t>Believe</w:t>
            </w:r>
          </w:p>
        </w:tc>
      </w:tr>
      <w:tr w:rsidR="00CC7857" w:rsidRPr="000E7543" w14:paraId="0DC3A7BE"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0E1C8796" w14:textId="756F24B2" w:rsidR="00CC7857" w:rsidRPr="000E7543" w:rsidRDefault="00CC7857" w:rsidP="00CC7857">
            <w:pPr>
              <w:rPr>
                <w:sz w:val="20"/>
              </w:rPr>
            </w:pPr>
            <w:r w:rsidRPr="000E7543">
              <w:rPr>
                <w:sz w:val="20"/>
              </w:rPr>
              <w:t>Cold drilling fluids are enough to fracture the rock even in original pressure.</w:t>
            </w:r>
            <w:r w:rsidR="006968E5">
              <w:rPr>
                <w:sz w:val="20"/>
              </w:rPr>
              <w:t xml:space="preserve"> This process has no time dependency and occur in stiff rocks </w:t>
            </w:r>
            <w:r w:rsidR="00BC7F91">
              <w:rPr>
                <w:sz w:val="20"/>
              </w:rPr>
              <w:t>under thermal stresses.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778A3FEF" w14:textId="77777777" w:rsidR="00CC7857" w:rsidRPr="000E7543" w:rsidRDefault="00CC7857" w:rsidP="00CC7857">
            <w:pPr>
              <w:rPr>
                <w:sz w:val="20"/>
              </w:rPr>
            </w:pPr>
            <w:r w:rsidRPr="000E7543">
              <w:rPr>
                <w:sz w:val="20"/>
              </w:rPr>
              <w:t>Believe</w:t>
            </w:r>
          </w:p>
        </w:tc>
      </w:tr>
      <w:tr w:rsidR="00CC7857" w:rsidRPr="000E7543" w14:paraId="06CD4061"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2606D780" w14:textId="51B5D80B" w:rsidR="00CC7857" w:rsidRPr="000E7543" w:rsidRDefault="00CC7857" w:rsidP="00CC7857">
            <w:pPr>
              <w:rPr>
                <w:sz w:val="20"/>
              </w:rPr>
            </w:pPr>
            <w:r w:rsidRPr="000E7543">
              <w:rPr>
                <w:sz w:val="20"/>
              </w:rPr>
              <w:t>Salt cavern fracture analysis for safety needs hundreds to thousands of years.</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6F861B2B" w14:textId="5E168AC8" w:rsidR="00CC7857" w:rsidRPr="000E7543" w:rsidRDefault="00CC7857" w:rsidP="00CC7857">
            <w:pPr>
              <w:rPr>
                <w:sz w:val="20"/>
              </w:rPr>
            </w:pPr>
            <w:r w:rsidRPr="000E7543">
              <w:rPr>
                <w:sz w:val="20"/>
              </w:rPr>
              <w:t>Evidence.</w:t>
            </w:r>
          </w:p>
        </w:tc>
      </w:tr>
      <w:tr w:rsidR="00CC7857" w:rsidRPr="000E7543" w14:paraId="52184E92" w14:textId="77777777" w:rsidTr="00F44503">
        <w:trPr>
          <w:cantSplit/>
          <w:trHeight w:val="20"/>
        </w:trPr>
        <w:tc>
          <w:tcPr>
            <w:tcW w:w="3939" w:type="pct"/>
            <w:tcBorders>
              <w:top w:val="single" w:sz="4" w:space="0" w:color="000000"/>
              <w:left w:val="single" w:sz="4" w:space="0" w:color="000000"/>
              <w:bottom w:val="single" w:sz="4" w:space="0" w:color="000000"/>
              <w:right w:val="nil"/>
            </w:tcBorders>
            <w:shd w:val="clear" w:color="auto" w:fill="auto"/>
            <w:tcMar>
              <w:top w:w="72" w:type="dxa"/>
              <w:left w:w="144" w:type="dxa"/>
              <w:bottom w:w="72" w:type="dxa"/>
              <w:right w:w="144" w:type="dxa"/>
            </w:tcMar>
            <w:hideMark/>
          </w:tcPr>
          <w:p w14:paraId="6A6263F2" w14:textId="4AEA8E19" w:rsidR="00CC7857" w:rsidRPr="000E7543" w:rsidRDefault="00CC7857" w:rsidP="00CC7857">
            <w:pPr>
              <w:rPr>
                <w:sz w:val="20"/>
              </w:rPr>
            </w:pPr>
            <w:r w:rsidRPr="000E7543">
              <w:rPr>
                <w:sz w:val="20"/>
              </w:rPr>
              <w:t>Increase in HF effective stress due to depletion caus</w:t>
            </w:r>
            <w:r w:rsidR="00F44503">
              <w:rPr>
                <w:sz w:val="20"/>
              </w:rPr>
              <w:t>es</w:t>
            </w:r>
            <w:r w:rsidRPr="000E7543">
              <w:rPr>
                <w:sz w:val="20"/>
              </w:rPr>
              <w:t xml:space="preserve"> proppant crushing</w:t>
            </w:r>
            <w:r w:rsidR="00F44503">
              <w:rPr>
                <w:sz w:val="20"/>
              </w:rPr>
              <w:t xml:space="preserve">. Existing simulators </w:t>
            </w:r>
            <w:r w:rsidR="00501333">
              <w:rPr>
                <w:sz w:val="20"/>
              </w:rPr>
              <w:t xml:space="preserve">tables </w:t>
            </w:r>
            <w:r w:rsidR="00F44503">
              <w:rPr>
                <w:sz w:val="20"/>
              </w:rPr>
              <w:t xml:space="preserve">can handle </w:t>
            </w:r>
            <w:r w:rsidR="00501333">
              <w:rPr>
                <w:sz w:val="20"/>
              </w:rPr>
              <w:t>that effectively (e.g., CROCKTAB).</w:t>
            </w:r>
          </w:p>
        </w:tc>
        <w:tc>
          <w:tcPr>
            <w:tcW w:w="1061" w:type="pct"/>
            <w:tcBorders>
              <w:top w:val="single" w:sz="4" w:space="0" w:color="000000"/>
              <w:left w:val="nil"/>
              <w:bottom w:val="single" w:sz="4" w:space="0" w:color="000000"/>
              <w:right w:val="single" w:sz="4" w:space="0" w:color="000000"/>
            </w:tcBorders>
            <w:shd w:val="clear" w:color="auto" w:fill="auto"/>
            <w:tcMar>
              <w:top w:w="72" w:type="dxa"/>
              <w:left w:w="144" w:type="dxa"/>
              <w:bottom w:w="72" w:type="dxa"/>
              <w:right w:w="144" w:type="dxa"/>
            </w:tcMar>
            <w:hideMark/>
          </w:tcPr>
          <w:p w14:paraId="5BA1326C" w14:textId="7D61B416" w:rsidR="00CC7857" w:rsidRPr="000E7543" w:rsidRDefault="00501333" w:rsidP="00CC7857">
            <w:pPr>
              <w:rPr>
                <w:sz w:val="20"/>
              </w:rPr>
            </w:pPr>
            <w:r>
              <w:rPr>
                <w:sz w:val="20"/>
              </w:rPr>
              <w:t>Believe</w:t>
            </w:r>
          </w:p>
        </w:tc>
      </w:tr>
    </w:tbl>
    <w:p w14:paraId="0481A4FF" w14:textId="77777777" w:rsidR="00325B4C" w:rsidRDefault="00325B4C">
      <w:pPr>
        <w:overflowPunct/>
        <w:autoSpaceDE/>
        <w:autoSpaceDN/>
        <w:adjustRightInd/>
        <w:textAlignment w:val="auto"/>
        <w:rPr>
          <w:b/>
          <w:sz w:val="28"/>
        </w:rPr>
      </w:pPr>
      <w:r>
        <w:br w:type="page"/>
      </w:r>
    </w:p>
    <w:p w14:paraId="5BE338DF" w14:textId="4B332790" w:rsidR="0006310A" w:rsidRDefault="0006310A" w:rsidP="0006310A">
      <w:pPr>
        <w:pStyle w:val="Heading2"/>
      </w:pPr>
      <w:r>
        <w:lastRenderedPageBreak/>
        <w:t>Methods</w:t>
      </w:r>
    </w:p>
    <w:p w14:paraId="39988929" w14:textId="0AB7AEBC" w:rsidR="00FB098A" w:rsidRDefault="00FB098A" w:rsidP="00FB098A">
      <w:pPr>
        <w:pStyle w:val="Heading4"/>
      </w:pPr>
      <w:r>
        <w:t>Numerical framework</w:t>
      </w:r>
    </w:p>
    <w:p w14:paraId="4AAF488A" w14:textId="373B3B98" w:rsidR="00FB098A" w:rsidRDefault="003E7D8C" w:rsidP="00FB098A">
      <w:pPr>
        <w:pStyle w:val="text"/>
      </w:pPr>
      <w:r>
        <w:t xml:space="preserve">There is a lot to understand and choose </w:t>
      </w:r>
      <w:r w:rsidR="00AA4AAB">
        <w:t xml:space="preserve">from </w:t>
      </w:r>
      <w:r>
        <w:t xml:space="preserve">in terms of methods. </w:t>
      </w:r>
      <w:r w:rsidR="00CA61E7">
        <w:t xml:space="preserve">Recent work has shown that the Finite Element Method </w:t>
      </w:r>
      <w:r w:rsidR="00AA4AAB">
        <w:t>is</w:t>
      </w:r>
      <w:r w:rsidR="00CA61E7">
        <w:t xml:space="preserve"> a flexible and efficient approach to poroelasticity and fracture mechanics.</w:t>
      </w:r>
      <w:r w:rsidR="009A0A62">
        <w:t xml:space="preserve"> Due to the geometric complexity, we </w:t>
      </w:r>
      <w:r w:rsidR="001E584F">
        <w:t xml:space="preserve">want to </w:t>
      </w:r>
      <w:r w:rsidR="009A0A62">
        <w:t xml:space="preserve">consider iso-geometric analysis and </w:t>
      </w:r>
      <w:r w:rsidR="007A63DD">
        <w:t>ani</w:t>
      </w:r>
      <w:r w:rsidR="00134209">
        <w:t xml:space="preserve">sotropic </w:t>
      </w:r>
      <w:r w:rsidR="007A63DD">
        <w:t xml:space="preserve">mesh refinement. </w:t>
      </w:r>
      <w:r w:rsidR="000202A4">
        <w:t>W</w:t>
      </w:r>
      <w:r w:rsidR="007A63DD">
        <w:t xml:space="preserve">e </w:t>
      </w:r>
      <w:r w:rsidR="001E584F">
        <w:t xml:space="preserve">want to </w:t>
      </w:r>
      <w:r w:rsidR="000202A4">
        <w:t xml:space="preserve">restrict mesh </w:t>
      </w:r>
      <w:r w:rsidR="001E584F">
        <w:t xml:space="preserve">refinement </w:t>
      </w:r>
      <w:r w:rsidR="000202A4">
        <w:t>to</w:t>
      </w:r>
      <w:r w:rsidR="001E584F">
        <w:t xml:space="preserve"> the fracture planes</w:t>
      </w:r>
      <w:r w:rsidR="000202A4">
        <w:t xml:space="preserve"> as much as possible.</w:t>
      </w:r>
      <w:r w:rsidR="001E584F">
        <w:t xml:space="preserve"> </w:t>
      </w:r>
      <w:r w:rsidR="000202A4">
        <w:t xml:space="preserve">I understand </w:t>
      </w:r>
      <w:r w:rsidR="001E584F">
        <w:t xml:space="preserve">that the diffusive characteristics of the </w:t>
      </w:r>
      <w:r w:rsidR="00855002">
        <w:t xml:space="preserve">reservoir continua </w:t>
      </w:r>
      <w:r w:rsidR="00AA4AAB">
        <w:t>favor numerical stability and demand</w:t>
      </w:r>
      <w:r w:rsidR="000202A4">
        <w:t xml:space="preserve"> less mesh refinement</w:t>
      </w:r>
      <w:r w:rsidR="00855002">
        <w:t>.</w:t>
      </w:r>
    </w:p>
    <w:p w14:paraId="4A761757" w14:textId="0DA5ED77" w:rsidR="00FB098A" w:rsidRDefault="00FB098A" w:rsidP="00FB098A">
      <w:pPr>
        <w:pStyle w:val="Heading4"/>
      </w:pPr>
      <w:r>
        <w:t xml:space="preserve">Fracture </w:t>
      </w:r>
      <w:proofErr w:type="gramStart"/>
      <w:r w:rsidR="00DA21B6">
        <w:t>representation</w:t>
      </w:r>
      <w:proofErr w:type="gramEnd"/>
    </w:p>
    <w:p w14:paraId="04E06C24" w14:textId="19485C61" w:rsidR="00FB098A" w:rsidRDefault="00422923" w:rsidP="00FB098A">
      <w:pPr>
        <w:pStyle w:val="text"/>
      </w:pPr>
      <w:r>
        <w:t>T</w:t>
      </w:r>
      <w:r w:rsidR="00852882">
        <w:t>able</w:t>
      </w:r>
      <w:r>
        <w:t xml:space="preserve"> </w:t>
      </w:r>
      <w:r>
        <w:fldChar w:fldCharType="begin"/>
      </w:r>
      <w:r>
        <w:instrText xml:space="preserve"> REF tab_frac_repres \h </w:instrText>
      </w:r>
      <w:r>
        <w:fldChar w:fldCharType="separate"/>
      </w:r>
      <w:r>
        <w:rPr>
          <w:noProof/>
        </w:rPr>
        <w:t>2</w:t>
      </w:r>
      <w:r>
        <w:fldChar w:fldCharType="end"/>
      </w:r>
      <w:r>
        <w:t xml:space="preserve"> </w:t>
      </w:r>
      <w:r w:rsidR="00852882">
        <w:t>lists the alternatives to consider</w:t>
      </w:r>
      <w:r w:rsidR="0074190E">
        <w:t xml:space="preserve"> </w:t>
      </w:r>
      <w:r w:rsidR="00C26562">
        <w:t xml:space="preserve">for </w:t>
      </w:r>
      <w:r w:rsidR="00AA4AAB">
        <w:t xml:space="preserve">the </w:t>
      </w:r>
      <w:r w:rsidR="00C26562">
        <w:t>numerical representation of fractures</w:t>
      </w:r>
      <w:r w:rsidR="009C3316">
        <w:t>,</w:t>
      </w:r>
      <w:r w:rsidR="001832B9">
        <w:t xml:space="preserve"> and</w:t>
      </w:r>
      <w:r w:rsidR="00D13800">
        <w:t xml:space="preserve"> Figure </w:t>
      </w:r>
      <w:r w:rsidR="00D13800">
        <w:fldChar w:fldCharType="begin"/>
      </w:r>
      <w:r w:rsidR="00D13800">
        <w:instrText xml:space="preserve"> REF fig_solver_interfaces \h </w:instrText>
      </w:r>
      <w:r w:rsidR="00D13800">
        <w:fldChar w:fldCharType="separate"/>
      </w:r>
      <w:r w:rsidR="00D13800">
        <w:rPr>
          <w:noProof/>
        </w:rPr>
        <w:t>2</w:t>
      </w:r>
      <w:r w:rsidR="00D13800">
        <w:fldChar w:fldCharType="end"/>
      </w:r>
      <w:r w:rsidR="00D13800">
        <w:t xml:space="preserve"> </w:t>
      </w:r>
      <w:proofErr w:type="spellStart"/>
      <w:r w:rsidR="001832B9">
        <w:t>ilustrates</w:t>
      </w:r>
      <w:proofErr w:type="spellEnd"/>
      <w:r w:rsidR="001832B9">
        <w:t xml:space="preserve"> a possible block diagram for the simulation, with </w:t>
      </w:r>
      <w:r w:rsidR="00676063">
        <w:t>a tentative setup of their interfaces</w:t>
      </w:r>
      <w:r w:rsidR="001832B9">
        <w:t xml:space="preserve">. </w:t>
      </w:r>
      <w:r w:rsidR="00676063">
        <w:t>T</w:t>
      </w:r>
      <w:r>
        <w:t>he next sub-sections</w:t>
      </w:r>
      <w:r w:rsidR="00CD3693">
        <w:t xml:space="preserve"> discuss </w:t>
      </w:r>
      <w:r w:rsidR="009C3316">
        <w:t xml:space="preserve">the advantages and disadvantages of each methodology and the </w:t>
      </w:r>
      <w:r w:rsidR="00CD3693">
        <w:t>criteria to</w:t>
      </w:r>
      <w:r w:rsidR="00676063">
        <w:t xml:space="preserve"> consider for</w:t>
      </w:r>
      <w:r w:rsidR="00CD3693">
        <w:t xml:space="preserve"> </w:t>
      </w:r>
      <w:r w:rsidR="00A55BBD">
        <w:t xml:space="preserve">technology </w:t>
      </w:r>
      <w:r w:rsidR="00192C90">
        <w:t>selection.</w:t>
      </w:r>
    </w:p>
    <w:p w14:paraId="38A5ABA9" w14:textId="77777777" w:rsidR="00AB3969" w:rsidRDefault="00AB3969" w:rsidP="00AB3969">
      <w:pPr>
        <w:pStyle w:val="Leg-fig"/>
      </w:pPr>
      <w:r>
        <w:t xml:space="preserve">Table </w:t>
      </w:r>
      <w:bookmarkStart w:id="2" w:name="tab_frac_repres"/>
      <w:r>
        <w:fldChar w:fldCharType="begin"/>
      </w:r>
      <w:r>
        <w:instrText xml:space="preserve"> \seq tab </w:instrText>
      </w:r>
      <w:r>
        <w:fldChar w:fldCharType="separate"/>
      </w:r>
      <w:r>
        <w:rPr>
          <w:noProof/>
        </w:rPr>
        <w:t>2</w:t>
      </w:r>
      <w:r>
        <w:fldChar w:fldCharType="end"/>
      </w:r>
      <w:bookmarkEnd w:id="2"/>
      <w:r>
        <w:t xml:space="preserve"> – Effective fracture representation techniques for mechanical and thermo-hydraulic variables.</w:t>
      </w:r>
    </w:p>
    <w:tbl>
      <w:tblPr>
        <w:tblStyle w:val="ListTable3"/>
        <w:tblW w:w="8968" w:type="dxa"/>
        <w:tblBorders>
          <w:insideH w:val="single" w:sz="4" w:space="0" w:color="000000" w:themeColor="text1"/>
          <w:insideV w:val="single" w:sz="4" w:space="0" w:color="auto"/>
        </w:tblBorders>
        <w:tblLook w:val="04A0" w:firstRow="1" w:lastRow="0" w:firstColumn="1" w:lastColumn="0" w:noHBand="0" w:noVBand="1"/>
      </w:tblPr>
      <w:tblGrid>
        <w:gridCol w:w="1803"/>
        <w:gridCol w:w="2700"/>
        <w:gridCol w:w="2126"/>
        <w:gridCol w:w="2339"/>
      </w:tblGrid>
      <w:tr w:rsidR="00AB3969" w:rsidRPr="00325B4C" w14:paraId="0FDB4985" w14:textId="77777777" w:rsidTr="00325B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Borders>
              <w:top w:val="single" w:sz="12" w:space="0" w:color="000000" w:themeColor="text1"/>
              <w:left w:val="single" w:sz="12" w:space="0" w:color="000000" w:themeColor="text1"/>
              <w:bottom w:val="single" w:sz="4" w:space="0" w:color="000000" w:themeColor="text1"/>
              <w:right w:val="none" w:sz="0" w:space="0" w:color="auto"/>
            </w:tcBorders>
          </w:tcPr>
          <w:p w14:paraId="46B739F3" w14:textId="77777777" w:rsidR="00AB3969" w:rsidRPr="00325B4C" w:rsidRDefault="00AB3969" w:rsidP="005E61F9">
            <w:pPr>
              <w:pStyle w:val="NoSpacing"/>
              <w:rPr>
                <w:rFonts w:ascii="Arial" w:hAnsi="Arial" w:cs="Arial"/>
              </w:rPr>
            </w:pPr>
          </w:p>
        </w:tc>
        <w:tc>
          <w:tcPr>
            <w:tcW w:w="2700" w:type="dxa"/>
            <w:tcBorders>
              <w:top w:val="single" w:sz="12" w:space="0" w:color="000000" w:themeColor="text1"/>
              <w:bottom w:val="single" w:sz="4" w:space="0" w:color="000000" w:themeColor="text1"/>
            </w:tcBorders>
          </w:tcPr>
          <w:p w14:paraId="7E370B05" w14:textId="77777777" w:rsidR="00AB3969" w:rsidRPr="00325B4C" w:rsidRDefault="00AB3969" w:rsidP="005E61F9">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rPr>
            </w:pPr>
          </w:p>
        </w:tc>
        <w:tc>
          <w:tcPr>
            <w:tcW w:w="2126" w:type="dxa"/>
            <w:tcBorders>
              <w:top w:val="single" w:sz="12" w:space="0" w:color="000000" w:themeColor="text1"/>
              <w:bottom w:val="single" w:sz="4" w:space="0" w:color="000000" w:themeColor="text1"/>
            </w:tcBorders>
          </w:tcPr>
          <w:p w14:paraId="20AEC6AA" w14:textId="77777777" w:rsidR="00AB3969" w:rsidRPr="00325B4C" w:rsidRDefault="00AB3969" w:rsidP="005E61F9">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325B4C">
              <w:rPr>
                <w:rFonts w:ascii="Arial" w:hAnsi="Arial" w:cs="Arial"/>
              </w:rPr>
              <w:t>Mechanical</w:t>
            </w:r>
          </w:p>
        </w:tc>
        <w:tc>
          <w:tcPr>
            <w:tcW w:w="2339" w:type="dxa"/>
            <w:tcBorders>
              <w:top w:val="single" w:sz="12" w:space="0" w:color="000000" w:themeColor="text1"/>
              <w:right w:val="single" w:sz="12" w:space="0" w:color="000000" w:themeColor="text1"/>
            </w:tcBorders>
          </w:tcPr>
          <w:p w14:paraId="6C08275F" w14:textId="77777777" w:rsidR="00AB3969" w:rsidRPr="00325B4C" w:rsidRDefault="00AB3969" w:rsidP="005E61F9">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325B4C">
              <w:rPr>
                <w:rFonts w:ascii="Arial" w:hAnsi="Arial" w:cs="Arial"/>
              </w:rPr>
              <w:t>Thermo-hydraulic</w:t>
            </w:r>
          </w:p>
        </w:tc>
      </w:tr>
      <w:tr w:rsidR="007A2FC8" w:rsidRPr="00325B4C" w14:paraId="63EAA610" w14:textId="77777777" w:rsidTr="00325B4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803" w:type="dxa"/>
            <w:vMerge w:val="restart"/>
            <w:tcBorders>
              <w:left w:val="single" w:sz="12" w:space="0" w:color="000000" w:themeColor="text1"/>
            </w:tcBorders>
            <w:vAlign w:val="center"/>
          </w:tcPr>
          <w:p w14:paraId="6AA03D45" w14:textId="77777777" w:rsidR="007A2FC8" w:rsidRPr="00325B4C" w:rsidRDefault="007A2FC8" w:rsidP="005E61F9">
            <w:pPr>
              <w:pStyle w:val="NoSpacing"/>
              <w:rPr>
                <w:rFonts w:ascii="Arial" w:hAnsi="Arial" w:cs="Arial"/>
                <w:b w:val="0"/>
                <w:bCs w:val="0"/>
              </w:rPr>
            </w:pPr>
            <w:r w:rsidRPr="00325B4C">
              <w:rPr>
                <w:rFonts w:ascii="Arial" w:hAnsi="Arial" w:cs="Arial"/>
                <w:b w:val="0"/>
                <w:bCs w:val="0"/>
              </w:rPr>
              <w:t>Discrete</w:t>
            </w:r>
          </w:p>
        </w:tc>
        <w:tc>
          <w:tcPr>
            <w:tcW w:w="2700" w:type="dxa"/>
            <w:vAlign w:val="center"/>
          </w:tcPr>
          <w:p w14:paraId="205B649F" w14:textId="77777777" w:rsidR="007A2FC8" w:rsidRPr="00325B4C" w:rsidRDefault="007A2FC8" w:rsidP="005E61F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325B4C">
              <w:rPr>
                <w:rFonts w:ascii="Arial" w:hAnsi="Arial" w:cs="Arial"/>
              </w:rPr>
              <w:t>Conforming</w:t>
            </w:r>
          </w:p>
        </w:tc>
        <w:tc>
          <w:tcPr>
            <w:tcW w:w="2126" w:type="dxa"/>
            <w:vAlign w:val="center"/>
          </w:tcPr>
          <w:p w14:paraId="6D2FF875" w14:textId="77777777" w:rsidR="007A2FC8" w:rsidRPr="00325B4C" w:rsidRDefault="007A2FC8" w:rsidP="005E61F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325B4C">
              <w:rPr>
                <w:rFonts w:ascii="Arial" w:hAnsi="Arial" w:cs="Arial"/>
              </w:rPr>
              <w:t>Cohesive</w:t>
            </w:r>
          </w:p>
        </w:tc>
        <w:tc>
          <w:tcPr>
            <w:tcW w:w="2339" w:type="dxa"/>
            <w:vMerge w:val="restart"/>
            <w:tcBorders>
              <w:right w:val="single" w:sz="12" w:space="0" w:color="000000" w:themeColor="text1"/>
            </w:tcBorders>
            <w:vAlign w:val="center"/>
          </w:tcPr>
          <w:p w14:paraId="645B9265" w14:textId="77777777" w:rsidR="007A2FC8" w:rsidRPr="00325B4C" w:rsidRDefault="007A2FC8" w:rsidP="005E61F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325B4C">
              <w:rPr>
                <w:rFonts w:ascii="Arial" w:hAnsi="Arial" w:cs="Arial"/>
                <w:lang w:val="pt-BR"/>
              </w:rPr>
              <w:t>FEM</w:t>
            </w:r>
          </w:p>
          <w:p w14:paraId="280C0A21" w14:textId="77777777" w:rsidR="007A2FC8" w:rsidRPr="00325B4C" w:rsidRDefault="007A2FC8" w:rsidP="005E61F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325B4C">
              <w:rPr>
                <w:rFonts w:ascii="Arial" w:hAnsi="Arial" w:cs="Arial"/>
                <w:lang w:val="pt-BR"/>
              </w:rPr>
              <w:t>EDFM</w:t>
            </w:r>
          </w:p>
          <w:p w14:paraId="70ED5ADE" w14:textId="77777777" w:rsidR="007A2FC8" w:rsidRPr="00325B4C" w:rsidRDefault="007A2FC8" w:rsidP="005E61F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325B4C">
              <w:rPr>
                <w:rFonts w:ascii="Arial" w:hAnsi="Arial" w:cs="Arial"/>
                <w:lang w:val="pt-BR"/>
              </w:rPr>
              <w:t>2</w:t>
            </w:r>
            <m:oMath>
              <m:r>
                <w:rPr>
                  <w:rFonts w:ascii="Cambria Math" w:hAnsi="Cambria Math" w:cs="Arial"/>
                  <w:lang w:val="pt-BR"/>
                </w:rPr>
                <m:t>ϕ</m:t>
              </m:r>
            </m:oMath>
            <w:r w:rsidRPr="00325B4C">
              <w:rPr>
                <w:rFonts w:ascii="Arial" w:hAnsi="Arial" w:cs="Arial"/>
                <w:lang w:val="pt-BR"/>
              </w:rPr>
              <w:t>2</w:t>
            </w:r>
            <m:oMath>
              <m:r>
                <w:rPr>
                  <w:rFonts w:ascii="Cambria Math" w:hAnsi="Cambria Math" w:cs="Arial"/>
                  <w:lang w:val="pt-BR"/>
                </w:rPr>
                <m:t>κ</m:t>
              </m:r>
            </m:oMath>
          </w:p>
          <w:p w14:paraId="5CC3F068" w14:textId="77777777" w:rsidR="007A2FC8" w:rsidRPr="00325B4C" w:rsidRDefault="007A2FC8" w:rsidP="005E61F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m:oMath>
              <m:r>
                <w:rPr>
                  <w:rFonts w:ascii="Cambria Math" w:hAnsi="Cambria Math" w:cs="Arial"/>
                  <w:lang w:val="pt-BR"/>
                </w:rPr>
                <m:t>1ϕ</m:t>
              </m:r>
            </m:oMath>
            <w:r w:rsidRPr="00325B4C">
              <w:rPr>
                <w:rFonts w:ascii="Arial" w:hAnsi="Arial" w:cs="Arial"/>
                <w:lang w:val="pt-BR"/>
              </w:rPr>
              <w:t xml:space="preserve"> </w:t>
            </w:r>
          </w:p>
        </w:tc>
      </w:tr>
      <w:tr w:rsidR="007A2FC8" w:rsidRPr="00325B4C" w14:paraId="5A36F928" w14:textId="77777777" w:rsidTr="00325B4C">
        <w:trPr>
          <w:trHeight w:val="365"/>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12" w:space="0" w:color="000000" w:themeColor="text1"/>
            </w:tcBorders>
            <w:vAlign w:val="center"/>
          </w:tcPr>
          <w:p w14:paraId="3BF19D50" w14:textId="77777777" w:rsidR="007A2FC8" w:rsidRPr="00325B4C" w:rsidRDefault="007A2FC8" w:rsidP="005E61F9">
            <w:pPr>
              <w:pStyle w:val="NoSpacing"/>
              <w:rPr>
                <w:rFonts w:ascii="Arial" w:hAnsi="Arial" w:cs="Arial"/>
                <w:b w:val="0"/>
                <w:bCs w:val="0"/>
                <w:lang w:val="pt-BR"/>
              </w:rPr>
            </w:pPr>
          </w:p>
        </w:tc>
        <w:tc>
          <w:tcPr>
            <w:tcW w:w="2700" w:type="dxa"/>
            <w:vMerge w:val="restart"/>
            <w:vAlign w:val="center"/>
          </w:tcPr>
          <w:p w14:paraId="3F2CD650" w14:textId="77777777" w:rsidR="007A2FC8" w:rsidRPr="00325B4C" w:rsidRDefault="007A2FC8" w:rsidP="005E61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325B4C">
              <w:rPr>
                <w:rFonts w:ascii="Arial" w:hAnsi="Arial" w:cs="Arial"/>
              </w:rPr>
              <w:t>Non-conforming</w:t>
            </w:r>
          </w:p>
        </w:tc>
        <w:tc>
          <w:tcPr>
            <w:tcW w:w="2126" w:type="dxa"/>
            <w:vAlign w:val="center"/>
          </w:tcPr>
          <w:p w14:paraId="36268325" w14:textId="77777777" w:rsidR="007A2FC8" w:rsidRPr="00325B4C" w:rsidRDefault="007A2FC8" w:rsidP="005E61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325B4C">
              <w:rPr>
                <w:rFonts w:ascii="Arial" w:hAnsi="Arial" w:cs="Arial"/>
              </w:rPr>
              <w:t>XFEM</w:t>
            </w:r>
          </w:p>
        </w:tc>
        <w:tc>
          <w:tcPr>
            <w:tcW w:w="2339" w:type="dxa"/>
            <w:vMerge/>
            <w:tcBorders>
              <w:right w:val="single" w:sz="12" w:space="0" w:color="000000" w:themeColor="text1"/>
            </w:tcBorders>
            <w:vAlign w:val="center"/>
          </w:tcPr>
          <w:p w14:paraId="7E81F23D" w14:textId="77777777" w:rsidR="007A2FC8" w:rsidRPr="00325B4C" w:rsidRDefault="007A2FC8" w:rsidP="005E61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A2FC8" w:rsidRPr="00325B4C" w14:paraId="43250A8F" w14:textId="77777777" w:rsidTr="00325B4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12" w:space="0" w:color="000000" w:themeColor="text1"/>
            </w:tcBorders>
            <w:vAlign w:val="center"/>
          </w:tcPr>
          <w:p w14:paraId="5C921D50" w14:textId="77777777" w:rsidR="007A2FC8" w:rsidRPr="00325B4C" w:rsidRDefault="007A2FC8" w:rsidP="00434F98">
            <w:pPr>
              <w:pStyle w:val="NoSpacing"/>
              <w:rPr>
                <w:rFonts w:ascii="Arial" w:hAnsi="Arial" w:cs="Arial"/>
                <w:b w:val="0"/>
                <w:bCs w:val="0"/>
                <w:lang w:val="pt-BR"/>
              </w:rPr>
            </w:pPr>
          </w:p>
        </w:tc>
        <w:tc>
          <w:tcPr>
            <w:tcW w:w="2700" w:type="dxa"/>
            <w:vMerge/>
            <w:vAlign w:val="center"/>
          </w:tcPr>
          <w:p w14:paraId="6C7B7A59" w14:textId="77777777" w:rsidR="007A2FC8" w:rsidRPr="00325B4C" w:rsidRDefault="007A2FC8" w:rsidP="00434F9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26" w:type="dxa"/>
            <w:vAlign w:val="center"/>
          </w:tcPr>
          <w:p w14:paraId="5811A4F0" w14:textId="23AF7B12" w:rsidR="007A2FC8" w:rsidRPr="00325B4C" w:rsidRDefault="007A2FC8" w:rsidP="00434F9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325B4C">
              <w:rPr>
                <w:rFonts w:ascii="Arial" w:hAnsi="Arial" w:cs="Arial"/>
              </w:rPr>
              <w:t>Phase-field</w:t>
            </w:r>
          </w:p>
        </w:tc>
        <w:tc>
          <w:tcPr>
            <w:tcW w:w="2339" w:type="dxa"/>
            <w:vMerge/>
            <w:tcBorders>
              <w:right w:val="single" w:sz="12" w:space="0" w:color="000000" w:themeColor="text1"/>
            </w:tcBorders>
            <w:vAlign w:val="center"/>
          </w:tcPr>
          <w:p w14:paraId="37F167BA" w14:textId="77777777" w:rsidR="007A2FC8" w:rsidRPr="00325B4C" w:rsidRDefault="007A2FC8" w:rsidP="00434F9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A2FC8" w:rsidRPr="00325B4C" w14:paraId="280D7674" w14:textId="77777777" w:rsidTr="00325B4C">
        <w:trPr>
          <w:trHeight w:val="365"/>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12" w:space="0" w:color="000000" w:themeColor="text1"/>
            </w:tcBorders>
            <w:vAlign w:val="center"/>
          </w:tcPr>
          <w:p w14:paraId="0A015C0F" w14:textId="77777777" w:rsidR="007A2FC8" w:rsidRPr="00325B4C" w:rsidRDefault="007A2FC8" w:rsidP="00434F98">
            <w:pPr>
              <w:pStyle w:val="NoSpacing"/>
              <w:rPr>
                <w:rFonts w:ascii="Arial" w:hAnsi="Arial" w:cs="Arial"/>
                <w:b w:val="0"/>
                <w:bCs w:val="0"/>
              </w:rPr>
            </w:pPr>
          </w:p>
        </w:tc>
        <w:tc>
          <w:tcPr>
            <w:tcW w:w="2700" w:type="dxa"/>
            <w:vMerge/>
            <w:tcBorders>
              <w:bottom w:val="single" w:sz="4" w:space="0" w:color="auto"/>
            </w:tcBorders>
            <w:vAlign w:val="center"/>
          </w:tcPr>
          <w:p w14:paraId="71356DD5" w14:textId="77777777" w:rsidR="007A2FC8" w:rsidRPr="00325B4C" w:rsidRDefault="007A2FC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26" w:type="dxa"/>
            <w:tcBorders>
              <w:bottom w:val="single" w:sz="4" w:space="0" w:color="auto"/>
            </w:tcBorders>
            <w:vAlign w:val="center"/>
          </w:tcPr>
          <w:p w14:paraId="29C38209" w14:textId="4F2B841B" w:rsidR="007A2FC8" w:rsidRPr="00325B4C" w:rsidRDefault="007A2FC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325B4C">
              <w:rPr>
                <w:rFonts w:ascii="Arial" w:hAnsi="Arial" w:cs="Arial"/>
              </w:rPr>
              <w:t>Level-set</w:t>
            </w:r>
          </w:p>
        </w:tc>
        <w:tc>
          <w:tcPr>
            <w:tcW w:w="2339" w:type="dxa"/>
            <w:vMerge/>
            <w:tcBorders>
              <w:right w:val="single" w:sz="12" w:space="0" w:color="000000" w:themeColor="text1"/>
            </w:tcBorders>
            <w:vAlign w:val="center"/>
          </w:tcPr>
          <w:p w14:paraId="4C605E46" w14:textId="77777777" w:rsidR="007A2FC8" w:rsidRPr="00325B4C" w:rsidRDefault="007A2FC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A2FC8" w:rsidRPr="00325B4C" w14:paraId="74F0254D" w14:textId="77777777" w:rsidTr="00325B4C">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803" w:type="dxa"/>
            <w:vMerge/>
            <w:tcBorders>
              <w:left w:val="single" w:sz="12" w:space="0" w:color="000000" w:themeColor="text1"/>
              <w:bottom w:val="single" w:sz="12" w:space="0" w:color="000000" w:themeColor="text1"/>
            </w:tcBorders>
            <w:vAlign w:val="center"/>
          </w:tcPr>
          <w:p w14:paraId="555A1020" w14:textId="77777777" w:rsidR="007A2FC8" w:rsidRPr="00325B4C" w:rsidRDefault="007A2FC8" w:rsidP="00434F98">
            <w:pPr>
              <w:pStyle w:val="NoSpacing"/>
              <w:rPr>
                <w:rFonts w:ascii="Arial" w:hAnsi="Arial" w:cs="Arial"/>
                <w:b w:val="0"/>
                <w:bCs w:val="0"/>
              </w:rPr>
            </w:pPr>
          </w:p>
        </w:tc>
        <w:tc>
          <w:tcPr>
            <w:tcW w:w="2700" w:type="dxa"/>
            <w:tcBorders>
              <w:top w:val="single" w:sz="4" w:space="0" w:color="auto"/>
              <w:bottom w:val="single" w:sz="12" w:space="0" w:color="000000" w:themeColor="text1"/>
            </w:tcBorders>
            <w:vAlign w:val="center"/>
          </w:tcPr>
          <w:p w14:paraId="7B297DC7" w14:textId="460FD833" w:rsidR="007A2FC8" w:rsidRPr="00325B4C" w:rsidRDefault="007A2FC8" w:rsidP="00434F9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325B4C">
              <w:rPr>
                <w:rFonts w:ascii="Arial" w:hAnsi="Arial" w:cs="Arial"/>
              </w:rPr>
              <w:t>Hybrid</w:t>
            </w:r>
          </w:p>
        </w:tc>
        <w:tc>
          <w:tcPr>
            <w:tcW w:w="2126" w:type="dxa"/>
            <w:tcBorders>
              <w:top w:val="single" w:sz="4" w:space="0" w:color="auto"/>
              <w:bottom w:val="single" w:sz="12" w:space="0" w:color="000000" w:themeColor="text1"/>
            </w:tcBorders>
            <w:vAlign w:val="center"/>
          </w:tcPr>
          <w:p w14:paraId="01CB398D" w14:textId="3C4DCC0D" w:rsidR="007A2FC8" w:rsidRPr="00325B4C" w:rsidRDefault="007A2FC8" w:rsidP="00434F9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325B4C">
              <w:rPr>
                <w:rFonts w:ascii="Arial" w:hAnsi="Arial" w:cs="Arial"/>
              </w:rPr>
              <w:t>Multiscale</w:t>
            </w:r>
          </w:p>
        </w:tc>
        <w:tc>
          <w:tcPr>
            <w:tcW w:w="2339" w:type="dxa"/>
            <w:vMerge/>
            <w:tcBorders>
              <w:bottom w:val="single" w:sz="12" w:space="0" w:color="auto"/>
              <w:right w:val="single" w:sz="12" w:space="0" w:color="000000" w:themeColor="text1"/>
            </w:tcBorders>
            <w:vAlign w:val="center"/>
          </w:tcPr>
          <w:p w14:paraId="6C6B8C3E" w14:textId="77777777" w:rsidR="007A2FC8" w:rsidRPr="00325B4C" w:rsidRDefault="007A2FC8" w:rsidP="00434F9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34F98" w:rsidRPr="00325B4C" w14:paraId="4DA14710" w14:textId="77777777" w:rsidTr="00325B4C">
        <w:tc>
          <w:tcPr>
            <w:cnfStyle w:val="001000000000" w:firstRow="0" w:lastRow="0" w:firstColumn="1" w:lastColumn="0" w:oddVBand="0" w:evenVBand="0" w:oddHBand="0" w:evenHBand="0" w:firstRowFirstColumn="0" w:firstRowLastColumn="0" w:lastRowFirstColumn="0" w:lastRowLastColumn="0"/>
            <w:tcW w:w="1803" w:type="dxa"/>
            <w:tcBorders>
              <w:top w:val="single" w:sz="12" w:space="0" w:color="000000" w:themeColor="text1"/>
              <w:left w:val="single" w:sz="12" w:space="0" w:color="000000" w:themeColor="text1"/>
              <w:bottom w:val="single" w:sz="12" w:space="0" w:color="000000" w:themeColor="text1"/>
            </w:tcBorders>
            <w:vAlign w:val="center"/>
          </w:tcPr>
          <w:p w14:paraId="2785FD82" w14:textId="77777777" w:rsidR="00434F98" w:rsidRPr="00325B4C" w:rsidRDefault="00434F98" w:rsidP="00434F98">
            <w:pPr>
              <w:pStyle w:val="NoSpacing"/>
              <w:rPr>
                <w:rFonts w:ascii="Arial" w:hAnsi="Arial" w:cs="Arial"/>
                <w:b w:val="0"/>
                <w:bCs w:val="0"/>
              </w:rPr>
            </w:pPr>
            <w:r w:rsidRPr="00325B4C">
              <w:rPr>
                <w:rFonts w:ascii="Arial" w:hAnsi="Arial" w:cs="Arial"/>
                <w:b w:val="0"/>
                <w:bCs w:val="0"/>
              </w:rPr>
              <w:t>Smeared</w:t>
            </w:r>
          </w:p>
        </w:tc>
        <w:tc>
          <w:tcPr>
            <w:tcW w:w="2700" w:type="dxa"/>
            <w:tcBorders>
              <w:top w:val="single" w:sz="12" w:space="0" w:color="000000" w:themeColor="text1"/>
              <w:bottom w:val="single" w:sz="12" w:space="0" w:color="000000" w:themeColor="text1"/>
            </w:tcBorders>
            <w:vAlign w:val="center"/>
          </w:tcPr>
          <w:p w14:paraId="5A5B34FF" w14:textId="77777777" w:rsidR="00434F98" w:rsidRPr="00325B4C" w:rsidRDefault="00434F9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325B4C">
              <w:rPr>
                <w:rFonts w:ascii="Arial" w:hAnsi="Arial" w:cs="Arial"/>
              </w:rPr>
              <w:t>Non-conforming</w:t>
            </w:r>
          </w:p>
        </w:tc>
        <w:tc>
          <w:tcPr>
            <w:tcW w:w="2126" w:type="dxa"/>
            <w:tcBorders>
              <w:top w:val="single" w:sz="12" w:space="0" w:color="000000" w:themeColor="text1"/>
              <w:bottom w:val="single" w:sz="12" w:space="0" w:color="000000" w:themeColor="text1"/>
            </w:tcBorders>
            <w:vAlign w:val="center"/>
          </w:tcPr>
          <w:p w14:paraId="780D137E" w14:textId="77777777" w:rsidR="00434F98" w:rsidRPr="00325B4C" w:rsidRDefault="00434F9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325B4C">
              <w:rPr>
                <w:rFonts w:ascii="Arial" w:hAnsi="Arial" w:cs="Arial"/>
              </w:rPr>
              <w:t>Smeared</w:t>
            </w:r>
          </w:p>
        </w:tc>
        <w:tc>
          <w:tcPr>
            <w:tcW w:w="2339" w:type="dxa"/>
            <w:tcBorders>
              <w:top w:val="single" w:sz="12" w:space="0" w:color="auto"/>
              <w:bottom w:val="single" w:sz="12" w:space="0" w:color="000000" w:themeColor="text1"/>
              <w:right w:val="single" w:sz="12" w:space="0" w:color="000000" w:themeColor="text1"/>
            </w:tcBorders>
            <w:vAlign w:val="center"/>
          </w:tcPr>
          <w:p w14:paraId="28B1C874" w14:textId="77777777" w:rsidR="00434F98" w:rsidRPr="00325B4C" w:rsidRDefault="00434F9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325B4C">
              <w:rPr>
                <w:rFonts w:ascii="Arial" w:hAnsi="Arial" w:cs="Arial"/>
                <w:lang w:val="pt-BR"/>
              </w:rPr>
              <w:t>FEM</w:t>
            </w:r>
          </w:p>
          <w:p w14:paraId="4763D166" w14:textId="77777777" w:rsidR="00434F98" w:rsidRPr="00325B4C" w:rsidRDefault="00434F9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325B4C">
              <w:rPr>
                <w:rFonts w:ascii="Arial" w:hAnsi="Arial" w:cs="Arial"/>
                <w:lang w:val="pt-BR"/>
              </w:rPr>
              <w:t>2</w:t>
            </w:r>
            <m:oMath>
              <m:r>
                <w:rPr>
                  <w:rFonts w:ascii="Cambria Math" w:hAnsi="Cambria Math" w:cs="Arial"/>
                  <w:lang w:val="pt-BR"/>
                </w:rPr>
                <m:t>ϕ</m:t>
              </m:r>
            </m:oMath>
            <w:r w:rsidRPr="00325B4C">
              <w:rPr>
                <w:rFonts w:ascii="Arial" w:hAnsi="Arial" w:cs="Arial"/>
                <w:lang w:val="pt-BR"/>
              </w:rPr>
              <w:t>2</w:t>
            </w:r>
            <m:oMath>
              <m:r>
                <w:rPr>
                  <w:rFonts w:ascii="Cambria Math" w:hAnsi="Cambria Math" w:cs="Arial"/>
                  <w:lang w:val="pt-BR"/>
                </w:rPr>
                <m:t>κ</m:t>
              </m:r>
            </m:oMath>
          </w:p>
          <w:p w14:paraId="5B6505ED" w14:textId="77777777" w:rsidR="00434F98" w:rsidRPr="00325B4C" w:rsidRDefault="00434F98" w:rsidP="00434F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rPr>
            </w:pPr>
            <m:oMath>
              <m:r>
                <w:rPr>
                  <w:rFonts w:ascii="Cambria Math" w:hAnsi="Cambria Math" w:cs="Arial"/>
                  <w:lang w:val="pt-BR"/>
                </w:rPr>
                <m:t>1ϕ</m:t>
              </m:r>
            </m:oMath>
            <w:r w:rsidRPr="00325B4C">
              <w:rPr>
                <w:rFonts w:ascii="Arial" w:hAnsi="Arial" w:cs="Arial"/>
                <w:lang w:val="pt-BR"/>
              </w:rPr>
              <w:t xml:space="preserve"> </w:t>
            </w:r>
          </w:p>
        </w:tc>
      </w:tr>
    </w:tbl>
    <w:p w14:paraId="7A6EB73C" w14:textId="587BDAE3" w:rsidR="00A6046F" w:rsidRDefault="00A6046F" w:rsidP="00A6046F">
      <w:pPr>
        <w:pStyle w:val="Leg-fig"/>
      </w:pPr>
      <w:r>
        <w:lastRenderedPageBreak/>
        <w:t xml:space="preserve">Figure </w:t>
      </w:r>
      <w:bookmarkStart w:id="3" w:name="fig_solver_interfaces"/>
      <w:r w:rsidR="00F47CF2">
        <w:fldChar w:fldCharType="begin"/>
      </w:r>
      <w:r w:rsidR="00F47CF2">
        <w:instrText xml:space="preserve"> \seq fig </w:instrText>
      </w:r>
      <w:r w:rsidR="00F47CF2">
        <w:fldChar w:fldCharType="separate"/>
      </w:r>
      <w:r w:rsidR="00F47CF2">
        <w:rPr>
          <w:noProof/>
        </w:rPr>
        <w:t>2</w:t>
      </w:r>
      <w:r w:rsidR="00F47CF2">
        <w:fldChar w:fldCharType="end"/>
      </w:r>
      <w:bookmarkEnd w:id="3"/>
      <w:r w:rsidR="00F47CF2">
        <w:t xml:space="preserve"> </w:t>
      </w:r>
      <w:r w:rsidR="00366A91">
        <w:t>–</w:t>
      </w:r>
      <w:r w:rsidR="00F47CF2">
        <w:t xml:space="preserve"> </w:t>
      </w:r>
      <w:r w:rsidR="00041525">
        <w:t xml:space="preserve">Interfaces </w:t>
      </w:r>
      <w:r w:rsidR="00366A91">
        <w:t>between solvers</w:t>
      </w:r>
      <w:r w:rsidR="00041525">
        <w:t xml:space="preserve">. Each box is a </w:t>
      </w:r>
      <w:r w:rsidR="00C0017C">
        <w:t>fully coupled solution of the variables in parentheses.</w:t>
      </w:r>
    </w:p>
    <w:p w14:paraId="58E6B856" w14:textId="571D0732" w:rsidR="00A6046F" w:rsidRDefault="008A12B5" w:rsidP="00C0017C">
      <w:pPr>
        <w:pStyle w:val="Fig"/>
      </w:pPr>
      <w:r>
        <w:drawing>
          <wp:inline distT="0" distB="0" distL="0" distR="0" wp14:anchorId="2BB7998F" wp14:editId="4E5389F7">
            <wp:extent cx="4295843" cy="2887879"/>
            <wp:effectExtent l="0" t="0" r="0" b="0"/>
            <wp:docPr id="775382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4725" cy="2900572"/>
                    </a:xfrm>
                    <a:prstGeom prst="rect">
                      <a:avLst/>
                    </a:prstGeom>
                    <a:noFill/>
                  </pic:spPr>
                </pic:pic>
              </a:graphicData>
            </a:graphic>
          </wp:inline>
        </w:drawing>
      </w:r>
    </w:p>
    <w:p w14:paraId="402FDA45" w14:textId="7742CE06" w:rsidR="00155D26" w:rsidRDefault="00155D26" w:rsidP="00AB3969">
      <w:pPr>
        <w:pStyle w:val="Heading5"/>
        <w:spacing w:before="360"/>
      </w:pPr>
      <w:r>
        <w:t>Discrete or Smeared</w:t>
      </w:r>
    </w:p>
    <w:p w14:paraId="31167278" w14:textId="776734D4" w:rsidR="00765D84" w:rsidRDefault="00422923" w:rsidP="00422923">
      <w:pPr>
        <w:pStyle w:val="text"/>
      </w:pPr>
      <w:r>
        <w:t>Disc</w:t>
      </w:r>
      <w:r w:rsidR="00192C90">
        <w:t xml:space="preserve">rete fractures are explicit representations of rock joints. </w:t>
      </w:r>
      <w:r w:rsidR="00D9032B">
        <w:t xml:space="preserve">It is relatively straightforward to assign </w:t>
      </w:r>
      <w:r w:rsidR="000A354F">
        <w:t xml:space="preserve">fracture-domain </w:t>
      </w:r>
      <w:r w:rsidR="00D9032B">
        <w:t xml:space="preserve">physics </w:t>
      </w:r>
      <w:r w:rsidR="000A354F">
        <w:t>to it</w:t>
      </w:r>
      <w:r w:rsidR="000A471D">
        <w:t xml:space="preserve"> and map the fracture's geometry</w:t>
      </w:r>
      <w:r w:rsidR="000A354F">
        <w:t xml:space="preserve">. Mapping the mechanical characteristics of each feature </w:t>
      </w:r>
      <w:r w:rsidR="00765D84">
        <w:t xml:space="preserve">to EDFM </w:t>
      </w:r>
      <w:r w:rsidR="000F1D37">
        <w:t xml:space="preserve">or discrete FEM representation </w:t>
      </w:r>
      <w:r w:rsidR="00765D84">
        <w:t>is also natural.</w:t>
      </w:r>
      <w:r w:rsidR="000A281A">
        <w:t xml:space="preserve"> </w:t>
      </w:r>
      <w:r w:rsidR="00765D84">
        <w:t xml:space="preserve">For natural fractures, however, discrete </w:t>
      </w:r>
      <w:r w:rsidR="00596FD2">
        <w:t>representations carry a lot of uncertainty</w:t>
      </w:r>
      <w:r w:rsidR="000A471D">
        <w:t xml:space="preserve"> because there is no clear correlation between geometry and its transmissibility</w:t>
      </w:r>
      <w:r w:rsidR="000A281A">
        <w:t xml:space="preserve"> and </w:t>
      </w:r>
      <w:r w:rsidR="00DE32CA">
        <w:t xml:space="preserve">because it occurs </w:t>
      </w:r>
      <w:r w:rsidR="00AA064B">
        <w:t>on</w:t>
      </w:r>
      <w:r w:rsidR="00DE32CA">
        <w:t xml:space="preserve"> multiple scales</w:t>
      </w:r>
      <w:r w:rsidR="000A281A">
        <w:t>.</w:t>
      </w:r>
    </w:p>
    <w:p w14:paraId="7C41A41F" w14:textId="7F169220" w:rsidR="00765D84" w:rsidRPr="00422923" w:rsidRDefault="005755B3" w:rsidP="00422923">
      <w:pPr>
        <w:pStyle w:val="text"/>
      </w:pPr>
      <w:r>
        <w:t>S</w:t>
      </w:r>
      <w:r w:rsidR="00765D84">
        <w:t xml:space="preserve">meared </w:t>
      </w:r>
      <w:r w:rsidR="007B41B8">
        <w:t>fracture</w:t>
      </w:r>
      <w:r>
        <w:t>s</w:t>
      </w:r>
      <w:r w:rsidR="007B41B8">
        <w:t xml:space="preserve"> </w:t>
      </w:r>
      <w:r>
        <w:t>are</w:t>
      </w:r>
      <w:r w:rsidR="007B41B8">
        <w:t xml:space="preserve"> the representation </w:t>
      </w:r>
      <w:r w:rsidR="000A471D">
        <w:t xml:space="preserve">of </w:t>
      </w:r>
      <w:r>
        <w:t xml:space="preserve">fractures </w:t>
      </w:r>
      <w:r w:rsidR="007B41B8">
        <w:t>as an equivalent mechanical continuum.</w:t>
      </w:r>
      <w:r w:rsidR="00C03F49">
        <w:t xml:space="preserve"> It is a popular method in concrete mechanics.</w:t>
      </w:r>
      <w:r w:rsidR="007B41B8">
        <w:t xml:space="preserve"> It </w:t>
      </w:r>
      <w:r w:rsidR="007C61E5">
        <w:t>represent</w:t>
      </w:r>
      <w:r w:rsidR="00C03F49">
        <w:t>s</w:t>
      </w:r>
      <w:r w:rsidR="007C61E5">
        <w:t xml:space="preserve"> </w:t>
      </w:r>
      <w:r w:rsidR="00AA064B">
        <w:t>collection</w:t>
      </w:r>
      <w:r w:rsidR="00C03F49">
        <w:t>s</w:t>
      </w:r>
      <w:r w:rsidR="00AA064B">
        <w:t xml:space="preserve"> of fractures</w:t>
      </w:r>
      <w:r w:rsidR="00C03F49">
        <w:t xml:space="preserve"> as a</w:t>
      </w:r>
      <w:r w:rsidR="00D07F02">
        <w:t xml:space="preserve">n equivalent </w:t>
      </w:r>
      <w:r w:rsidR="00C03F49">
        <w:t>continu</w:t>
      </w:r>
      <w:r w:rsidR="00D07F02">
        <w:t>um</w:t>
      </w:r>
      <w:r w:rsidR="002F40C5">
        <w:t xml:space="preserve"> but may </w:t>
      </w:r>
      <w:r w:rsidR="00D07F02">
        <w:t xml:space="preserve">fail in </w:t>
      </w:r>
      <w:r w:rsidR="002F40C5">
        <w:t xml:space="preserve">detailed physics </w:t>
      </w:r>
      <w:r w:rsidR="00D07F02">
        <w:t>targeting</w:t>
      </w:r>
      <w:r>
        <w:t xml:space="preserve"> phenomenological </w:t>
      </w:r>
      <w:r w:rsidR="00D07F02">
        <w:t xml:space="preserve">small-scale </w:t>
      </w:r>
      <w:r>
        <w:t>investigation</w:t>
      </w:r>
      <w:r w:rsidR="00D07F02">
        <w:t>s</w:t>
      </w:r>
      <w:r>
        <w:t xml:space="preserve">. </w:t>
      </w:r>
      <w:r w:rsidR="000A471D">
        <w:t>Homogenized attributes control the geometric evolution</w:t>
      </w:r>
      <w:r>
        <w:t xml:space="preserve">, and </w:t>
      </w:r>
      <w:r w:rsidR="00A84419">
        <w:t>t</w:t>
      </w:r>
      <w:r w:rsidR="007C61E5">
        <w:t>ransmissibilit</w:t>
      </w:r>
      <w:r w:rsidR="00C03B07">
        <w:t>y</w:t>
      </w:r>
      <w:r w:rsidR="007C61E5">
        <w:t xml:space="preserve"> </w:t>
      </w:r>
      <w:r w:rsidR="00C03B07">
        <w:t>is</w:t>
      </w:r>
      <w:r w:rsidR="00A84419">
        <w:t xml:space="preserve"> controlled</w:t>
      </w:r>
      <w:r w:rsidR="007C61E5">
        <w:t xml:space="preserve"> </w:t>
      </w:r>
      <w:r w:rsidR="00A84419">
        <w:t xml:space="preserve">by fracture </w:t>
      </w:r>
      <w:r w:rsidR="007C61E5">
        <w:t xml:space="preserve">density and </w:t>
      </w:r>
      <w:r w:rsidR="000A471D">
        <w:t xml:space="preserve">an </w:t>
      </w:r>
      <w:r w:rsidR="007C61E5">
        <w:t xml:space="preserve">overall understanding of the </w:t>
      </w:r>
      <w:r w:rsidR="007B41B8">
        <w:t>local geology</w:t>
      </w:r>
      <w:r w:rsidR="00C03B07">
        <w:t xml:space="preserve">. It may be seen as the mechanical analog of </w:t>
      </w:r>
      <w:r w:rsidR="006109F0">
        <w:t xml:space="preserve">the </w:t>
      </w:r>
      <m:oMath>
        <m:r>
          <w:rPr>
            <w:rFonts w:ascii="Cambria Math" w:hAnsi="Cambria Math"/>
          </w:rPr>
          <m:t>2ϕ2κ</m:t>
        </m:r>
      </m:oMath>
      <w:r w:rsidR="008C096A">
        <w:t xml:space="preserve"> </w:t>
      </w:r>
      <w:r w:rsidR="006109F0">
        <w:t>hydraulic models</w:t>
      </w:r>
      <w:r w:rsidR="007B41B8">
        <w:t xml:space="preserve">. </w:t>
      </w:r>
      <w:r w:rsidR="006109F0">
        <w:t xml:space="preserve">As such, </w:t>
      </w:r>
      <w:r w:rsidR="006109F0">
        <w:lastRenderedPageBreak/>
        <w:t xml:space="preserve">the mapping between smeared fractures and </w:t>
      </w:r>
      <m:oMath>
        <m:r>
          <w:rPr>
            <w:rFonts w:ascii="Cambria Math" w:hAnsi="Cambria Math"/>
          </w:rPr>
          <m:t>2ϕ2κ</m:t>
        </m:r>
      </m:oMath>
      <w:r w:rsidR="006109F0">
        <w:t xml:space="preserve"> </w:t>
      </w:r>
      <w:r w:rsidR="00AB3969">
        <w:t>is trivial if a reliable calibration procedure is applied.</w:t>
      </w:r>
    </w:p>
    <w:p w14:paraId="4C97ED8C" w14:textId="7F77C33F" w:rsidR="00AA620F" w:rsidRDefault="00E64FC0" w:rsidP="00852882">
      <w:pPr>
        <w:pStyle w:val="Heading5"/>
        <w:spacing w:before="360"/>
      </w:pPr>
      <w:r>
        <w:t>Discrete c</w:t>
      </w:r>
      <w:r w:rsidR="00466CFD">
        <w:t>onforming</w:t>
      </w:r>
      <w:r w:rsidR="007A2FC8">
        <w:t>,</w:t>
      </w:r>
      <w:r w:rsidR="00466CFD">
        <w:t xml:space="preserve"> </w:t>
      </w:r>
      <w:r>
        <w:t>non-conforming</w:t>
      </w:r>
      <w:r w:rsidR="007A2FC8">
        <w:t xml:space="preserve"> or hybrid</w:t>
      </w:r>
    </w:p>
    <w:p w14:paraId="2977AD5A" w14:textId="77777777" w:rsidR="00195764" w:rsidRDefault="00EE2836" w:rsidP="00466CFD">
      <w:pPr>
        <w:pStyle w:val="text"/>
      </w:pPr>
      <w:r>
        <w:t xml:space="preserve">Conforming fractures are </w:t>
      </w:r>
      <w:r w:rsidR="008A7A69">
        <w:t xml:space="preserve">the ones </w:t>
      </w:r>
      <w:r>
        <w:t xml:space="preserve">mapped as sides of the elements of the continua as </w:t>
      </w:r>
      <w:r w:rsidR="00331894">
        <w:t>element</w:t>
      </w:r>
      <w:r w:rsidR="008A7A69">
        <w:t>s</w:t>
      </w:r>
      <w:r w:rsidR="00331894">
        <w:t xml:space="preserve"> of reduced dimensions (1D elements in a 2D domain or 2D elements in a 3D domain).</w:t>
      </w:r>
      <w:r w:rsidR="008A7A69">
        <w:t xml:space="preserve"> </w:t>
      </w:r>
      <w:r w:rsidR="00843228">
        <w:t xml:space="preserve">The advantage of conforming fractures is </w:t>
      </w:r>
      <w:r w:rsidR="00195764">
        <w:t>explicitly separating the fracture and continuum domains</w:t>
      </w:r>
      <w:r w:rsidR="00C41CCB">
        <w:t xml:space="preserve">. A specific set of equations is assigned to each domain, which </w:t>
      </w:r>
      <w:r w:rsidR="00195764">
        <w:t>are</w:t>
      </w:r>
      <w:r w:rsidR="00C41CCB">
        <w:t xml:space="preserve"> </w:t>
      </w:r>
      <w:r w:rsidR="000E09FE">
        <w:t xml:space="preserve">weakly coupled </w:t>
      </w:r>
      <w:r w:rsidR="00705FD2">
        <w:t xml:space="preserve">at </w:t>
      </w:r>
      <w:r w:rsidR="00FC2CBA">
        <w:t xml:space="preserve">the domain </w:t>
      </w:r>
      <w:r w:rsidR="00705FD2">
        <w:t>boundaries</w:t>
      </w:r>
      <w:r w:rsidR="00195764">
        <w:t xml:space="preserve">, </w:t>
      </w:r>
      <w:proofErr w:type="gramStart"/>
      <w:r w:rsidR="00195764">
        <w:t>similar</w:t>
      </w:r>
      <w:r w:rsidR="00705FD2">
        <w:t xml:space="preserve"> to</w:t>
      </w:r>
      <w:proofErr w:type="gramEnd"/>
      <w:r w:rsidR="00705FD2">
        <w:t xml:space="preserve"> DG (Discontinuous </w:t>
      </w:r>
      <w:proofErr w:type="spellStart"/>
      <w:r w:rsidR="00705FD2">
        <w:t>Galerkin</w:t>
      </w:r>
      <w:proofErr w:type="spellEnd"/>
      <w:r w:rsidR="00705FD2">
        <w:t>)</w:t>
      </w:r>
      <w:r w:rsidR="00195764">
        <w:t xml:space="preserve"> strategy</w:t>
      </w:r>
      <w:r w:rsidR="00705FD2">
        <w:t>.</w:t>
      </w:r>
    </w:p>
    <w:p w14:paraId="003D69A8" w14:textId="655282FA" w:rsidR="00466CFD" w:rsidRDefault="005A141E" w:rsidP="00466CFD">
      <w:pPr>
        <w:pStyle w:val="text"/>
      </w:pPr>
      <w:r>
        <w:t xml:space="preserve">Fracture propagation dynamics </w:t>
      </w:r>
      <w:r w:rsidR="00195764">
        <w:t>are</w:t>
      </w:r>
      <w:r>
        <w:t xml:space="preserve"> split in two: </w:t>
      </w:r>
      <w:r w:rsidR="00245798">
        <w:t>(</w:t>
      </w:r>
      <w:proofErr w:type="spellStart"/>
      <w:r w:rsidR="00245798">
        <w:t>i</w:t>
      </w:r>
      <w:proofErr w:type="spellEnd"/>
      <w:r w:rsidR="00245798">
        <w:t xml:space="preserve">) update the mesh with the </w:t>
      </w:r>
      <w:r w:rsidR="00245798" w:rsidRPr="00245798">
        <w:t>pr</w:t>
      </w:r>
      <w:r w:rsidR="00245798">
        <w:t>oper domain assignment</w:t>
      </w:r>
      <w:r w:rsidR="002112AD">
        <w:t xml:space="preserve"> in a moving boundary problem</w:t>
      </w:r>
      <w:r w:rsidR="00245798">
        <w:t>; (ii)</w:t>
      </w:r>
      <w:r w:rsidR="00870534">
        <w:t> </w:t>
      </w:r>
      <w:r w:rsidR="00241CD8">
        <w:t>evaluate the fracture propagation only at the fracture domain.</w:t>
      </w:r>
      <w:r w:rsidR="00870534">
        <w:t xml:space="preserve"> Mesh manipulation and </w:t>
      </w:r>
      <w:r w:rsidR="009D2C2A">
        <w:t>tracking the global fracture path is not trivial, however.</w:t>
      </w:r>
    </w:p>
    <w:p w14:paraId="6FC88A5D" w14:textId="715544B6" w:rsidR="000A7CDC" w:rsidRDefault="000A7CDC" w:rsidP="00466CFD">
      <w:pPr>
        <w:pStyle w:val="text"/>
      </w:pPr>
      <w:r>
        <w:t xml:space="preserve">In non-conforming approaches, the fracture evolution is </w:t>
      </w:r>
      <w:r w:rsidR="00914AC2">
        <w:t>embedded</w:t>
      </w:r>
      <w:r>
        <w:t xml:space="preserve"> </w:t>
      </w:r>
      <w:r w:rsidR="00914AC2">
        <w:t xml:space="preserve">into </w:t>
      </w:r>
      <w:r>
        <w:t>the continua.</w:t>
      </w:r>
      <w:r w:rsidR="00914AC2">
        <w:t xml:space="preserve"> The coexistence of </w:t>
      </w:r>
      <w:r w:rsidR="007D5783">
        <w:t xml:space="preserve">fracture and </w:t>
      </w:r>
      <w:r w:rsidR="00195764">
        <w:t xml:space="preserve">continua physics in the same numerical entity increases </w:t>
      </w:r>
      <w:r w:rsidR="00EF093A">
        <w:t>complexity when considering geometrically sophisticated scenarios</w:t>
      </w:r>
      <w:r w:rsidR="00195764">
        <w:t>. Hydraulic-to-natural fracture interactions, for example, are challenging to implement using non-conforming methods</w:t>
      </w:r>
      <w:r w:rsidR="00BC12FB">
        <w:t>.</w:t>
      </w:r>
    </w:p>
    <w:p w14:paraId="7C64D453" w14:textId="4E5140DE" w:rsidR="00970563" w:rsidRDefault="00970563" w:rsidP="00466CFD">
      <w:pPr>
        <w:pStyle w:val="text"/>
      </w:pPr>
      <w:r>
        <w:t xml:space="preserve">Phase-field methods intend to </w:t>
      </w:r>
      <w:r w:rsidR="00292D5F">
        <w:t xml:space="preserve">split the domains using a phase variable. However, as the </w:t>
      </w:r>
      <w:r w:rsidR="00BC12FB">
        <w:t xml:space="preserve">phase </w:t>
      </w:r>
      <w:r w:rsidR="00292D5F">
        <w:t xml:space="preserve">variable is mapped into the continua, it demands a fine mesh and is computationally expensive for </w:t>
      </w:r>
      <w:r w:rsidR="00DF0405">
        <w:t>large problems. The idea of methods to keep the fractures in a domain with reduced dimensions looks more efficient.</w:t>
      </w:r>
    </w:p>
    <w:p w14:paraId="29979D93" w14:textId="4BBB518C" w:rsidR="007A2FC8" w:rsidRDefault="007A2FC8" w:rsidP="00466CFD">
      <w:pPr>
        <w:pStyle w:val="text"/>
      </w:pPr>
      <w:r>
        <w:t xml:space="preserve">Hybrid approaches enable the discrete representation of fracture dynamics in a secondary </w:t>
      </w:r>
      <w:r w:rsidR="00787707">
        <w:t xml:space="preserve">small-scale </w:t>
      </w:r>
      <w:r>
        <w:t xml:space="preserve">mesh, which </w:t>
      </w:r>
      <w:r w:rsidR="00B302B9">
        <w:t>is embedded into a larger-scale</w:t>
      </w:r>
      <w:r w:rsidR="00787707">
        <w:t xml:space="preserve"> mesh as effective </w:t>
      </w:r>
      <w:r w:rsidR="0087383C">
        <w:t>simplified enhancements</w:t>
      </w:r>
      <w:r w:rsidR="00787707">
        <w:t xml:space="preserve">. </w:t>
      </w:r>
      <w:r w:rsidR="0087383C">
        <w:t xml:space="preserve">The larger scale mesh defines the boundary conditions for the </w:t>
      </w:r>
      <w:r w:rsidR="00367ADB">
        <w:t>small-scale</w:t>
      </w:r>
      <w:r w:rsidR="0087383C">
        <w:t xml:space="preserve"> </w:t>
      </w:r>
      <w:r w:rsidR="00E416C9">
        <w:t xml:space="preserve">simulations and interactions between possibly many fractures propagating simultaneously. </w:t>
      </w:r>
      <w:r w:rsidR="00084D17">
        <w:t xml:space="preserve">The implementation </w:t>
      </w:r>
      <w:r w:rsidR="00084D17">
        <w:lastRenderedPageBreak/>
        <w:t xml:space="preserve">complexity of this approach increases as </w:t>
      </w:r>
      <w:r w:rsidR="00367ADB">
        <w:t xml:space="preserve">many </w:t>
      </w:r>
      <w:proofErr w:type="spellStart"/>
      <w:proofErr w:type="gramStart"/>
      <w:r w:rsidR="00367ADB">
        <w:t>datastructures</w:t>
      </w:r>
      <w:proofErr w:type="spellEnd"/>
      <w:proofErr w:type="gramEnd"/>
      <w:r w:rsidR="00367ADB">
        <w:t xml:space="preserve"> are used simultaneously.</w:t>
      </w:r>
    </w:p>
    <w:p w14:paraId="708B3077" w14:textId="57E7A58A" w:rsidR="00367ADB" w:rsidRDefault="00367ADB" w:rsidP="00367ADB">
      <w:pPr>
        <w:pStyle w:val="Heading5"/>
        <w:spacing w:before="360"/>
      </w:pPr>
      <w:r>
        <w:t xml:space="preserve">Thermo-hydraulic </w:t>
      </w:r>
      <w:r w:rsidR="00AB3A3D">
        <w:t>coupling</w:t>
      </w:r>
    </w:p>
    <w:p w14:paraId="02F1F38F" w14:textId="3C764F6B" w:rsidR="00367ADB" w:rsidRDefault="00B0344C" w:rsidP="00466CFD">
      <w:pPr>
        <w:pStyle w:val="text"/>
      </w:pPr>
      <w:r>
        <w:t xml:space="preserve">The degree to which the mechanics </w:t>
      </w:r>
      <w:r w:rsidR="00B302B9">
        <w:t>are</w:t>
      </w:r>
      <w:r>
        <w:t xml:space="preserve"> coupled to </w:t>
      </w:r>
      <w:r w:rsidR="003F775E">
        <w:t xml:space="preserve">the temperature and hydraulic diffusion must be </w:t>
      </w:r>
      <w:r w:rsidR="00621F2A">
        <w:t>determined a priori</w:t>
      </w:r>
      <w:r w:rsidR="003F775E">
        <w:t xml:space="preserve">. </w:t>
      </w:r>
      <w:r w:rsidR="00610A95">
        <w:t xml:space="preserve">The pressure and fracture geometry are strongly coupled even in thermally induced fracture </w:t>
      </w:r>
      <w:proofErr w:type="gramStart"/>
      <w:r w:rsidR="00610A95">
        <w:t>propagation</w:t>
      </w:r>
      <w:r w:rsidR="00576F61">
        <w:t>, because</w:t>
      </w:r>
      <w:proofErr w:type="gramEnd"/>
      <w:r w:rsidR="00576F61">
        <w:t xml:space="preserve"> they have similar characteristic time response</w:t>
      </w:r>
      <w:r w:rsidR="00AB3A3D">
        <w:t>s</w:t>
      </w:r>
      <w:r w:rsidR="009E1830">
        <w:t xml:space="preserve">. However, temperature </w:t>
      </w:r>
      <w:r w:rsidR="00995EB7">
        <w:t xml:space="preserve">and fluid saturation show a longer characteristic time </w:t>
      </w:r>
      <w:r w:rsidR="002112AD">
        <w:t>when responding to fracture propagation</w:t>
      </w:r>
      <w:r w:rsidR="00C01A75">
        <w:t xml:space="preserve"> and may </w:t>
      </w:r>
      <w:r w:rsidR="00AB3A3D">
        <w:t xml:space="preserve">likely </w:t>
      </w:r>
      <w:r w:rsidR="00C01A75">
        <w:t>be solved sequentially</w:t>
      </w:r>
      <w:r w:rsidR="002112AD">
        <w:t>.</w:t>
      </w:r>
    </w:p>
    <w:p w14:paraId="333EDB16" w14:textId="77777777" w:rsidR="00AB3A3D" w:rsidRDefault="00AB3A3D" w:rsidP="00466CFD">
      <w:pPr>
        <w:pStyle w:val="text"/>
      </w:pPr>
      <w:r>
        <w:t>The multiphase</w:t>
      </w:r>
      <w:r w:rsidR="00C03063">
        <w:t xml:space="preserve"> solution is complex</w:t>
      </w:r>
      <w:r w:rsidR="00857089">
        <w:t xml:space="preserve"> but </w:t>
      </w:r>
      <w:r>
        <w:t xml:space="preserve">assumed to be </w:t>
      </w:r>
      <w:r w:rsidR="00E63B52">
        <w:t xml:space="preserve">weakly coupled to fracture propagation. It makes sense to seek an interface </w:t>
      </w:r>
      <w:r w:rsidR="00C03063">
        <w:t xml:space="preserve">with existing </w:t>
      </w:r>
      <w:r w:rsidR="00983911">
        <w:t xml:space="preserve">Finite Differences (FD) </w:t>
      </w:r>
      <w:r w:rsidR="00C03063">
        <w:t>simulator</w:t>
      </w:r>
      <w:r w:rsidR="00983911">
        <w:t>s</w:t>
      </w:r>
      <w:r w:rsidR="00D91E3F">
        <w:t xml:space="preserve">, which </w:t>
      </w:r>
      <w:r w:rsidR="00E85BEE">
        <w:t xml:space="preserve">can </w:t>
      </w:r>
      <w:r w:rsidR="00D91E3F">
        <w:t xml:space="preserve">also </w:t>
      </w:r>
      <w:r w:rsidR="00BA741E">
        <w:t>solve</w:t>
      </w:r>
      <w:r w:rsidR="00D91E3F">
        <w:t xml:space="preserve"> the temperature</w:t>
      </w:r>
      <w:r>
        <w:t xml:space="preserve"> and complex thermodynamics</w:t>
      </w:r>
      <w:r w:rsidR="00D91E3F">
        <w:t>.</w:t>
      </w:r>
      <w:r w:rsidR="00113AC5">
        <w:t xml:space="preserve"> </w:t>
      </w:r>
      <w:r w:rsidR="00161CFE">
        <w:t xml:space="preserve">The interface </w:t>
      </w:r>
      <w:r w:rsidR="00E85BEE">
        <w:t xml:space="preserve">between the simulators </w:t>
      </w:r>
      <w:r w:rsidR="00161CFE">
        <w:t xml:space="preserve">can use different technologies, namely </w:t>
      </w:r>
      <m:oMath>
        <m:r>
          <w:rPr>
            <w:rFonts w:ascii="Cambria Math" w:hAnsi="Cambria Math"/>
          </w:rPr>
          <m:t>1ϕ</m:t>
        </m:r>
      </m:oMath>
      <w:r w:rsidR="00161CFE">
        <w:t xml:space="preserve">, </w:t>
      </w:r>
      <m:oMath>
        <m:r>
          <w:rPr>
            <w:rFonts w:ascii="Cambria Math" w:hAnsi="Cambria Math"/>
          </w:rPr>
          <m:t>2ϕ2κ</m:t>
        </m:r>
      </m:oMath>
      <w:r w:rsidR="00161CFE">
        <w:t xml:space="preserve"> or EDFM.</w:t>
      </w:r>
    </w:p>
    <w:p w14:paraId="7D6B03A6" w14:textId="5D938E3A" w:rsidR="00C01A75" w:rsidRPr="002112AD" w:rsidRDefault="00AB3A3D" w:rsidP="00466CFD">
      <w:pPr>
        <w:pStyle w:val="text"/>
      </w:pPr>
      <w:r>
        <w:t xml:space="preserve">The idea is to </w:t>
      </w:r>
      <w:r w:rsidR="00364F9D">
        <w:t xml:space="preserve">design the </w:t>
      </w:r>
      <w:r w:rsidR="000F4A54">
        <w:t xml:space="preserve">fracture propagation engine </w:t>
      </w:r>
      <w:r w:rsidR="00364F9D">
        <w:t>to</w:t>
      </w:r>
      <w:r w:rsidR="000F4A54">
        <w:t xml:space="preserve"> solve only displacements and pressure</w:t>
      </w:r>
      <w:r w:rsidR="00C1167B">
        <w:t>, fully coupled</w:t>
      </w:r>
      <w:r w:rsidR="00364F9D">
        <w:t xml:space="preserve">, taking temperature and fluid saturation as </w:t>
      </w:r>
      <w:r w:rsidR="00786073">
        <w:t>constants in time</w:t>
      </w:r>
      <w:r w:rsidR="000F4A54">
        <w:t>.</w:t>
      </w:r>
    </w:p>
    <w:p w14:paraId="3FD3B546" w14:textId="77777777" w:rsidR="00DF0405" w:rsidRDefault="00DF0405">
      <w:pPr>
        <w:overflowPunct/>
        <w:autoSpaceDE/>
        <w:autoSpaceDN/>
        <w:adjustRightInd/>
        <w:textAlignment w:val="auto"/>
        <w:rPr>
          <w:b/>
          <w:sz w:val="28"/>
        </w:rPr>
      </w:pPr>
      <w:r>
        <w:br w:type="page"/>
      </w:r>
    </w:p>
    <w:p w14:paraId="4CC582BF" w14:textId="22555CBE" w:rsidR="00FF58F0" w:rsidRDefault="00FF58F0" w:rsidP="00FF58F0">
      <w:pPr>
        <w:pStyle w:val="Heading2"/>
      </w:pPr>
      <w:proofErr w:type="spellStart"/>
      <w:r>
        <w:lastRenderedPageBreak/>
        <w:t>Worksplit</w:t>
      </w:r>
      <w:proofErr w:type="spellEnd"/>
    </w:p>
    <w:p w14:paraId="5035B9D2" w14:textId="32D5C9D5" w:rsidR="00FF58F0" w:rsidRPr="003E6377" w:rsidRDefault="00FF58F0" w:rsidP="00FF58F0">
      <w:pPr>
        <w:pStyle w:val="text"/>
      </w:pPr>
      <w:r>
        <w:t xml:space="preserve">This section proposes a tentative </w:t>
      </w:r>
      <w:proofErr w:type="spellStart"/>
      <w:r>
        <w:t>worksplit</w:t>
      </w:r>
      <w:proofErr w:type="spellEnd"/>
      <w:r>
        <w:t xml:space="preserve"> to </w:t>
      </w:r>
      <w:r w:rsidR="004429E9">
        <w:t xml:space="preserve">refine and </w:t>
      </w:r>
      <w:r w:rsidR="008154ED">
        <w:t xml:space="preserve">prioritize, and </w:t>
      </w:r>
      <w:r w:rsidR="006B5746">
        <w:t xml:space="preserve">a tentative timeline (Tab. </w:t>
      </w:r>
      <w:r w:rsidR="006B5746">
        <w:fldChar w:fldCharType="begin"/>
      </w:r>
      <w:r w:rsidR="006B5746">
        <w:instrText xml:space="preserve"> REF tab_timeline \h </w:instrText>
      </w:r>
      <w:r w:rsidR="006B5746">
        <w:fldChar w:fldCharType="separate"/>
      </w:r>
      <w:r w:rsidR="00413950">
        <w:rPr>
          <w:noProof/>
        </w:rPr>
        <w:t>2</w:t>
      </w:r>
      <w:r w:rsidR="006B5746">
        <w:fldChar w:fldCharType="end"/>
      </w:r>
      <w:r w:rsidR="006B5746">
        <w:t>)</w:t>
      </w:r>
      <w:r>
        <w:t>.</w:t>
      </w:r>
    </w:p>
    <w:p w14:paraId="38267E5D" w14:textId="352E7440" w:rsidR="00FF58F0" w:rsidRDefault="00FF58F0" w:rsidP="00FF58F0">
      <w:pPr>
        <w:pStyle w:val="Heading4"/>
      </w:pPr>
      <w:r>
        <w:t>EDFM Review</w:t>
      </w:r>
      <w:r w:rsidR="006A1227">
        <w:t xml:space="preserve"> </w:t>
      </w:r>
      <w:r w:rsidR="009302A0" w:rsidRPr="009302A0">
        <w:rPr>
          <w:b w:val="0"/>
          <w:bCs/>
          <w:i/>
          <w:iCs/>
        </w:rPr>
        <w:t>(</w:t>
      </w:r>
      <w:r w:rsidR="009302A0">
        <w:rPr>
          <w:b w:val="0"/>
          <w:bCs/>
          <w:i/>
          <w:iCs/>
        </w:rPr>
        <w:t>ongoing)</w:t>
      </w:r>
    </w:p>
    <w:p w14:paraId="37CA7DCB" w14:textId="77777777" w:rsidR="00FF58F0" w:rsidRPr="003E6377" w:rsidRDefault="00FF58F0" w:rsidP="00FF58F0">
      <w:pPr>
        <w:pStyle w:val="text"/>
      </w:pPr>
      <w:r>
        <w:t>Investigate and write a paper on the state-of-the-art of fracture modeling and latest contributions in EDFM techniques.</w:t>
      </w:r>
    </w:p>
    <w:p w14:paraId="7D44798A" w14:textId="5F73F6E1" w:rsidR="00FF58F0" w:rsidRDefault="00FF58F0" w:rsidP="00DD59D2">
      <w:pPr>
        <w:pStyle w:val="Heading4"/>
      </w:pPr>
      <w:r>
        <w:t xml:space="preserve">Homogenization of mechanical parameters in fractured </w:t>
      </w:r>
      <w:proofErr w:type="spellStart"/>
      <w:r>
        <w:t>poroelastic</w:t>
      </w:r>
      <w:proofErr w:type="spellEnd"/>
      <w:r>
        <w:t xml:space="preserve"> media</w:t>
      </w:r>
      <w:r w:rsidR="00DD59D2">
        <w:t xml:space="preserve"> </w:t>
      </w:r>
      <w:r w:rsidR="00DD59D2" w:rsidRPr="009302A0">
        <w:rPr>
          <w:b w:val="0"/>
          <w:bCs/>
          <w:i/>
          <w:iCs/>
        </w:rPr>
        <w:t>(</w:t>
      </w:r>
      <w:r w:rsidR="00DD59D2">
        <w:rPr>
          <w:b w:val="0"/>
          <w:bCs/>
          <w:i/>
          <w:iCs/>
        </w:rPr>
        <w:t>ongoing)</w:t>
      </w:r>
    </w:p>
    <w:p w14:paraId="46F79673" w14:textId="06BEA452" w:rsidR="00FF58F0" w:rsidRDefault="00FF58F0" w:rsidP="00FF58F0">
      <w:pPr>
        <w:pStyle w:val="text"/>
      </w:pPr>
      <w:r>
        <w:t xml:space="preserve">Validate </w:t>
      </w:r>
      <w:r w:rsidR="008530B3">
        <w:t>the simulator and discuss issues regarding the macroscale mechanical behavior of an NFR</w:t>
      </w:r>
      <w:r>
        <w:t xml:space="preserve"> with varied fractured densities. Compare with existing methodologies. Use this effort to </w:t>
      </w:r>
      <w:r w:rsidR="00DD59D2">
        <w:t xml:space="preserve">test and </w:t>
      </w:r>
      <w:r>
        <w:t>improve the simulator</w:t>
      </w:r>
      <w:r w:rsidR="00DD59D2">
        <w:t>.</w:t>
      </w:r>
    </w:p>
    <w:p w14:paraId="06F3A91E" w14:textId="21CAE536" w:rsidR="006A335D" w:rsidRDefault="006A335D" w:rsidP="006A335D">
      <w:pPr>
        <w:pStyle w:val="Heading4"/>
      </w:pPr>
      <w:r>
        <w:t xml:space="preserve">Multiphase flow models in NFRs using EDFM </w:t>
      </w:r>
      <w:r w:rsidRPr="009302A0">
        <w:rPr>
          <w:b w:val="0"/>
          <w:bCs/>
          <w:i/>
          <w:iCs/>
        </w:rPr>
        <w:t>(</w:t>
      </w:r>
      <w:r>
        <w:rPr>
          <w:b w:val="0"/>
          <w:bCs/>
          <w:i/>
          <w:iCs/>
        </w:rPr>
        <w:t>ongoing)</w:t>
      </w:r>
    </w:p>
    <w:p w14:paraId="4CABA1F0" w14:textId="15209CC7" w:rsidR="006A335D" w:rsidRDefault="00D262F7" w:rsidP="006A335D">
      <w:pPr>
        <w:pStyle w:val="text"/>
      </w:pPr>
      <w:r>
        <w:t xml:space="preserve">Validate multiphase flow models in EDFM, comparing to reference numerical solutions. Provide criteria for </w:t>
      </w:r>
      <w:r w:rsidR="008C15E2">
        <w:t xml:space="preserve">technology selection for conventional NFRs (explicit LGR, </w:t>
      </w:r>
      <m:oMath>
        <m:r>
          <w:rPr>
            <w:rFonts w:ascii="Cambria Math" w:hAnsi="Cambria Math"/>
          </w:rPr>
          <m:t>2ϕ2κ</m:t>
        </m:r>
      </m:oMath>
      <w:r w:rsidR="008C15E2">
        <w:t xml:space="preserve">, </w:t>
      </w:r>
      <m:oMath>
        <m:r>
          <w:rPr>
            <w:rFonts w:ascii="Cambria Math" w:hAnsi="Cambria Math"/>
          </w:rPr>
          <m:t>1ϕ</m:t>
        </m:r>
      </m:oMath>
      <w:r w:rsidR="008C15E2">
        <w:t>, EDFM or MINC)</w:t>
      </w:r>
    </w:p>
    <w:p w14:paraId="74E97E7C" w14:textId="1112638C" w:rsidR="00D70C20" w:rsidRDefault="00AD0FA2" w:rsidP="00FF58F0">
      <w:pPr>
        <w:pStyle w:val="Heading4"/>
      </w:pPr>
      <w:r>
        <w:t xml:space="preserve">Stress </w:t>
      </w:r>
      <w:proofErr w:type="gramStart"/>
      <w:r>
        <w:t>assessment</w:t>
      </w:r>
      <w:proofErr w:type="gramEnd"/>
    </w:p>
    <w:p w14:paraId="71A1653D" w14:textId="25E57B4E" w:rsidR="00AD0FA2" w:rsidRPr="00E02014" w:rsidRDefault="00AD0FA2" w:rsidP="00AD0FA2">
      <w:pPr>
        <w:pStyle w:val="text"/>
      </w:pPr>
      <w:r>
        <w:t>Use the simulator or other tool to assess stress dynamics around the injection wells.</w:t>
      </w:r>
      <w:r w:rsidR="001A776C">
        <w:t xml:space="preserve"> </w:t>
      </w:r>
      <w:r w:rsidR="00B35D08">
        <w:t xml:space="preserve">Stress calculations are not trivial. </w:t>
      </w:r>
      <w:r w:rsidR="001A776C">
        <w:t xml:space="preserve">Having the stress as a variable </w:t>
      </w:r>
      <w:r w:rsidR="008530B3">
        <w:t xml:space="preserve">in the flow simulator can immediately lead to the incorporation of stress-dependent parameters. A good understanding of </w:t>
      </w:r>
      <w:proofErr w:type="gramStart"/>
      <w:r w:rsidR="008530B3">
        <w:t>the stress</w:t>
      </w:r>
      <w:proofErr w:type="gramEnd"/>
      <w:r w:rsidR="008530B3">
        <w:t xml:space="preserve"> is essential to designing</w:t>
      </w:r>
      <w:r w:rsidR="00E02014">
        <w:t xml:space="preserve"> fracture initiation </w:t>
      </w:r>
      <w:proofErr w:type="spellStart"/>
      <w:r w:rsidR="00E02014">
        <w:t>numerics</w:t>
      </w:r>
      <w:proofErr w:type="spellEnd"/>
      <w:r w:rsidR="00E02014">
        <w:t>.</w:t>
      </w:r>
    </w:p>
    <w:p w14:paraId="2353823C" w14:textId="7E9FCFD6" w:rsidR="00FF58F0" w:rsidRDefault="00D86FCF" w:rsidP="00FF58F0">
      <w:pPr>
        <w:pStyle w:val="Heading4"/>
      </w:pPr>
      <w:r>
        <w:t xml:space="preserve">Estimate </w:t>
      </w:r>
      <w:r w:rsidR="00FF58F0">
        <w:t>temperature</w:t>
      </w:r>
      <w:r w:rsidR="00673FD6">
        <w:t xml:space="preserve">-dependent </w:t>
      </w:r>
      <w:proofErr w:type="gramStart"/>
      <w:r w:rsidR="00673FD6">
        <w:t>stress</w:t>
      </w:r>
      <w:proofErr w:type="gramEnd"/>
    </w:p>
    <w:p w14:paraId="55B80413" w14:textId="0B9A3479" w:rsidR="00FF58F0" w:rsidRDefault="00FF58F0" w:rsidP="00FF58F0">
      <w:pPr>
        <w:pStyle w:val="text"/>
      </w:pPr>
      <w:r>
        <w:t>Repeat the same effort</w:t>
      </w:r>
      <w:r w:rsidR="008530B3">
        <w:t>,</w:t>
      </w:r>
      <w:r>
        <w:t xml:space="preserve"> adding temperature evolution. </w:t>
      </w:r>
      <w:r w:rsidR="00CE058D">
        <w:t xml:space="preserve">In the single-phase environment, it is feasible to use the same FEM engine to estimate the temperature. </w:t>
      </w:r>
      <w:r>
        <w:t xml:space="preserve">Verify to what extent existing fractures can relax strain energy and </w:t>
      </w:r>
      <w:r>
        <w:lastRenderedPageBreak/>
        <w:t>prevent fracture propagation. Provide stress analysis on the tip of the fractures and verify whether they are stable and in which conditions they would propagate.</w:t>
      </w:r>
    </w:p>
    <w:p w14:paraId="0F81234C" w14:textId="53F54817" w:rsidR="00FF58F0" w:rsidRDefault="00FF58F0" w:rsidP="00FF58F0">
      <w:pPr>
        <w:pStyle w:val="Heading4"/>
      </w:pPr>
      <w:r>
        <w:t xml:space="preserve">Propagate </w:t>
      </w:r>
      <w:proofErr w:type="gramStart"/>
      <w:r>
        <w:t>fractures</w:t>
      </w:r>
      <w:proofErr w:type="gramEnd"/>
    </w:p>
    <w:p w14:paraId="5FD234C7" w14:textId="5AB290AA" w:rsidR="000B64E0" w:rsidRDefault="00FF58F0" w:rsidP="00FF58F0">
      <w:pPr>
        <w:pStyle w:val="text"/>
      </w:pPr>
      <w:r>
        <w:t xml:space="preserve">Add propagation capabilities to the </w:t>
      </w:r>
      <w:r w:rsidR="00512EDA">
        <w:t>model</w:t>
      </w:r>
      <w:r>
        <w:t xml:space="preserve">, considering </w:t>
      </w:r>
      <w:r w:rsidR="00673FD6">
        <w:t xml:space="preserve">multiple </w:t>
      </w:r>
      <w:r>
        <w:t>fracture path</w:t>
      </w:r>
      <w:r w:rsidR="00673FD6">
        <w:t>s</w:t>
      </w:r>
      <w:r>
        <w:t xml:space="preserve"> </w:t>
      </w:r>
      <w:proofErr w:type="gramStart"/>
      <w:r>
        <w:t>known</w:t>
      </w:r>
      <w:proofErr w:type="gramEnd"/>
      <w:r>
        <w:t xml:space="preserve"> a priori. Use cohesive elements </w:t>
      </w:r>
      <w:r w:rsidR="000B64E0">
        <w:t xml:space="preserve">or </w:t>
      </w:r>
      <w:r w:rsidR="008530B3">
        <w:t xml:space="preserve">a </w:t>
      </w:r>
      <w:r w:rsidR="000B64E0">
        <w:t>smeared approach</w:t>
      </w:r>
      <w:r>
        <w:t>.</w:t>
      </w:r>
    </w:p>
    <w:p w14:paraId="28F13716" w14:textId="1F77A4B6" w:rsidR="00FF58F0" w:rsidRDefault="000455CD" w:rsidP="00FF58F0">
      <w:pPr>
        <w:pStyle w:val="Heading4"/>
      </w:pPr>
      <w:r>
        <w:t>F</w:t>
      </w:r>
      <w:r w:rsidR="00FF58F0">
        <w:t xml:space="preserve">racture </w:t>
      </w:r>
      <w:r>
        <w:t xml:space="preserve">initiation and </w:t>
      </w:r>
      <w:proofErr w:type="gramStart"/>
      <w:r w:rsidR="00FF58F0">
        <w:t>branching</w:t>
      </w:r>
      <w:proofErr w:type="gramEnd"/>
    </w:p>
    <w:p w14:paraId="48DB03FC" w14:textId="3AC16EDB" w:rsidR="00FF58F0" w:rsidRDefault="00FF58F0" w:rsidP="00FF58F0">
      <w:pPr>
        <w:pStyle w:val="text"/>
      </w:pPr>
      <w:r>
        <w:t>Progress from the last item towards</w:t>
      </w:r>
      <w:r w:rsidR="005F4F35">
        <w:t xml:space="preserve"> </w:t>
      </w:r>
      <w:r>
        <w:t>tracking the fracture paths</w:t>
      </w:r>
      <w:r w:rsidR="005F4F35">
        <w:t>. Remeshing might be needed</w:t>
      </w:r>
      <w:r>
        <w:t>. Engines are likely needed: 1) discover the potential fracture paths; 2) do the remeshing; 3) DG in time to the marching algorithm.</w:t>
      </w:r>
    </w:p>
    <w:p w14:paraId="417CD7F5" w14:textId="30ACBC7E" w:rsidR="00292FF5" w:rsidRDefault="00292FF5" w:rsidP="00292FF5">
      <w:pPr>
        <w:pStyle w:val="Heading4"/>
      </w:pPr>
      <w:r>
        <w:t>Plasticity and creep</w:t>
      </w:r>
    </w:p>
    <w:p w14:paraId="0040655A" w14:textId="587BCD0C" w:rsidR="00292FF5" w:rsidRPr="0062176D" w:rsidRDefault="0062176D" w:rsidP="00FF58F0">
      <w:pPr>
        <w:pStyle w:val="text"/>
        <w:rPr>
          <w:lang w:val="pt-BR"/>
        </w:rPr>
      </w:pPr>
      <w:r>
        <w:t>Plasticity and creep pose significant nonlinearity to the models. This may cost significant implementation effort.</w:t>
      </w:r>
    </w:p>
    <w:p w14:paraId="1D0298C1" w14:textId="4D48C096" w:rsidR="00473294" w:rsidRPr="00CC7857" w:rsidRDefault="009C5845" w:rsidP="005F4F35">
      <w:pPr>
        <w:pStyle w:val="Leg-fig"/>
        <w:rPr>
          <w:bCs/>
          <w:i/>
          <w:iCs/>
        </w:rPr>
      </w:pPr>
      <w:r>
        <w:t xml:space="preserve">Table </w:t>
      </w:r>
      <w:bookmarkStart w:id="4" w:name="tab_timeline"/>
      <w:r>
        <w:fldChar w:fldCharType="begin"/>
      </w:r>
      <w:r>
        <w:instrText xml:space="preserve"> \seq tab </w:instrText>
      </w:r>
      <w:r>
        <w:fldChar w:fldCharType="separate"/>
      </w:r>
      <w:r w:rsidR="00413950">
        <w:rPr>
          <w:noProof/>
        </w:rPr>
        <w:t>2</w:t>
      </w:r>
      <w:r>
        <w:rPr>
          <w:noProof/>
        </w:rPr>
        <w:fldChar w:fldCharType="end"/>
      </w:r>
      <w:bookmarkEnd w:id="4"/>
      <w:r>
        <w:t xml:space="preserve"> – Tentative t</w:t>
      </w:r>
      <w:r w:rsidR="001920D5">
        <w:t>imeline</w:t>
      </w:r>
      <w:r w:rsidR="00CC7857">
        <w:t xml:space="preserve"> </w:t>
      </w:r>
      <w:r w:rsidR="00CC7857" w:rsidRPr="00CC7857">
        <w:rPr>
          <w:bCs/>
          <w:i/>
          <w:iCs/>
        </w:rPr>
        <w:t>(draft)</w:t>
      </w:r>
    </w:p>
    <w:tbl>
      <w:tblPr>
        <w:tblW w:w="8789" w:type="dxa"/>
        <w:tblInd w:w="2" w:type="dxa"/>
        <w:tblLayout w:type="fixed"/>
        <w:tblCellMar>
          <w:left w:w="0" w:type="dxa"/>
          <w:right w:w="0" w:type="dxa"/>
        </w:tblCellMar>
        <w:tblLook w:val="0420" w:firstRow="1" w:lastRow="0" w:firstColumn="0" w:lastColumn="0" w:noHBand="0" w:noVBand="1"/>
      </w:tblPr>
      <w:tblGrid>
        <w:gridCol w:w="1418"/>
        <w:gridCol w:w="7371"/>
      </w:tblGrid>
      <w:tr w:rsidR="00CC7857" w:rsidRPr="001920D5" w14:paraId="2A8A5D41" w14:textId="77777777" w:rsidTr="00DB44FC">
        <w:trPr>
          <w:trHeight w:val="20"/>
        </w:trPr>
        <w:tc>
          <w:tcPr>
            <w:tcW w:w="1418" w:type="dxa"/>
            <w:tcBorders>
              <w:top w:val="single" w:sz="12" w:space="0" w:color="000000"/>
              <w:left w:val="single" w:sz="12" w:space="0" w:color="000000"/>
              <w:bottom w:val="single" w:sz="4" w:space="0" w:color="000000"/>
              <w:right w:val="single" w:sz="4" w:space="0" w:color="000000"/>
            </w:tcBorders>
            <w:shd w:val="clear" w:color="auto" w:fill="000000"/>
            <w:tcMar>
              <w:top w:w="72" w:type="dxa"/>
              <w:left w:w="144" w:type="dxa"/>
              <w:bottom w:w="72" w:type="dxa"/>
              <w:right w:w="144" w:type="dxa"/>
            </w:tcMar>
            <w:hideMark/>
          </w:tcPr>
          <w:p w14:paraId="68D43FA9" w14:textId="3366C13E" w:rsidR="00CC7857" w:rsidRPr="001920D5" w:rsidRDefault="00CC7857" w:rsidP="00CC7857">
            <w:pPr>
              <w:rPr>
                <w:sz w:val="20"/>
              </w:rPr>
            </w:pPr>
            <w:r w:rsidRPr="001920D5">
              <w:rPr>
                <w:sz w:val="20"/>
              </w:rPr>
              <w:t>Year/</w:t>
            </w:r>
            <w:proofErr w:type="spellStart"/>
            <w:r w:rsidRPr="001920D5">
              <w:rPr>
                <w:sz w:val="20"/>
              </w:rPr>
              <w:t>sem</w:t>
            </w:r>
            <w:proofErr w:type="spellEnd"/>
          </w:p>
        </w:tc>
        <w:tc>
          <w:tcPr>
            <w:tcW w:w="7371" w:type="dxa"/>
            <w:tcBorders>
              <w:top w:val="single" w:sz="12" w:space="0" w:color="000000"/>
              <w:left w:val="single" w:sz="4" w:space="0" w:color="000000"/>
              <w:bottom w:val="single" w:sz="4" w:space="0" w:color="000000"/>
              <w:right w:val="single" w:sz="12" w:space="0" w:color="000000"/>
            </w:tcBorders>
            <w:shd w:val="clear" w:color="auto" w:fill="000000"/>
            <w:tcMar>
              <w:top w:w="72" w:type="dxa"/>
              <w:left w:w="144" w:type="dxa"/>
              <w:bottom w:w="72" w:type="dxa"/>
              <w:right w:w="144" w:type="dxa"/>
            </w:tcMar>
            <w:hideMark/>
          </w:tcPr>
          <w:p w14:paraId="319B3699" w14:textId="4A16AF00" w:rsidR="00CC7857" w:rsidRPr="001920D5" w:rsidRDefault="00CC7857" w:rsidP="00CC7857">
            <w:pPr>
              <w:rPr>
                <w:sz w:val="20"/>
              </w:rPr>
            </w:pPr>
          </w:p>
        </w:tc>
      </w:tr>
      <w:tr w:rsidR="00CC7857" w:rsidRPr="001920D5" w14:paraId="18EA32A6" w14:textId="77777777" w:rsidTr="00DB44FC">
        <w:trPr>
          <w:trHeight w:val="20"/>
        </w:trPr>
        <w:tc>
          <w:tcPr>
            <w:tcW w:w="1418" w:type="dxa"/>
            <w:tcBorders>
              <w:top w:val="single" w:sz="4" w:space="0" w:color="000000"/>
              <w:left w:val="single" w:sz="12" w:space="0" w:color="000000"/>
              <w:bottom w:val="single" w:sz="2" w:space="0" w:color="BFBFBF"/>
              <w:right w:val="single" w:sz="2" w:space="0" w:color="BFBFBF"/>
            </w:tcBorders>
            <w:shd w:val="clear" w:color="auto" w:fill="auto"/>
            <w:tcMar>
              <w:top w:w="72" w:type="dxa"/>
              <w:left w:w="144" w:type="dxa"/>
              <w:bottom w:w="72" w:type="dxa"/>
              <w:right w:w="144" w:type="dxa"/>
            </w:tcMar>
            <w:hideMark/>
          </w:tcPr>
          <w:p w14:paraId="19286001" w14:textId="77777777" w:rsidR="00CC7857" w:rsidRPr="001920D5" w:rsidRDefault="00CC7857" w:rsidP="00CC7857">
            <w:pPr>
              <w:rPr>
                <w:sz w:val="20"/>
              </w:rPr>
            </w:pPr>
            <w:r w:rsidRPr="001920D5">
              <w:rPr>
                <w:sz w:val="20"/>
              </w:rPr>
              <w:t>2024/1</w:t>
            </w:r>
          </w:p>
        </w:tc>
        <w:tc>
          <w:tcPr>
            <w:tcW w:w="7371" w:type="dxa"/>
            <w:tcBorders>
              <w:top w:val="single" w:sz="4" w:space="0" w:color="000000"/>
              <w:left w:val="single" w:sz="2" w:space="0" w:color="BFBFBF"/>
              <w:bottom w:val="single" w:sz="2" w:space="0" w:color="BFBFBF"/>
              <w:right w:val="single" w:sz="12" w:space="0" w:color="000000"/>
            </w:tcBorders>
            <w:shd w:val="clear" w:color="auto" w:fill="auto"/>
            <w:tcMar>
              <w:top w:w="72" w:type="dxa"/>
              <w:left w:w="144" w:type="dxa"/>
              <w:bottom w:w="72" w:type="dxa"/>
              <w:right w:w="144" w:type="dxa"/>
            </w:tcMar>
            <w:hideMark/>
          </w:tcPr>
          <w:p w14:paraId="3CF7D497" w14:textId="2055964D" w:rsidR="00CC7857" w:rsidRPr="009302A0" w:rsidRDefault="00CC7857" w:rsidP="00CC7857">
            <w:pPr>
              <w:rPr>
                <w:sz w:val="20"/>
              </w:rPr>
            </w:pPr>
            <w:r w:rsidRPr="009302A0">
              <w:rPr>
                <w:sz w:val="20"/>
              </w:rPr>
              <w:t>EDFM Review</w:t>
            </w:r>
          </w:p>
          <w:p w14:paraId="0AA3709D" w14:textId="77777777" w:rsidR="00CC7857" w:rsidRPr="009302A0" w:rsidRDefault="00CC7857" w:rsidP="00CC7857">
            <w:pPr>
              <w:rPr>
                <w:sz w:val="20"/>
              </w:rPr>
            </w:pPr>
            <w:r w:rsidRPr="009302A0">
              <w:rPr>
                <w:sz w:val="20"/>
              </w:rPr>
              <w:t>Define research scope.</w:t>
            </w:r>
          </w:p>
          <w:p w14:paraId="1F04DEF5" w14:textId="0742427C" w:rsidR="00CC7857" w:rsidRPr="009302A0" w:rsidRDefault="009302A0" w:rsidP="009302A0">
            <w:pPr>
              <w:rPr>
                <w:sz w:val="20"/>
              </w:rPr>
            </w:pPr>
            <w:r w:rsidRPr="009302A0">
              <w:rPr>
                <w:sz w:val="20"/>
              </w:rPr>
              <w:t>Homogenization of Biot parameters</w:t>
            </w:r>
          </w:p>
        </w:tc>
      </w:tr>
      <w:tr w:rsidR="00CC7857" w:rsidRPr="001920D5" w14:paraId="1C3C2AE5" w14:textId="77777777" w:rsidTr="00DB44FC">
        <w:trPr>
          <w:trHeight w:val="20"/>
        </w:trPr>
        <w:tc>
          <w:tcPr>
            <w:tcW w:w="1418" w:type="dxa"/>
            <w:tcBorders>
              <w:top w:val="single" w:sz="2" w:space="0" w:color="BFBFBF"/>
              <w:left w:val="single" w:sz="12" w:space="0" w:color="000000"/>
              <w:bottom w:val="single" w:sz="8" w:space="0" w:color="000000"/>
              <w:right w:val="single" w:sz="2" w:space="0" w:color="BFBFBF"/>
            </w:tcBorders>
            <w:shd w:val="clear" w:color="auto" w:fill="auto"/>
            <w:tcMar>
              <w:top w:w="72" w:type="dxa"/>
              <w:left w:w="144" w:type="dxa"/>
              <w:bottom w:w="72" w:type="dxa"/>
              <w:right w:w="144" w:type="dxa"/>
            </w:tcMar>
            <w:hideMark/>
          </w:tcPr>
          <w:p w14:paraId="6BA5D561" w14:textId="77777777" w:rsidR="00CC7857" w:rsidRPr="001920D5" w:rsidRDefault="00CC7857" w:rsidP="00CC7857">
            <w:pPr>
              <w:rPr>
                <w:sz w:val="20"/>
              </w:rPr>
            </w:pPr>
            <w:r w:rsidRPr="001920D5">
              <w:rPr>
                <w:sz w:val="20"/>
              </w:rPr>
              <w:t>2024/2</w:t>
            </w:r>
          </w:p>
        </w:tc>
        <w:tc>
          <w:tcPr>
            <w:tcW w:w="7371" w:type="dxa"/>
            <w:tcBorders>
              <w:top w:val="single" w:sz="2" w:space="0" w:color="BFBFBF"/>
              <w:left w:val="single" w:sz="2" w:space="0" w:color="BFBFBF"/>
              <w:bottom w:val="single" w:sz="8" w:space="0" w:color="000000"/>
              <w:right w:val="single" w:sz="12" w:space="0" w:color="000000"/>
            </w:tcBorders>
            <w:shd w:val="clear" w:color="auto" w:fill="auto"/>
            <w:tcMar>
              <w:top w:w="72" w:type="dxa"/>
              <w:left w:w="144" w:type="dxa"/>
              <w:bottom w:w="72" w:type="dxa"/>
              <w:right w:w="144" w:type="dxa"/>
            </w:tcMar>
            <w:hideMark/>
          </w:tcPr>
          <w:p w14:paraId="01AFD7E5" w14:textId="50B5029D" w:rsidR="00F16C35" w:rsidRDefault="00957EC7" w:rsidP="00CC7857">
            <w:pPr>
              <w:rPr>
                <w:sz w:val="20"/>
              </w:rPr>
            </w:pPr>
            <w:r>
              <w:rPr>
                <w:sz w:val="20"/>
              </w:rPr>
              <w:t>Literature review</w:t>
            </w:r>
            <w:r w:rsidR="00FE5B68">
              <w:rPr>
                <w:sz w:val="20"/>
              </w:rPr>
              <w:t>.</w:t>
            </w:r>
          </w:p>
          <w:p w14:paraId="68EF8289" w14:textId="0E76E159" w:rsidR="00CC7857" w:rsidRDefault="00CC7857" w:rsidP="00CC7857">
            <w:pPr>
              <w:rPr>
                <w:sz w:val="20"/>
              </w:rPr>
            </w:pPr>
            <w:r w:rsidRPr="009302A0">
              <w:rPr>
                <w:sz w:val="20"/>
              </w:rPr>
              <w:t>Write and defend the proposal.</w:t>
            </w:r>
          </w:p>
          <w:p w14:paraId="35384FB2" w14:textId="63FB35C9" w:rsidR="005F4F35" w:rsidRDefault="005F4F35" w:rsidP="00CC7857">
            <w:pPr>
              <w:rPr>
                <w:sz w:val="20"/>
              </w:rPr>
            </w:pPr>
            <w:r>
              <w:rPr>
                <w:sz w:val="20"/>
              </w:rPr>
              <w:t>Stress assessment.</w:t>
            </w:r>
          </w:p>
          <w:p w14:paraId="2DD161E1" w14:textId="77777777" w:rsidR="00CC7857" w:rsidRDefault="009F525E" w:rsidP="00CC7857">
            <w:pPr>
              <w:rPr>
                <w:sz w:val="20"/>
              </w:rPr>
            </w:pPr>
            <w:r>
              <w:rPr>
                <w:sz w:val="20"/>
              </w:rPr>
              <w:t xml:space="preserve">Smeared </w:t>
            </w:r>
            <w:r w:rsidR="00497CC8">
              <w:rPr>
                <w:sz w:val="20"/>
              </w:rPr>
              <w:t>fracture propagation</w:t>
            </w:r>
          </w:p>
          <w:p w14:paraId="252F221B" w14:textId="0C870DB6" w:rsidR="00497CC8" w:rsidRPr="009302A0" w:rsidRDefault="00497CC8" w:rsidP="00CC7857">
            <w:pPr>
              <w:rPr>
                <w:sz w:val="20"/>
              </w:rPr>
            </w:pPr>
            <w:r>
              <w:rPr>
                <w:sz w:val="20"/>
              </w:rPr>
              <w:t xml:space="preserve">Application: </w:t>
            </w:r>
            <w:r w:rsidR="00DE1ABF">
              <w:rPr>
                <w:sz w:val="20"/>
              </w:rPr>
              <w:t>estimate the effect of thermal fractures in production</w:t>
            </w:r>
          </w:p>
        </w:tc>
      </w:tr>
      <w:tr w:rsidR="00CC7857" w:rsidRPr="001920D5" w14:paraId="16D70603" w14:textId="77777777" w:rsidTr="00DB44FC">
        <w:trPr>
          <w:trHeight w:val="20"/>
        </w:trPr>
        <w:tc>
          <w:tcPr>
            <w:tcW w:w="1418" w:type="dxa"/>
            <w:tcBorders>
              <w:top w:val="single" w:sz="8" w:space="0" w:color="000000"/>
              <w:left w:val="single" w:sz="12" w:space="0" w:color="000000"/>
              <w:bottom w:val="single" w:sz="2" w:space="0" w:color="BFBFBF"/>
              <w:right w:val="single" w:sz="2" w:space="0" w:color="BFBFBF"/>
            </w:tcBorders>
            <w:shd w:val="clear" w:color="auto" w:fill="auto"/>
            <w:tcMar>
              <w:top w:w="72" w:type="dxa"/>
              <w:left w:w="144" w:type="dxa"/>
              <w:bottom w:w="72" w:type="dxa"/>
              <w:right w:w="144" w:type="dxa"/>
            </w:tcMar>
            <w:hideMark/>
          </w:tcPr>
          <w:p w14:paraId="4B4658CD" w14:textId="77777777" w:rsidR="00CC7857" w:rsidRPr="001920D5" w:rsidRDefault="00CC7857" w:rsidP="00CC7857">
            <w:pPr>
              <w:rPr>
                <w:sz w:val="20"/>
              </w:rPr>
            </w:pPr>
            <w:r w:rsidRPr="001920D5">
              <w:rPr>
                <w:sz w:val="20"/>
              </w:rPr>
              <w:t>2025/1</w:t>
            </w:r>
          </w:p>
        </w:tc>
        <w:tc>
          <w:tcPr>
            <w:tcW w:w="7371" w:type="dxa"/>
            <w:tcBorders>
              <w:top w:val="single" w:sz="8" w:space="0" w:color="000000"/>
              <w:left w:val="single" w:sz="2" w:space="0" w:color="BFBFBF"/>
              <w:bottom w:val="single" w:sz="2" w:space="0" w:color="BFBFBF"/>
              <w:right w:val="single" w:sz="12" w:space="0" w:color="000000"/>
            </w:tcBorders>
            <w:shd w:val="clear" w:color="auto" w:fill="auto"/>
            <w:tcMar>
              <w:top w:w="72" w:type="dxa"/>
              <w:left w:w="144" w:type="dxa"/>
              <w:bottom w:w="72" w:type="dxa"/>
              <w:right w:w="144" w:type="dxa"/>
            </w:tcMar>
            <w:hideMark/>
          </w:tcPr>
          <w:p w14:paraId="34422F68" w14:textId="3E30A79C" w:rsidR="00497CC8" w:rsidRDefault="00497CC8" w:rsidP="00CC7857">
            <w:pPr>
              <w:rPr>
                <w:sz w:val="20"/>
              </w:rPr>
            </w:pPr>
            <w:r>
              <w:rPr>
                <w:sz w:val="20"/>
              </w:rPr>
              <w:t>Discrete fracture propagation</w:t>
            </w:r>
            <w:r w:rsidRPr="009302A0">
              <w:rPr>
                <w:sz w:val="20"/>
              </w:rPr>
              <w:t>.</w:t>
            </w:r>
          </w:p>
          <w:p w14:paraId="5047E18A" w14:textId="163CC444" w:rsidR="00DD59D2" w:rsidRDefault="000455CD" w:rsidP="00CC7857">
            <w:pPr>
              <w:rPr>
                <w:sz w:val="20"/>
              </w:rPr>
            </w:pPr>
            <w:r>
              <w:rPr>
                <w:sz w:val="20"/>
              </w:rPr>
              <w:t xml:space="preserve">Fracture </w:t>
            </w:r>
            <w:r w:rsidR="00650034">
              <w:rPr>
                <w:sz w:val="20"/>
              </w:rPr>
              <w:t>initiation</w:t>
            </w:r>
            <w:r w:rsidR="008B4CC6">
              <w:rPr>
                <w:sz w:val="20"/>
              </w:rPr>
              <w:t xml:space="preserve"> and branching</w:t>
            </w:r>
            <w:r w:rsidR="00650034">
              <w:rPr>
                <w:sz w:val="20"/>
              </w:rPr>
              <w:t>.</w:t>
            </w:r>
          </w:p>
          <w:p w14:paraId="215361AE" w14:textId="2B6221BE" w:rsidR="00650034" w:rsidRPr="009302A0" w:rsidRDefault="00650034" w:rsidP="00CC7857">
            <w:pPr>
              <w:rPr>
                <w:sz w:val="20"/>
              </w:rPr>
            </w:pPr>
            <w:r>
              <w:rPr>
                <w:sz w:val="20"/>
              </w:rPr>
              <w:t xml:space="preserve">Application: </w:t>
            </w:r>
            <w:r w:rsidRPr="009302A0">
              <w:rPr>
                <w:sz w:val="20"/>
              </w:rPr>
              <w:t>heterogeneous media</w:t>
            </w:r>
            <w:r w:rsidR="00DE1ABF">
              <w:rPr>
                <w:sz w:val="20"/>
              </w:rPr>
              <w:t xml:space="preserve"> and branching</w:t>
            </w:r>
          </w:p>
        </w:tc>
      </w:tr>
      <w:tr w:rsidR="00CC7857" w:rsidRPr="001920D5" w14:paraId="5F21B931" w14:textId="77777777" w:rsidTr="00DB44FC">
        <w:trPr>
          <w:trHeight w:val="20"/>
        </w:trPr>
        <w:tc>
          <w:tcPr>
            <w:tcW w:w="1418" w:type="dxa"/>
            <w:tcBorders>
              <w:top w:val="single" w:sz="2" w:space="0" w:color="BFBFBF"/>
              <w:left w:val="single" w:sz="12" w:space="0" w:color="000000"/>
              <w:bottom w:val="single" w:sz="8" w:space="0" w:color="000000"/>
              <w:right w:val="single" w:sz="2" w:space="0" w:color="BFBFBF"/>
            </w:tcBorders>
            <w:shd w:val="clear" w:color="auto" w:fill="auto"/>
            <w:tcMar>
              <w:top w:w="72" w:type="dxa"/>
              <w:left w:w="144" w:type="dxa"/>
              <w:bottom w:w="72" w:type="dxa"/>
              <w:right w:w="144" w:type="dxa"/>
            </w:tcMar>
            <w:hideMark/>
          </w:tcPr>
          <w:p w14:paraId="520E6499" w14:textId="77777777" w:rsidR="00CC7857" w:rsidRPr="001920D5" w:rsidRDefault="00CC7857" w:rsidP="00CC7857">
            <w:pPr>
              <w:rPr>
                <w:sz w:val="20"/>
              </w:rPr>
            </w:pPr>
            <w:r w:rsidRPr="001920D5">
              <w:rPr>
                <w:sz w:val="20"/>
              </w:rPr>
              <w:t>2025/2</w:t>
            </w:r>
          </w:p>
        </w:tc>
        <w:tc>
          <w:tcPr>
            <w:tcW w:w="7371" w:type="dxa"/>
            <w:tcBorders>
              <w:top w:val="single" w:sz="2" w:space="0" w:color="BFBFBF"/>
              <w:left w:val="single" w:sz="2" w:space="0" w:color="BFBFBF"/>
              <w:bottom w:val="single" w:sz="8" w:space="0" w:color="000000"/>
              <w:right w:val="single" w:sz="12" w:space="0" w:color="000000"/>
            </w:tcBorders>
            <w:shd w:val="clear" w:color="auto" w:fill="auto"/>
            <w:tcMar>
              <w:top w:w="72" w:type="dxa"/>
              <w:left w:w="144" w:type="dxa"/>
              <w:bottom w:w="72" w:type="dxa"/>
              <w:right w:w="144" w:type="dxa"/>
            </w:tcMar>
            <w:hideMark/>
          </w:tcPr>
          <w:p w14:paraId="005158A3" w14:textId="77777777" w:rsidR="00650034" w:rsidRDefault="00650034" w:rsidP="00CC7857">
            <w:pPr>
              <w:rPr>
                <w:sz w:val="20"/>
              </w:rPr>
            </w:pPr>
            <w:r>
              <w:rPr>
                <w:sz w:val="20"/>
              </w:rPr>
              <w:t>P</w:t>
            </w:r>
            <w:r w:rsidRPr="009302A0">
              <w:rPr>
                <w:sz w:val="20"/>
              </w:rPr>
              <w:t xml:space="preserve">lastic </w:t>
            </w:r>
            <w:r>
              <w:rPr>
                <w:sz w:val="20"/>
              </w:rPr>
              <w:t xml:space="preserve">and creep </w:t>
            </w:r>
            <w:r w:rsidRPr="009302A0">
              <w:rPr>
                <w:sz w:val="20"/>
              </w:rPr>
              <w:t>environment</w:t>
            </w:r>
            <w:r>
              <w:rPr>
                <w:sz w:val="20"/>
              </w:rPr>
              <w:t>s</w:t>
            </w:r>
            <w:r w:rsidRPr="009302A0">
              <w:rPr>
                <w:sz w:val="20"/>
              </w:rPr>
              <w:t>.</w:t>
            </w:r>
          </w:p>
          <w:p w14:paraId="63D435D3" w14:textId="65AE0050" w:rsidR="00CC7857" w:rsidRPr="009302A0" w:rsidRDefault="00650034" w:rsidP="00650034">
            <w:pPr>
              <w:rPr>
                <w:sz w:val="20"/>
              </w:rPr>
            </w:pPr>
            <w:r>
              <w:rPr>
                <w:sz w:val="20"/>
              </w:rPr>
              <w:t xml:space="preserve">Application: </w:t>
            </w:r>
            <w:r w:rsidR="0056218A" w:rsidRPr="009302A0">
              <w:rPr>
                <w:sz w:val="20"/>
              </w:rPr>
              <w:t>fracture propagation in salt rock (caprock and caverns)</w:t>
            </w:r>
          </w:p>
        </w:tc>
      </w:tr>
      <w:tr w:rsidR="00CC7857" w:rsidRPr="001920D5" w14:paraId="00BB1318" w14:textId="77777777" w:rsidTr="00DB44FC">
        <w:trPr>
          <w:trHeight w:val="20"/>
        </w:trPr>
        <w:tc>
          <w:tcPr>
            <w:tcW w:w="1418" w:type="dxa"/>
            <w:tcBorders>
              <w:top w:val="single" w:sz="8" w:space="0" w:color="000000"/>
              <w:left w:val="single" w:sz="12" w:space="0" w:color="000000"/>
              <w:bottom w:val="single" w:sz="2" w:space="0" w:color="BFBFBF"/>
              <w:right w:val="single" w:sz="2" w:space="0" w:color="BFBFBF"/>
            </w:tcBorders>
            <w:shd w:val="clear" w:color="auto" w:fill="auto"/>
            <w:tcMar>
              <w:top w:w="72" w:type="dxa"/>
              <w:left w:w="144" w:type="dxa"/>
              <w:bottom w:w="72" w:type="dxa"/>
              <w:right w:w="144" w:type="dxa"/>
            </w:tcMar>
            <w:hideMark/>
          </w:tcPr>
          <w:p w14:paraId="2BCA68F7" w14:textId="77777777" w:rsidR="00CC7857" w:rsidRPr="001920D5" w:rsidRDefault="00CC7857" w:rsidP="00CC7857">
            <w:pPr>
              <w:rPr>
                <w:sz w:val="20"/>
              </w:rPr>
            </w:pPr>
            <w:r w:rsidRPr="001920D5">
              <w:rPr>
                <w:sz w:val="20"/>
              </w:rPr>
              <w:t>2026/1</w:t>
            </w:r>
          </w:p>
        </w:tc>
        <w:tc>
          <w:tcPr>
            <w:tcW w:w="7371" w:type="dxa"/>
            <w:tcBorders>
              <w:top w:val="single" w:sz="8" w:space="0" w:color="000000"/>
              <w:left w:val="single" w:sz="2" w:space="0" w:color="BFBFBF"/>
              <w:bottom w:val="single" w:sz="2" w:space="0" w:color="BFBFBF"/>
              <w:right w:val="single" w:sz="12" w:space="0" w:color="000000"/>
            </w:tcBorders>
            <w:shd w:val="clear" w:color="auto" w:fill="auto"/>
            <w:tcMar>
              <w:top w:w="72" w:type="dxa"/>
              <w:left w:w="144" w:type="dxa"/>
              <w:bottom w:w="72" w:type="dxa"/>
              <w:right w:w="144" w:type="dxa"/>
            </w:tcMar>
            <w:hideMark/>
          </w:tcPr>
          <w:p w14:paraId="48690A40" w14:textId="223500B2" w:rsidR="00CC7857" w:rsidRPr="009302A0" w:rsidRDefault="00CC7857" w:rsidP="00CC7857">
            <w:pPr>
              <w:rPr>
                <w:sz w:val="20"/>
              </w:rPr>
            </w:pPr>
            <w:r w:rsidRPr="009302A0">
              <w:rPr>
                <w:sz w:val="20"/>
              </w:rPr>
              <w:t xml:space="preserve">Application: </w:t>
            </w:r>
            <w:r w:rsidR="0056218A">
              <w:rPr>
                <w:sz w:val="20"/>
              </w:rPr>
              <w:t>integration with EDFM and finite difference simulators</w:t>
            </w:r>
          </w:p>
        </w:tc>
      </w:tr>
      <w:tr w:rsidR="00CC7857" w:rsidRPr="001920D5" w14:paraId="15D66197" w14:textId="77777777" w:rsidTr="00DB44FC">
        <w:trPr>
          <w:trHeight w:val="20"/>
        </w:trPr>
        <w:tc>
          <w:tcPr>
            <w:tcW w:w="1418" w:type="dxa"/>
            <w:tcBorders>
              <w:top w:val="single" w:sz="2" w:space="0" w:color="BFBFBF"/>
              <w:left w:val="single" w:sz="12" w:space="0" w:color="000000"/>
              <w:bottom w:val="single" w:sz="8" w:space="0" w:color="000000"/>
              <w:right w:val="single" w:sz="2" w:space="0" w:color="BFBFBF"/>
            </w:tcBorders>
            <w:shd w:val="clear" w:color="auto" w:fill="auto"/>
            <w:tcMar>
              <w:top w:w="72" w:type="dxa"/>
              <w:left w:w="144" w:type="dxa"/>
              <w:bottom w:w="72" w:type="dxa"/>
              <w:right w:w="144" w:type="dxa"/>
            </w:tcMar>
            <w:hideMark/>
          </w:tcPr>
          <w:p w14:paraId="23D82B08" w14:textId="77777777" w:rsidR="00CC7857" w:rsidRPr="001920D5" w:rsidRDefault="00CC7857" w:rsidP="00CC7857">
            <w:pPr>
              <w:rPr>
                <w:sz w:val="20"/>
              </w:rPr>
            </w:pPr>
            <w:r w:rsidRPr="001920D5">
              <w:rPr>
                <w:sz w:val="20"/>
              </w:rPr>
              <w:t>2026/2</w:t>
            </w:r>
          </w:p>
        </w:tc>
        <w:tc>
          <w:tcPr>
            <w:tcW w:w="7371" w:type="dxa"/>
            <w:tcBorders>
              <w:top w:val="single" w:sz="2" w:space="0" w:color="BFBFBF"/>
              <w:left w:val="single" w:sz="2" w:space="0" w:color="BFBFBF"/>
              <w:bottom w:val="single" w:sz="8" w:space="0" w:color="000000"/>
              <w:right w:val="single" w:sz="12" w:space="0" w:color="000000"/>
            </w:tcBorders>
            <w:shd w:val="clear" w:color="auto" w:fill="auto"/>
            <w:tcMar>
              <w:top w:w="72" w:type="dxa"/>
              <w:left w:w="144" w:type="dxa"/>
              <w:bottom w:w="72" w:type="dxa"/>
              <w:right w:w="144" w:type="dxa"/>
            </w:tcMar>
            <w:hideMark/>
          </w:tcPr>
          <w:p w14:paraId="50B39E8D" w14:textId="3B71D297" w:rsidR="00CC7857" w:rsidRPr="009302A0" w:rsidRDefault="00CC7857" w:rsidP="00CC7857">
            <w:pPr>
              <w:rPr>
                <w:sz w:val="20"/>
              </w:rPr>
            </w:pPr>
            <w:r w:rsidRPr="009302A0">
              <w:rPr>
                <w:sz w:val="20"/>
              </w:rPr>
              <w:t>Wrap up results.</w:t>
            </w:r>
          </w:p>
        </w:tc>
      </w:tr>
      <w:tr w:rsidR="00CC7857" w:rsidRPr="001920D5" w14:paraId="1677D256" w14:textId="77777777" w:rsidTr="00DB44FC">
        <w:trPr>
          <w:trHeight w:val="20"/>
        </w:trPr>
        <w:tc>
          <w:tcPr>
            <w:tcW w:w="1418" w:type="dxa"/>
            <w:tcBorders>
              <w:top w:val="single" w:sz="8" w:space="0" w:color="000000"/>
              <w:left w:val="single" w:sz="12" w:space="0" w:color="000000"/>
              <w:bottom w:val="single" w:sz="12" w:space="0" w:color="000000"/>
              <w:right w:val="single" w:sz="2" w:space="0" w:color="BFBFBF"/>
            </w:tcBorders>
            <w:shd w:val="clear" w:color="auto" w:fill="auto"/>
            <w:tcMar>
              <w:top w:w="72" w:type="dxa"/>
              <w:left w:w="144" w:type="dxa"/>
              <w:bottom w:w="72" w:type="dxa"/>
              <w:right w:w="144" w:type="dxa"/>
            </w:tcMar>
            <w:hideMark/>
          </w:tcPr>
          <w:p w14:paraId="5C6A9394" w14:textId="77777777" w:rsidR="00CC7857" w:rsidRPr="001920D5" w:rsidRDefault="00CC7857" w:rsidP="00CC7857">
            <w:pPr>
              <w:rPr>
                <w:sz w:val="20"/>
              </w:rPr>
            </w:pPr>
            <w:r w:rsidRPr="001920D5">
              <w:rPr>
                <w:sz w:val="20"/>
              </w:rPr>
              <w:t>2027/1</w:t>
            </w:r>
          </w:p>
        </w:tc>
        <w:tc>
          <w:tcPr>
            <w:tcW w:w="7371" w:type="dxa"/>
            <w:tcBorders>
              <w:top w:val="single" w:sz="8" w:space="0" w:color="000000"/>
              <w:left w:val="single" w:sz="2" w:space="0" w:color="BFBFBF"/>
              <w:bottom w:val="single" w:sz="12" w:space="0" w:color="000000"/>
              <w:right w:val="single" w:sz="12" w:space="0" w:color="000000"/>
            </w:tcBorders>
            <w:shd w:val="clear" w:color="auto" w:fill="auto"/>
            <w:tcMar>
              <w:top w:w="72" w:type="dxa"/>
              <w:left w:w="144" w:type="dxa"/>
              <w:bottom w:w="72" w:type="dxa"/>
              <w:right w:w="144" w:type="dxa"/>
            </w:tcMar>
            <w:hideMark/>
          </w:tcPr>
          <w:p w14:paraId="7FAC77AB" w14:textId="60AD8C82" w:rsidR="00CC7857" w:rsidRPr="009302A0" w:rsidRDefault="003B1B69" w:rsidP="00CC7857">
            <w:pPr>
              <w:rPr>
                <w:sz w:val="20"/>
              </w:rPr>
            </w:pPr>
            <w:r w:rsidRPr="009302A0">
              <w:rPr>
                <w:sz w:val="20"/>
              </w:rPr>
              <w:t>Write dissertation.</w:t>
            </w:r>
          </w:p>
        </w:tc>
      </w:tr>
    </w:tbl>
    <w:p w14:paraId="72CFD927" w14:textId="77777777" w:rsidR="00B902DF" w:rsidRPr="00CC7857" w:rsidRDefault="00B902DF" w:rsidP="003B1B69">
      <w:pPr>
        <w:pStyle w:val="text"/>
        <w:ind w:firstLine="0"/>
      </w:pPr>
    </w:p>
    <w:sectPr w:rsidR="00B902DF" w:rsidRPr="00CC7857" w:rsidSect="00512955">
      <w:footerReference w:type="even" r:id="rId10"/>
      <w:footerReference w:type="default" r:id="rId11"/>
      <w:footerReference w:type="first" r:id="rId12"/>
      <w:pgSz w:w="12240" w:h="15840"/>
      <w:pgMar w:top="1800" w:right="1800" w:bottom="1800" w:left="1800" w:header="0" w:footer="172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40526" w14:textId="77777777" w:rsidR="002F37BC" w:rsidRDefault="002F37BC">
      <w:r>
        <w:separator/>
      </w:r>
    </w:p>
  </w:endnote>
  <w:endnote w:type="continuationSeparator" w:id="0">
    <w:p w14:paraId="413C3AEB" w14:textId="77777777" w:rsidR="002F37BC" w:rsidRDefault="002F3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B8456" w14:textId="77777777" w:rsidR="000E7B3F" w:rsidRDefault="000E7B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90C8E8" w14:textId="77777777" w:rsidR="000E7B3F" w:rsidRDefault="000E7B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EA099" w14:textId="77777777" w:rsidR="000E7B3F" w:rsidRDefault="000E7B3F">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DF3BFC">
      <w:rPr>
        <w:rStyle w:val="PageNumber"/>
        <w:noProof/>
      </w:rPr>
      <w:t>1</w:t>
    </w:r>
    <w:r>
      <w:rPr>
        <w:rStyle w:val="PageNumber"/>
      </w:rPr>
      <w:fldChar w:fldCharType="end"/>
    </w:r>
  </w:p>
  <w:p w14:paraId="6273B97D" w14:textId="77777777" w:rsidR="000E7B3F" w:rsidRDefault="000E7B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99190" w14:textId="77777777" w:rsidR="00AA1157" w:rsidRDefault="00AA1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8BD0E" w14:textId="77777777" w:rsidR="002F37BC" w:rsidRDefault="002F37BC">
      <w:r>
        <w:separator/>
      </w:r>
    </w:p>
  </w:footnote>
  <w:footnote w:type="continuationSeparator" w:id="0">
    <w:p w14:paraId="50792C96" w14:textId="77777777" w:rsidR="002F37BC" w:rsidRDefault="002F3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864C9440"/>
    <w:lvl w:ilvl="0">
      <w:numFmt w:val="decimal"/>
      <w:lvlText w:val="*"/>
      <w:lvlJc w:val="left"/>
    </w:lvl>
  </w:abstractNum>
  <w:abstractNum w:abstractNumId="1" w15:restartNumberingAfterBreak="0">
    <w:nsid w:val="0C12395A"/>
    <w:multiLevelType w:val="hybridMultilevel"/>
    <w:tmpl w:val="5FC0C01E"/>
    <w:lvl w:ilvl="0" w:tplc="04160019">
      <w:start w:val="1"/>
      <w:numFmt w:val="lowerLetter"/>
      <w:lvlText w:val="%1."/>
      <w:lvlJc w:val="left"/>
      <w:pPr>
        <w:ind w:left="0" w:hanging="360"/>
      </w:pPr>
      <w:rPr>
        <w:rFont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 w15:restartNumberingAfterBreak="0">
    <w:nsid w:val="126C7C41"/>
    <w:multiLevelType w:val="hybridMultilevel"/>
    <w:tmpl w:val="427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06F7B"/>
    <w:multiLevelType w:val="hybridMultilevel"/>
    <w:tmpl w:val="1EEED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E42FB2"/>
    <w:multiLevelType w:val="hybridMultilevel"/>
    <w:tmpl w:val="0B506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4A1554"/>
    <w:multiLevelType w:val="hybridMultilevel"/>
    <w:tmpl w:val="B99662BE"/>
    <w:lvl w:ilvl="0" w:tplc="DFDC88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55512"/>
    <w:multiLevelType w:val="hybridMultilevel"/>
    <w:tmpl w:val="55EEE8C0"/>
    <w:lvl w:ilvl="0" w:tplc="B09CD9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90ECB"/>
    <w:multiLevelType w:val="hybridMultilevel"/>
    <w:tmpl w:val="4CF85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F96D24"/>
    <w:multiLevelType w:val="hybridMultilevel"/>
    <w:tmpl w:val="A00EB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601F0B"/>
    <w:multiLevelType w:val="hybridMultilevel"/>
    <w:tmpl w:val="3D1A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561D1"/>
    <w:multiLevelType w:val="hybridMultilevel"/>
    <w:tmpl w:val="B8FC2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5039AF"/>
    <w:multiLevelType w:val="hybridMultilevel"/>
    <w:tmpl w:val="554CE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922367"/>
    <w:multiLevelType w:val="multilevel"/>
    <w:tmpl w:val="EB22F99A"/>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pStyle w:val="Heading3"/>
      <w:lvlText w:val=""/>
      <w:lvlJc w:val="left"/>
      <w:pPr>
        <w:ind w:left="0" w:firstLine="0"/>
      </w:pPr>
      <w:rPr>
        <w:rFonts w:hint="default"/>
      </w:rPr>
    </w:lvl>
    <w:lvl w:ilvl="3">
      <w:start w:val="1"/>
      <w:numFmt w:val="lowerLetter"/>
      <w:pStyle w:val="Heading4"/>
      <w:lvlText w:val="%4."/>
      <w:lvlJc w:val="left"/>
      <w:pPr>
        <w:ind w:left="357" w:hanging="357"/>
      </w:pPr>
      <w:rPr>
        <w:rFonts w:hint="default"/>
      </w:rPr>
    </w:lvl>
    <w:lvl w:ilvl="4">
      <w:start w:val="1"/>
      <w:numFmt w:val="decimal"/>
      <w:pStyle w:val="Heading5"/>
      <w:lvlText w:val="%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9CE63C8"/>
    <w:multiLevelType w:val="singleLevel"/>
    <w:tmpl w:val="73260532"/>
    <w:lvl w:ilvl="0">
      <w:start w:val="1"/>
      <w:numFmt w:val="decimal"/>
      <w:lvlText w:val="%1."/>
      <w:legacy w:legacy="1" w:legacySpace="0" w:legacyIndent="720"/>
      <w:lvlJc w:val="left"/>
      <w:pPr>
        <w:ind w:left="720" w:hanging="720"/>
      </w:pPr>
    </w:lvl>
  </w:abstractNum>
  <w:abstractNum w:abstractNumId="14" w15:restartNumberingAfterBreak="0">
    <w:nsid w:val="78133A75"/>
    <w:multiLevelType w:val="hybridMultilevel"/>
    <w:tmpl w:val="B122F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D60BE4"/>
    <w:multiLevelType w:val="hybridMultilevel"/>
    <w:tmpl w:val="5FC0C01E"/>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285545856">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16cid:durableId="1407147594">
    <w:abstractNumId w:val="13"/>
  </w:num>
  <w:num w:numId="3" w16cid:durableId="1565870096">
    <w:abstractNumId w:val="9"/>
  </w:num>
  <w:num w:numId="4" w16cid:durableId="932400824">
    <w:abstractNumId w:val="7"/>
  </w:num>
  <w:num w:numId="5" w16cid:durableId="1638803575">
    <w:abstractNumId w:val="2"/>
  </w:num>
  <w:num w:numId="6" w16cid:durableId="862087142">
    <w:abstractNumId w:val="3"/>
  </w:num>
  <w:num w:numId="7" w16cid:durableId="51659777">
    <w:abstractNumId w:val="4"/>
  </w:num>
  <w:num w:numId="8" w16cid:durableId="1664773946">
    <w:abstractNumId w:val="11"/>
  </w:num>
  <w:num w:numId="9" w16cid:durableId="1620719909">
    <w:abstractNumId w:val="14"/>
  </w:num>
  <w:num w:numId="10" w16cid:durableId="1671907941">
    <w:abstractNumId w:val="8"/>
  </w:num>
  <w:num w:numId="11" w16cid:durableId="1635942393">
    <w:abstractNumId w:val="10"/>
  </w:num>
  <w:num w:numId="12" w16cid:durableId="1964116776">
    <w:abstractNumId w:val="5"/>
  </w:num>
  <w:num w:numId="13" w16cid:durableId="799807060">
    <w:abstractNumId w:val="6"/>
  </w:num>
  <w:num w:numId="14" w16cid:durableId="299531094">
    <w:abstractNumId w:val="12"/>
  </w:num>
  <w:num w:numId="15" w16cid:durableId="7870915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991468">
    <w:abstractNumId w:val="1"/>
  </w:num>
  <w:num w:numId="17" w16cid:durableId="15412788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3FC5"/>
    <w:rsid w:val="00005670"/>
    <w:rsid w:val="00012D73"/>
    <w:rsid w:val="000202A4"/>
    <w:rsid w:val="000226EF"/>
    <w:rsid w:val="00025275"/>
    <w:rsid w:val="00041525"/>
    <w:rsid w:val="000426D9"/>
    <w:rsid w:val="000444FE"/>
    <w:rsid w:val="000455CD"/>
    <w:rsid w:val="000540A6"/>
    <w:rsid w:val="00061300"/>
    <w:rsid w:val="0006310A"/>
    <w:rsid w:val="00084D17"/>
    <w:rsid w:val="00091B2B"/>
    <w:rsid w:val="000A281A"/>
    <w:rsid w:val="000A354F"/>
    <w:rsid w:val="000A471D"/>
    <w:rsid w:val="000A7985"/>
    <w:rsid w:val="000A7CDC"/>
    <w:rsid w:val="000B18D1"/>
    <w:rsid w:val="000B3E54"/>
    <w:rsid w:val="000B6440"/>
    <w:rsid w:val="000B64E0"/>
    <w:rsid w:val="000C353E"/>
    <w:rsid w:val="000C720D"/>
    <w:rsid w:val="000D7B7C"/>
    <w:rsid w:val="000E09FE"/>
    <w:rsid w:val="000E43F0"/>
    <w:rsid w:val="000E7543"/>
    <w:rsid w:val="000E7B3F"/>
    <w:rsid w:val="000F1D37"/>
    <w:rsid w:val="000F4A54"/>
    <w:rsid w:val="00113AC5"/>
    <w:rsid w:val="00125CAF"/>
    <w:rsid w:val="001304B8"/>
    <w:rsid w:val="00134209"/>
    <w:rsid w:val="00136B1B"/>
    <w:rsid w:val="00136CF8"/>
    <w:rsid w:val="00155D26"/>
    <w:rsid w:val="00161CFE"/>
    <w:rsid w:val="00166A14"/>
    <w:rsid w:val="001832B9"/>
    <w:rsid w:val="00184511"/>
    <w:rsid w:val="00184D32"/>
    <w:rsid w:val="001918F3"/>
    <w:rsid w:val="001920D5"/>
    <w:rsid w:val="00192C90"/>
    <w:rsid w:val="00195764"/>
    <w:rsid w:val="001961B3"/>
    <w:rsid w:val="001A776C"/>
    <w:rsid w:val="001B0442"/>
    <w:rsid w:val="001C05F7"/>
    <w:rsid w:val="001C4B88"/>
    <w:rsid w:val="001D6293"/>
    <w:rsid w:val="001E3376"/>
    <w:rsid w:val="001E584F"/>
    <w:rsid w:val="001F79F6"/>
    <w:rsid w:val="00201DD7"/>
    <w:rsid w:val="00203C0A"/>
    <w:rsid w:val="0020522C"/>
    <w:rsid w:val="002112AD"/>
    <w:rsid w:val="00216D23"/>
    <w:rsid w:val="00221565"/>
    <w:rsid w:val="00227EB1"/>
    <w:rsid w:val="00235365"/>
    <w:rsid w:val="002408E8"/>
    <w:rsid w:val="00241CD8"/>
    <w:rsid w:val="00244D7F"/>
    <w:rsid w:val="00245798"/>
    <w:rsid w:val="0025184F"/>
    <w:rsid w:val="00253391"/>
    <w:rsid w:val="00270253"/>
    <w:rsid w:val="00275367"/>
    <w:rsid w:val="00287869"/>
    <w:rsid w:val="00292D5F"/>
    <w:rsid w:val="00292FF5"/>
    <w:rsid w:val="00295365"/>
    <w:rsid w:val="002B0B38"/>
    <w:rsid w:val="002C7FC1"/>
    <w:rsid w:val="002D08E1"/>
    <w:rsid w:val="002D1B1F"/>
    <w:rsid w:val="002F37BC"/>
    <w:rsid w:val="002F40C5"/>
    <w:rsid w:val="0030014A"/>
    <w:rsid w:val="0032148B"/>
    <w:rsid w:val="00325B4C"/>
    <w:rsid w:val="00331894"/>
    <w:rsid w:val="00334BB0"/>
    <w:rsid w:val="00337055"/>
    <w:rsid w:val="00343500"/>
    <w:rsid w:val="00343B03"/>
    <w:rsid w:val="00364C38"/>
    <w:rsid w:val="00364F9D"/>
    <w:rsid w:val="00366A91"/>
    <w:rsid w:val="00367ADB"/>
    <w:rsid w:val="00385E1E"/>
    <w:rsid w:val="00393A63"/>
    <w:rsid w:val="00393A67"/>
    <w:rsid w:val="0039649D"/>
    <w:rsid w:val="003A1A45"/>
    <w:rsid w:val="003A1E69"/>
    <w:rsid w:val="003B1B69"/>
    <w:rsid w:val="003B75FD"/>
    <w:rsid w:val="003C2B38"/>
    <w:rsid w:val="003C5C90"/>
    <w:rsid w:val="003D3B38"/>
    <w:rsid w:val="003E6377"/>
    <w:rsid w:val="003E7D8C"/>
    <w:rsid w:val="003F775E"/>
    <w:rsid w:val="00402C18"/>
    <w:rsid w:val="004051F6"/>
    <w:rsid w:val="00412783"/>
    <w:rsid w:val="00413950"/>
    <w:rsid w:val="00413D27"/>
    <w:rsid w:val="0041466D"/>
    <w:rsid w:val="00422923"/>
    <w:rsid w:val="00425CB1"/>
    <w:rsid w:val="00431B4B"/>
    <w:rsid w:val="00434F98"/>
    <w:rsid w:val="00442778"/>
    <w:rsid w:val="004429E9"/>
    <w:rsid w:val="004553AA"/>
    <w:rsid w:val="00466CFD"/>
    <w:rsid w:val="00473294"/>
    <w:rsid w:val="0048128E"/>
    <w:rsid w:val="004847D3"/>
    <w:rsid w:val="00497CC8"/>
    <w:rsid w:val="004A0F15"/>
    <w:rsid w:val="004A4A60"/>
    <w:rsid w:val="004B06BA"/>
    <w:rsid w:val="004B07B9"/>
    <w:rsid w:val="004B0D15"/>
    <w:rsid w:val="004B48F7"/>
    <w:rsid w:val="004C12E6"/>
    <w:rsid w:val="004C698C"/>
    <w:rsid w:val="004F4CEE"/>
    <w:rsid w:val="00501333"/>
    <w:rsid w:val="00510D26"/>
    <w:rsid w:val="00512955"/>
    <w:rsid w:val="00512EDA"/>
    <w:rsid w:val="00522FB0"/>
    <w:rsid w:val="00530245"/>
    <w:rsid w:val="00552740"/>
    <w:rsid w:val="005610DC"/>
    <w:rsid w:val="0056218A"/>
    <w:rsid w:val="00564EE1"/>
    <w:rsid w:val="0056767E"/>
    <w:rsid w:val="005717D6"/>
    <w:rsid w:val="00572DB2"/>
    <w:rsid w:val="005732F7"/>
    <w:rsid w:val="005755B3"/>
    <w:rsid w:val="00576F61"/>
    <w:rsid w:val="00582AA1"/>
    <w:rsid w:val="00596FD2"/>
    <w:rsid w:val="005A141E"/>
    <w:rsid w:val="005B6C44"/>
    <w:rsid w:val="005C447F"/>
    <w:rsid w:val="005D18A7"/>
    <w:rsid w:val="005D3748"/>
    <w:rsid w:val="005E290B"/>
    <w:rsid w:val="005F4F35"/>
    <w:rsid w:val="00600E22"/>
    <w:rsid w:val="0060137F"/>
    <w:rsid w:val="0060580A"/>
    <w:rsid w:val="006109F0"/>
    <w:rsid w:val="00610A95"/>
    <w:rsid w:val="00612A5B"/>
    <w:rsid w:val="00615FF1"/>
    <w:rsid w:val="0062176D"/>
    <w:rsid w:val="00621F2A"/>
    <w:rsid w:val="006441CF"/>
    <w:rsid w:val="00647417"/>
    <w:rsid w:val="00647E88"/>
    <w:rsid w:val="00650034"/>
    <w:rsid w:val="00657EF6"/>
    <w:rsid w:val="00660DBF"/>
    <w:rsid w:val="00673FD6"/>
    <w:rsid w:val="00674CE3"/>
    <w:rsid w:val="00676063"/>
    <w:rsid w:val="006878A9"/>
    <w:rsid w:val="006968E5"/>
    <w:rsid w:val="006A1227"/>
    <w:rsid w:val="006A335D"/>
    <w:rsid w:val="006A40D9"/>
    <w:rsid w:val="006A6331"/>
    <w:rsid w:val="006B22A6"/>
    <w:rsid w:val="006B5746"/>
    <w:rsid w:val="006C3F07"/>
    <w:rsid w:val="006D4993"/>
    <w:rsid w:val="006D6187"/>
    <w:rsid w:val="006D679B"/>
    <w:rsid w:val="00705FD2"/>
    <w:rsid w:val="007369B9"/>
    <w:rsid w:val="0074190E"/>
    <w:rsid w:val="00743A50"/>
    <w:rsid w:val="00751343"/>
    <w:rsid w:val="00765D84"/>
    <w:rsid w:val="00775BD2"/>
    <w:rsid w:val="00785A7F"/>
    <w:rsid w:val="00786073"/>
    <w:rsid w:val="00786BEB"/>
    <w:rsid w:val="00787707"/>
    <w:rsid w:val="00791C2E"/>
    <w:rsid w:val="007A152A"/>
    <w:rsid w:val="007A2FC8"/>
    <w:rsid w:val="007A63DD"/>
    <w:rsid w:val="007B41B8"/>
    <w:rsid w:val="007C61E5"/>
    <w:rsid w:val="007D5783"/>
    <w:rsid w:val="007E46CA"/>
    <w:rsid w:val="007E4E29"/>
    <w:rsid w:val="00811A68"/>
    <w:rsid w:val="00814FB5"/>
    <w:rsid w:val="008154ED"/>
    <w:rsid w:val="008166BD"/>
    <w:rsid w:val="008179BF"/>
    <w:rsid w:val="008264A5"/>
    <w:rsid w:val="00831BC5"/>
    <w:rsid w:val="00833323"/>
    <w:rsid w:val="00837DA5"/>
    <w:rsid w:val="00841CE0"/>
    <w:rsid w:val="00843228"/>
    <w:rsid w:val="008511D7"/>
    <w:rsid w:val="00852882"/>
    <w:rsid w:val="008530B3"/>
    <w:rsid w:val="00853550"/>
    <w:rsid w:val="00855002"/>
    <w:rsid w:val="00855695"/>
    <w:rsid w:val="00857089"/>
    <w:rsid w:val="00870534"/>
    <w:rsid w:val="0087383C"/>
    <w:rsid w:val="0087755B"/>
    <w:rsid w:val="0088336E"/>
    <w:rsid w:val="008851F4"/>
    <w:rsid w:val="008A0B32"/>
    <w:rsid w:val="008A12B5"/>
    <w:rsid w:val="008A7A69"/>
    <w:rsid w:val="008B31C4"/>
    <w:rsid w:val="008B4CC6"/>
    <w:rsid w:val="008B6B06"/>
    <w:rsid w:val="008C096A"/>
    <w:rsid w:val="008C15E2"/>
    <w:rsid w:val="008C3395"/>
    <w:rsid w:val="008C402F"/>
    <w:rsid w:val="008C482C"/>
    <w:rsid w:val="008C6CCD"/>
    <w:rsid w:val="008D1D68"/>
    <w:rsid w:val="008D7D6E"/>
    <w:rsid w:val="008E3095"/>
    <w:rsid w:val="008F5E59"/>
    <w:rsid w:val="008F7FDC"/>
    <w:rsid w:val="009123CD"/>
    <w:rsid w:val="00912BC6"/>
    <w:rsid w:val="00914AC2"/>
    <w:rsid w:val="009302A0"/>
    <w:rsid w:val="00934A83"/>
    <w:rsid w:val="00934CA9"/>
    <w:rsid w:val="009444FB"/>
    <w:rsid w:val="00951559"/>
    <w:rsid w:val="009552A4"/>
    <w:rsid w:val="00957EC7"/>
    <w:rsid w:val="00970563"/>
    <w:rsid w:val="00973733"/>
    <w:rsid w:val="00974DEE"/>
    <w:rsid w:val="00983911"/>
    <w:rsid w:val="00993FC5"/>
    <w:rsid w:val="00995EB7"/>
    <w:rsid w:val="009A0A62"/>
    <w:rsid w:val="009A5298"/>
    <w:rsid w:val="009A7036"/>
    <w:rsid w:val="009C3316"/>
    <w:rsid w:val="009C5845"/>
    <w:rsid w:val="009C59F9"/>
    <w:rsid w:val="009D2C2A"/>
    <w:rsid w:val="009D52AE"/>
    <w:rsid w:val="009E1830"/>
    <w:rsid w:val="009F525E"/>
    <w:rsid w:val="00A02F49"/>
    <w:rsid w:val="00A03D43"/>
    <w:rsid w:val="00A0424C"/>
    <w:rsid w:val="00A16410"/>
    <w:rsid w:val="00A21104"/>
    <w:rsid w:val="00A34035"/>
    <w:rsid w:val="00A55BBD"/>
    <w:rsid w:val="00A6046F"/>
    <w:rsid w:val="00A84419"/>
    <w:rsid w:val="00A955E5"/>
    <w:rsid w:val="00AA064B"/>
    <w:rsid w:val="00AA1157"/>
    <w:rsid w:val="00AA22DB"/>
    <w:rsid w:val="00AA4AAB"/>
    <w:rsid w:val="00AA620F"/>
    <w:rsid w:val="00AB3969"/>
    <w:rsid w:val="00AB3A3D"/>
    <w:rsid w:val="00AB4C2E"/>
    <w:rsid w:val="00AB6AE6"/>
    <w:rsid w:val="00AD0FA2"/>
    <w:rsid w:val="00AD64F0"/>
    <w:rsid w:val="00AE417B"/>
    <w:rsid w:val="00AE6B88"/>
    <w:rsid w:val="00AF2190"/>
    <w:rsid w:val="00AF3FF5"/>
    <w:rsid w:val="00AF7705"/>
    <w:rsid w:val="00B0344C"/>
    <w:rsid w:val="00B125AD"/>
    <w:rsid w:val="00B2245F"/>
    <w:rsid w:val="00B302B9"/>
    <w:rsid w:val="00B34CD1"/>
    <w:rsid w:val="00B35D08"/>
    <w:rsid w:val="00B401ED"/>
    <w:rsid w:val="00B4289F"/>
    <w:rsid w:val="00B45BFC"/>
    <w:rsid w:val="00B51153"/>
    <w:rsid w:val="00B52289"/>
    <w:rsid w:val="00B5624E"/>
    <w:rsid w:val="00B60AD3"/>
    <w:rsid w:val="00B775F6"/>
    <w:rsid w:val="00B83572"/>
    <w:rsid w:val="00B83E83"/>
    <w:rsid w:val="00B85044"/>
    <w:rsid w:val="00B902DF"/>
    <w:rsid w:val="00B9643A"/>
    <w:rsid w:val="00BA1777"/>
    <w:rsid w:val="00BA741E"/>
    <w:rsid w:val="00BC12FB"/>
    <w:rsid w:val="00BC38EF"/>
    <w:rsid w:val="00BC7F91"/>
    <w:rsid w:val="00BD3B58"/>
    <w:rsid w:val="00BE13FD"/>
    <w:rsid w:val="00BE2494"/>
    <w:rsid w:val="00BE397B"/>
    <w:rsid w:val="00BE77EE"/>
    <w:rsid w:val="00BF05A9"/>
    <w:rsid w:val="00BF60E8"/>
    <w:rsid w:val="00C0017C"/>
    <w:rsid w:val="00C01A75"/>
    <w:rsid w:val="00C03063"/>
    <w:rsid w:val="00C03B07"/>
    <w:rsid w:val="00C03F49"/>
    <w:rsid w:val="00C0634E"/>
    <w:rsid w:val="00C1167B"/>
    <w:rsid w:val="00C21BDF"/>
    <w:rsid w:val="00C25997"/>
    <w:rsid w:val="00C26562"/>
    <w:rsid w:val="00C2671D"/>
    <w:rsid w:val="00C271B0"/>
    <w:rsid w:val="00C30371"/>
    <w:rsid w:val="00C3705D"/>
    <w:rsid w:val="00C41CCB"/>
    <w:rsid w:val="00C433EC"/>
    <w:rsid w:val="00C84758"/>
    <w:rsid w:val="00C84C0F"/>
    <w:rsid w:val="00C90262"/>
    <w:rsid w:val="00CA61E7"/>
    <w:rsid w:val="00CC7165"/>
    <w:rsid w:val="00CC7857"/>
    <w:rsid w:val="00CC7E51"/>
    <w:rsid w:val="00CD1001"/>
    <w:rsid w:val="00CD3693"/>
    <w:rsid w:val="00CD3A89"/>
    <w:rsid w:val="00CD7613"/>
    <w:rsid w:val="00CE058D"/>
    <w:rsid w:val="00CE21B2"/>
    <w:rsid w:val="00CE6014"/>
    <w:rsid w:val="00CF2B90"/>
    <w:rsid w:val="00CF5BC3"/>
    <w:rsid w:val="00CF7F3D"/>
    <w:rsid w:val="00D011A2"/>
    <w:rsid w:val="00D04BD2"/>
    <w:rsid w:val="00D0529E"/>
    <w:rsid w:val="00D07374"/>
    <w:rsid w:val="00D07F02"/>
    <w:rsid w:val="00D10BC3"/>
    <w:rsid w:val="00D11995"/>
    <w:rsid w:val="00D12D99"/>
    <w:rsid w:val="00D13800"/>
    <w:rsid w:val="00D230C0"/>
    <w:rsid w:val="00D262F7"/>
    <w:rsid w:val="00D43547"/>
    <w:rsid w:val="00D62EE1"/>
    <w:rsid w:val="00D70C20"/>
    <w:rsid w:val="00D71FDE"/>
    <w:rsid w:val="00D86FCF"/>
    <w:rsid w:val="00D9032B"/>
    <w:rsid w:val="00D91E3F"/>
    <w:rsid w:val="00D93ED0"/>
    <w:rsid w:val="00DA21B6"/>
    <w:rsid w:val="00DA3245"/>
    <w:rsid w:val="00DB44FC"/>
    <w:rsid w:val="00DC5813"/>
    <w:rsid w:val="00DD4C3E"/>
    <w:rsid w:val="00DD59D2"/>
    <w:rsid w:val="00DD6617"/>
    <w:rsid w:val="00DD6AEC"/>
    <w:rsid w:val="00DD74B6"/>
    <w:rsid w:val="00DE1ABF"/>
    <w:rsid w:val="00DE32CA"/>
    <w:rsid w:val="00DE4DD1"/>
    <w:rsid w:val="00DF0405"/>
    <w:rsid w:val="00DF3BFC"/>
    <w:rsid w:val="00E02014"/>
    <w:rsid w:val="00E051A5"/>
    <w:rsid w:val="00E10EA5"/>
    <w:rsid w:val="00E16BE5"/>
    <w:rsid w:val="00E21C17"/>
    <w:rsid w:val="00E27B2E"/>
    <w:rsid w:val="00E32886"/>
    <w:rsid w:val="00E416C9"/>
    <w:rsid w:val="00E46C9C"/>
    <w:rsid w:val="00E57148"/>
    <w:rsid w:val="00E574FB"/>
    <w:rsid w:val="00E63B52"/>
    <w:rsid w:val="00E64FC0"/>
    <w:rsid w:val="00E71D34"/>
    <w:rsid w:val="00E85BEE"/>
    <w:rsid w:val="00EA02F7"/>
    <w:rsid w:val="00EA1C45"/>
    <w:rsid w:val="00EA2233"/>
    <w:rsid w:val="00EA2613"/>
    <w:rsid w:val="00EC251E"/>
    <w:rsid w:val="00EE2836"/>
    <w:rsid w:val="00EF093A"/>
    <w:rsid w:val="00EF4A79"/>
    <w:rsid w:val="00F031F6"/>
    <w:rsid w:val="00F056BC"/>
    <w:rsid w:val="00F13E99"/>
    <w:rsid w:val="00F16C35"/>
    <w:rsid w:val="00F21E00"/>
    <w:rsid w:val="00F30BEC"/>
    <w:rsid w:val="00F402B9"/>
    <w:rsid w:val="00F44503"/>
    <w:rsid w:val="00F47CF2"/>
    <w:rsid w:val="00F53F59"/>
    <w:rsid w:val="00F64415"/>
    <w:rsid w:val="00F7527B"/>
    <w:rsid w:val="00F81056"/>
    <w:rsid w:val="00F903EE"/>
    <w:rsid w:val="00F94C0D"/>
    <w:rsid w:val="00FB098A"/>
    <w:rsid w:val="00FB1D27"/>
    <w:rsid w:val="00FC0932"/>
    <w:rsid w:val="00FC2C40"/>
    <w:rsid w:val="00FC2CBA"/>
    <w:rsid w:val="00FE5A58"/>
    <w:rsid w:val="00FE5B68"/>
    <w:rsid w:val="00FF541B"/>
    <w:rsid w:val="00FF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EACFF"/>
  <w15:docId w15:val="{6F7C07C2-816D-4551-AF79-6F85AB08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783"/>
    <w:pPr>
      <w:overflowPunct w:val="0"/>
      <w:autoSpaceDE w:val="0"/>
      <w:autoSpaceDN w:val="0"/>
      <w:adjustRightInd w:val="0"/>
      <w:textAlignment w:val="baseline"/>
    </w:pPr>
    <w:rPr>
      <w:rFonts w:ascii="Arial" w:hAnsi="Arial"/>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rsid w:val="000A7985"/>
    <w:pPr>
      <w:numPr>
        <w:ilvl w:val="0"/>
      </w:numPr>
      <w:spacing w:before="480" w:after="240"/>
      <w:outlineLvl w:val="1"/>
    </w:pPr>
    <w:rPr>
      <w:smallCaps w:val="0"/>
      <w:sz w:val="28"/>
    </w:rPr>
  </w:style>
  <w:style w:type="paragraph" w:styleId="Heading3">
    <w:name w:val="heading 3"/>
    <w:aliases w:val="h3"/>
    <w:basedOn w:val="Normal"/>
    <w:next w:val="text"/>
    <w:qFormat/>
    <w:rsid w:val="00D62EE1"/>
    <w:pPr>
      <w:keepNext/>
      <w:keepLines/>
      <w:numPr>
        <w:ilvl w:val="2"/>
        <w:numId w:val="14"/>
      </w:numPr>
      <w:spacing w:before="360" w:after="120"/>
      <w:outlineLvl w:val="2"/>
    </w:pPr>
    <w:rPr>
      <w:b/>
      <w:smallCaps/>
    </w:rPr>
  </w:style>
  <w:style w:type="paragraph" w:styleId="Heading4">
    <w:name w:val="heading 4"/>
    <w:aliases w:val="h4"/>
    <w:basedOn w:val="Heading3"/>
    <w:next w:val="text"/>
    <w:qFormat/>
    <w:rsid w:val="00D62EE1"/>
    <w:pPr>
      <w:numPr>
        <w:ilvl w:val="3"/>
      </w:numPr>
      <w:outlineLvl w:val="3"/>
    </w:pPr>
    <w:rPr>
      <w:smallCaps w:val="0"/>
    </w:rPr>
  </w:style>
  <w:style w:type="paragraph" w:styleId="Heading5">
    <w:name w:val="heading 5"/>
    <w:aliases w:val="h5"/>
    <w:basedOn w:val="Heading3"/>
    <w:next w:val="text"/>
    <w:qFormat/>
    <w:rsid w:val="00155D26"/>
    <w:pPr>
      <w:numPr>
        <w:ilvl w:val="4"/>
      </w:numPr>
      <w:tabs>
        <w:tab w:val="left" w:pos="567"/>
      </w:tabs>
      <w:spacing w:before="120"/>
      <w:outlineLvl w:val="4"/>
    </w:pPr>
    <w:rPr>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qFormat/>
    <w:rsid w:val="001C05F7"/>
    <w:pPr>
      <w:spacing w:line="360" w:lineRule="auto"/>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rsid w:val="00201DD7"/>
    <w:pPr>
      <w:keepLines/>
      <w:tabs>
        <w:tab w:val="right" w:leader="dot" w:pos="8640"/>
      </w:tabs>
      <w:spacing w:before="240"/>
      <w:ind w:left="907" w:right="360" w:hanging="36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rsid w:val="00201DD7"/>
    <w:pPr>
      <w:keepNext/>
      <w:ind w:left="360"/>
    </w:pPr>
  </w:style>
  <w:style w:type="paragraph" w:styleId="TOC1">
    <w:name w:val="toc 1"/>
    <w:basedOn w:val="TOC3"/>
    <w:semiHidden/>
    <w:rsid w:val="00201DD7"/>
    <w:pPr>
      <w:keepNext/>
      <w:ind w:left="36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NoSpacing">
    <w:name w:val="No Spacing"/>
    <w:uiPriority w:val="1"/>
    <w:qFormat/>
    <w:rsid w:val="00343B03"/>
    <w:pPr>
      <w:overflowPunct w:val="0"/>
      <w:autoSpaceDE w:val="0"/>
      <w:autoSpaceDN w:val="0"/>
      <w:adjustRightInd w:val="0"/>
      <w:textAlignment w:val="baseline"/>
    </w:pPr>
    <w:rPr>
      <w:rFonts w:ascii="Times New Roman" w:hAnsi="Times New Roman"/>
      <w:sz w:val="24"/>
    </w:rPr>
  </w:style>
  <w:style w:type="table" w:styleId="TableGrid">
    <w:name w:val="Table Grid"/>
    <w:basedOn w:val="TableNormal"/>
    <w:uiPriority w:val="59"/>
    <w:rsid w:val="00343B0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
    <w:name w:val="Fig"/>
    <w:basedOn w:val="NoSpacing"/>
    <w:qFormat/>
    <w:rsid w:val="00C0017C"/>
    <w:pPr>
      <w:spacing w:after="360"/>
      <w:jc w:val="center"/>
    </w:pPr>
    <w:rPr>
      <w:noProof/>
    </w:rPr>
  </w:style>
  <w:style w:type="character" w:styleId="PlaceholderText">
    <w:name w:val="Placeholder Text"/>
    <w:basedOn w:val="DefaultParagraphFont"/>
    <w:uiPriority w:val="99"/>
    <w:semiHidden/>
    <w:rsid w:val="00552740"/>
    <w:rPr>
      <w:color w:val="666666"/>
    </w:rPr>
  </w:style>
  <w:style w:type="paragraph" w:customStyle="1" w:styleId="Leg-fig">
    <w:name w:val="Leg-fig"/>
    <w:basedOn w:val="Heading9"/>
    <w:qFormat/>
    <w:rsid w:val="00412783"/>
    <w:pPr>
      <w:keepNext/>
      <w:tabs>
        <w:tab w:val="clear" w:pos="1620"/>
      </w:tabs>
      <w:spacing w:after="120"/>
      <w:ind w:left="0" w:firstLine="0"/>
    </w:pPr>
    <w:rPr>
      <w:b/>
      <w:sz w:val="20"/>
    </w:rPr>
  </w:style>
  <w:style w:type="paragraph" w:customStyle="1" w:styleId="Leg-Tab">
    <w:name w:val="Leg-Tab"/>
    <w:basedOn w:val="Heading9"/>
    <w:rsid w:val="000E7543"/>
    <w:pPr>
      <w:spacing w:after="120"/>
      <w:ind w:left="0" w:firstLine="0"/>
    </w:pPr>
  </w:style>
  <w:style w:type="table" w:styleId="ListTable3">
    <w:name w:val="List Table 3"/>
    <w:basedOn w:val="TableNormal"/>
    <w:uiPriority w:val="48"/>
    <w:rsid w:val="00E16BE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8739">
      <w:bodyDiv w:val="1"/>
      <w:marLeft w:val="0"/>
      <w:marRight w:val="0"/>
      <w:marTop w:val="0"/>
      <w:marBottom w:val="0"/>
      <w:divBdr>
        <w:top w:val="none" w:sz="0" w:space="0" w:color="auto"/>
        <w:left w:val="none" w:sz="0" w:space="0" w:color="auto"/>
        <w:bottom w:val="none" w:sz="0" w:space="0" w:color="auto"/>
        <w:right w:val="none" w:sz="0" w:space="0" w:color="auto"/>
      </w:divBdr>
    </w:div>
    <w:div w:id="156003524">
      <w:bodyDiv w:val="1"/>
      <w:marLeft w:val="0"/>
      <w:marRight w:val="0"/>
      <w:marTop w:val="0"/>
      <w:marBottom w:val="0"/>
      <w:divBdr>
        <w:top w:val="none" w:sz="0" w:space="0" w:color="auto"/>
        <w:left w:val="none" w:sz="0" w:space="0" w:color="auto"/>
        <w:bottom w:val="none" w:sz="0" w:space="0" w:color="auto"/>
        <w:right w:val="none" w:sz="0" w:space="0" w:color="auto"/>
      </w:divBdr>
    </w:div>
    <w:div w:id="370614613">
      <w:bodyDiv w:val="1"/>
      <w:marLeft w:val="0"/>
      <w:marRight w:val="0"/>
      <w:marTop w:val="0"/>
      <w:marBottom w:val="0"/>
      <w:divBdr>
        <w:top w:val="none" w:sz="0" w:space="0" w:color="auto"/>
        <w:left w:val="none" w:sz="0" w:space="0" w:color="auto"/>
        <w:bottom w:val="none" w:sz="0" w:space="0" w:color="auto"/>
        <w:right w:val="none" w:sz="0" w:space="0" w:color="auto"/>
      </w:divBdr>
    </w:div>
    <w:div w:id="577057738">
      <w:bodyDiv w:val="1"/>
      <w:marLeft w:val="0"/>
      <w:marRight w:val="0"/>
      <w:marTop w:val="0"/>
      <w:marBottom w:val="0"/>
      <w:divBdr>
        <w:top w:val="none" w:sz="0" w:space="0" w:color="auto"/>
        <w:left w:val="none" w:sz="0" w:space="0" w:color="auto"/>
        <w:bottom w:val="none" w:sz="0" w:space="0" w:color="auto"/>
        <w:right w:val="none" w:sz="0" w:space="0" w:color="auto"/>
      </w:divBdr>
    </w:div>
    <w:div w:id="1710764101">
      <w:bodyDiv w:val="1"/>
      <w:marLeft w:val="0"/>
      <w:marRight w:val="0"/>
      <w:marTop w:val="0"/>
      <w:marBottom w:val="0"/>
      <w:divBdr>
        <w:top w:val="none" w:sz="0" w:space="0" w:color="auto"/>
        <w:left w:val="none" w:sz="0" w:space="0" w:color="auto"/>
        <w:bottom w:val="none" w:sz="0" w:space="0" w:color="auto"/>
        <w:right w:val="none" w:sz="0" w:space="0" w:color="auto"/>
      </w:divBdr>
    </w:div>
    <w:div w:id="1868177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manrp\Desktop\Thesis%202022%20templates\Templates%20-%20thesis%20(1)\Master%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2406-4D84-48FC-812D-7D655197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Document Template.dotx</Template>
  <TotalTime>1344</TotalTime>
  <Pages>18</Pages>
  <Words>3206</Words>
  <Characters>19400</Characters>
  <Application>Microsoft Office Word</Application>
  <DocSecurity>0</DocSecurity>
  <Lines>485</Lines>
  <Paragraphs>240</Paragraphs>
  <ScaleCrop>false</ScaleCrop>
  <HeadingPairs>
    <vt:vector size="2" baseType="variant">
      <vt:variant>
        <vt:lpstr>Title</vt:lpstr>
      </vt:variant>
      <vt:variant>
        <vt:i4>1</vt:i4>
      </vt:variant>
    </vt:vector>
  </HeadingPairs>
  <TitlesOfParts>
    <vt:vector size="1" baseType="lpstr">
      <vt:lpstr>Master Document Template</vt:lpstr>
    </vt:vector>
  </TitlesOfParts>
  <Company>Microsoft</Company>
  <LinksUpToDate>false</LinksUpToDate>
  <CharactersWithSpaces>22366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 Template</dc:title>
  <dc:subject>Doctoral Dissertation</dc:subject>
  <dc:creator>Penman, Robert P</dc:creator>
  <cp:keywords>master document, dissertation</cp:keywords>
  <dc:description/>
  <cp:lastModifiedBy>Renato Poli</cp:lastModifiedBy>
  <cp:revision>379</cp:revision>
  <cp:lastPrinted>1900-01-01T06:00:00Z</cp:lastPrinted>
  <dcterms:created xsi:type="dcterms:W3CDTF">2024-04-15T16:00:00Z</dcterms:created>
  <dcterms:modified xsi:type="dcterms:W3CDTF">2024-05-19T17:56:00Z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607e4136ff73a97cb6841734a9cadd17197fa8b23e65235a6afc2758b1a83cad</vt:lpwstr>
  </property>
  <property fmtid="{D5CDD505-2E9C-101B-9397-08002B2CF9AE}" pid="3" name="MSIP_Label_140b9f7d-8e3a-482f-9702-4b7ffc40985a_Enabled">
    <vt:lpwstr>true</vt:lpwstr>
  </property>
  <property fmtid="{D5CDD505-2E9C-101B-9397-08002B2CF9AE}" pid="4" name="MSIP_Label_140b9f7d-8e3a-482f-9702-4b7ffc40985a_SetDate">
    <vt:lpwstr>2024-04-18T14:37:18Z</vt:lpwstr>
  </property>
  <property fmtid="{D5CDD505-2E9C-101B-9397-08002B2CF9AE}" pid="5" name="MSIP_Label_140b9f7d-8e3a-482f-9702-4b7ffc40985a_Method">
    <vt:lpwstr>Privileged</vt:lpwstr>
  </property>
  <property fmtid="{D5CDD505-2E9C-101B-9397-08002B2CF9AE}" pid="6" name="MSIP_Label_140b9f7d-8e3a-482f-9702-4b7ffc40985a_Name">
    <vt:lpwstr>Pública</vt:lpwstr>
  </property>
  <property fmtid="{D5CDD505-2E9C-101B-9397-08002B2CF9AE}" pid="7" name="MSIP_Label_140b9f7d-8e3a-482f-9702-4b7ffc40985a_SiteId">
    <vt:lpwstr>5b6f6241-9a57-4be4-8e50-1dfa72e79a57</vt:lpwstr>
  </property>
  <property fmtid="{D5CDD505-2E9C-101B-9397-08002B2CF9AE}" pid="8" name="MSIP_Label_140b9f7d-8e3a-482f-9702-4b7ffc40985a_ActionId">
    <vt:lpwstr>2284902f-0a55-484e-b7fc-677e2a3de02a</vt:lpwstr>
  </property>
  <property fmtid="{D5CDD505-2E9C-101B-9397-08002B2CF9AE}" pid="9" name="MSIP_Label_140b9f7d-8e3a-482f-9702-4b7ffc40985a_ContentBits">
    <vt:lpwstr>2</vt:lpwstr>
  </property>
</Properties>
</file>