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v:background id="_x0000_s1025" o:targetscreensize="1024,768">
      <v:fill r:id="rId6" o:title="图片1" type="frame"/>
    </v:background>
  </w:background>
  <w:body>
    <w:p w14:paraId="6D14AFC6" w14:textId="07897F2A" w:rsidR="00DC10DC" w:rsidRPr="00C418E1" w:rsidRDefault="00122856" w:rsidP="00C418E1">
      <w:pPr>
        <w:jc w:val="center"/>
        <w:rPr>
          <w:rFonts w:ascii="微软雅黑" w:eastAsia="微软雅黑" w:hAnsi="微软雅黑"/>
          <w:b/>
          <w:sz w:val="30"/>
          <w:szCs w:val="30"/>
        </w:rPr>
      </w:pPr>
      <w:r>
        <w:rPr>
          <w:rFonts w:ascii="微软雅黑" w:eastAsia="微软雅黑" w:hAnsi="微软雅黑" w:hint="eastAsia"/>
          <w:b/>
          <w:sz w:val="30"/>
          <w:szCs w:val="30"/>
        </w:rPr>
        <w:t>快递鸟</w:t>
      </w:r>
      <w:r w:rsidR="00334CDA">
        <w:rPr>
          <w:rFonts w:ascii="微软雅黑" w:eastAsia="微软雅黑" w:hAnsi="微软雅黑" w:hint="eastAsia"/>
          <w:b/>
          <w:sz w:val="28"/>
          <w:szCs w:val="28"/>
        </w:rPr>
        <w:t>安能</w:t>
      </w:r>
      <w:r>
        <w:rPr>
          <w:rFonts w:ascii="微软雅黑" w:eastAsia="微软雅黑" w:hAnsi="微软雅黑" w:hint="eastAsia"/>
          <w:b/>
          <w:sz w:val="28"/>
          <w:szCs w:val="28"/>
        </w:rPr>
        <w:t>电子面单</w:t>
      </w:r>
      <w:r w:rsidR="008158DF">
        <w:rPr>
          <w:rFonts w:ascii="微软雅黑" w:eastAsia="微软雅黑" w:hAnsi="微软雅黑" w:hint="eastAsia"/>
          <w:b/>
          <w:sz w:val="28"/>
          <w:szCs w:val="28"/>
        </w:rPr>
        <w:t>申请</w:t>
      </w:r>
      <w:r w:rsidR="00236D68">
        <w:rPr>
          <w:rFonts w:ascii="微软雅黑" w:eastAsia="微软雅黑" w:hAnsi="微软雅黑" w:hint="eastAsia"/>
          <w:b/>
          <w:sz w:val="28"/>
          <w:szCs w:val="28"/>
        </w:rPr>
        <w:t>流程</w:t>
      </w:r>
      <w:bookmarkStart w:id="0" w:name="_GoBack"/>
      <w:bookmarkEnd w:id="0"/>
    </w:p>
    <w:p w14:paraId="4DA83E28" w14:textId="77777777" w:rsidR="00DC10DC" w:rsidRDefault="00122856">
      <w:pPr>
        <w:pStyle w:val="2"/>
        <w:numPr>
          <w:ilvl w:val="0"/>
          <w:numId w:val="1"/>
        </w:numPr>
        <w:ind w:firstLineChars="0"/>
        <w:jc w:val="left"/>
        <w:rPr>
          <w:rFonts w:ascii="微软雅黑" w:eastAsia="微软雅黑" w:hAnsi="微软雅黑"/>
          <w:b/>
          <w:sz w:val="24"/>
          <w:szCs w:val="24"/>
        </w:rPr>
      </w:pPr>
      <w:r>
        <w:rPr>
          <w:rFonts w:ascii="微软雅黑" w:eastAsia="微软雅黑" w:hAnsi="微软雅黑" w:hint="eastAsia"/>
          <w:b/>
          <w:sz w:val="24"/>
          <w:szCs w:val="24"/>
        </w:rPr>
        <w:t>用户找当地网点开通时如何说？</w:t>
      </w:r>
    </w:p>
    <w:p w14:paraId="4A656EDB" w14:textId="15D1F454" w:rsidR="00DC10DC" w:rsidRDefault="00122856">
      <w:pPr>
        <w:pStyle w:val="2"/>
        <w:ind w:left="720" w:firstLineChars="0" w:firstLine="0"/>
        <w:rPr>
          <w:rFonts w:ascii="微软雅黑" w:eastAsia="微软雅黑" w:hAnsi="微软雅黑"/>
          <w:sz w:val="22"/>
        </w:rPr>
      </w:pPr>
      <w:r>
        <w:rPr>
          <w:rFonts w:ascii="微软雅黑" w:eastAsia="微软雅黑" w:hAnsi="微软雅黑" w:hint="eastAsia"/>
          <w:sz w:val="22"/>
        </w:rPr>
        <w:t>直接联系当地网点说要申请</w:t>
      </w:r>
      <w:r w:rsidR="006056A6">
        <w:rPr>
          <w:rFonts w:ascii="微软雅黑" w:eastAsia="微软雅黑" w:hAnsi="微软雅黑" w:hint="eastAsia"/>
          <w:sz w:val="22"/>
        </w:rPr>
        <w:t>安能自有的电子面单“客户编码”</w:t>
      </w:r>
      <w:r w:rsidR="006056A6" w:rsidRPr="006056A6">
        <w:rPr>
          <w:rFonts w:ascii="微软雅黑" w:eastAsia="微软雅黑" w:hAnsi="微软雅黑" w:hint="eastAsia"/>
          <w:sz w:val="22"/>
        </w:rPr>
        <w:t>，非淘系的。</w:t>
      </w:r>
    </w:p>
    <w:p w14:paraId="305A97BC" w14:textId="521CB23E" w:rsidR="00DC10DC" w:rsidRDefault="00122856">
      <w:pPr>
        <w:pStyle w:val="2"/>
        <w:ind w:left="720" w:firstLineChars="0" w:firstLine="0"/>
        <w:rPr>
          <w:rFonts w:ascii="微软雅黑" w:eastAsia="微软雅黑" w:hAnsi="微软雅黑"/>
          <w:sz w:val="22"/>
        </w:rPr>
      </w:pPr>
      <w:r>
        <w:rPr>
          <w:rFonts w:ascii="微软雅黑" w:eastAsia="微软雅黑" w:hAnsi="微软雅黑" w:hint="eastAsia"/>
          <w:sz w:val="22"/>
        </w:rPr>
        <w:t>需要提交的材料与信息：</w:t>
      </w:r>
      <w:r w:rsidR="006056A6">
        <w:rPr>
          <w:rFonts w:ascii="微软雅黑" w:eastAsia="微软雅黑" w:hAnsi="微软雅黑" w:hint="eastAsia"/>
          <w:sz w:val="22"/>
        </w:rPr>
        <w:t>客户</w:t>
      </w:r>
      <w:r>
        <w:rPr>
          <w:rFonts w:ascii="微软雅黑" w:eastAsia="微软雅黑" w:hAnsi="微软雅黑" w:hint="eastAsia"/>
          <w:sz w:val="22"/>
        </w:rPr>
        <w:t>名称</w:t>
      </w:r>
      <w:r w:rsidR="006056A6">
        <w:rPr>
          <w:rFonts w:ascii="微软雅黑" w:eastAsia="微软雅黑" w:hAnsi="微软雅黑" w:hint="eastAsia"/>
          <w:sz w:val="22"/>
        </w:rPr>
        <w:t xml:space="preserve">、联系信息等 </w:t>
      </w:r>
    </w:p>
    <w:p w14:paraId="16980CF1" w14:textId="6C9C0E46" w:rsidR="00C17440" w:rsidRPr="00C17440" w:rsidRDefault="00C17440">
      <w:pPr>
        <w:pStyle w:val="2"/>
        <w:ind w:left="720" w:firstLineChars="0" w:firstLine="0"/>
        <w:rPr>
          <w:rFonts w:ascii="微软雅黑" w:eastAsia="微软雅黑" w:hAnsi="微软雅黑"/>
          <w:color w:val="FF0000"/>
          <w:sz w:val="22"/>
        </w:rPr>
      </w:pPr>
      <w:r w:rsidRPr="00C17440">
        <w:rPr>
          <w:rFonts w:ascii="微软雅黑" w:eastAsia="微软雅黑" w:hAnsi="微软雅黑" w:hint="eastAsia"/>
          <w:color w:val="FF0000"/>
          <w:sz w:val="22"/>
        </w:rPr>
        <w:t>ERP类型</w:t>
      </w:r>
      <w:r>
        <w:rPr>
          <w:rFonts w:ascii="微软雅黑" w:eastAsia="微软雅黑" w:hAnsi="微软雅黑" w:hint="eastAsia"/>
          <w:color w:val="FF0000"/>
          <w:sz w:val="22"/>
        </w:rPr>
        <w:t>需</w:t>
      </w:r>
      <w:r w:rsidRPr="00C17440">
        <w:rPr>
          <w:rFonts w:ascii="微软雅黑" w:eastAsia="微软雅黑" w:hAnsi="微软雅黑" w:hint="eastAsia"/>
          <w:color w:val="FF0000"/>
          <w:sz w:val="22"/>
        </w:rPr>
        <w:t>选择快递鸟</w:t>
      </w:r>
    </w:p>
    <w:p w14:paraId="5E14E3B6" w14:textId="6270A5DD" w:rsidR="00C17440" w:rsidRDefault="00C17440" w:rsidP="00C17440">
      <w:pPr>
        <w:pStyle w:val="2"/>
        <w:ind w:left="720" w:firstLineChars="0" w:firstLine="0"/>
        <w:rPr>
          <w:rFonts w:ascii="微软雅黑" w:eastAsia="微软雅黑" w:hAnsi="微软雅黑"/>
          <w:sz w:val="22"/>
        </w:rPr>
      </w:pPr>
      <w:r w:rsidRPr="00C17440">
        <w:rPr>
          <w:rFonts w:ascii="微软雅黑" w:eastAsia="微软雅黑" w:hAnsi="微软雅黑"/>
          <w:noProof/>
          <w:sz w:val="22"/>
        </w:rPr>
        <w:drawing>
          <wp:inline distT="0" distB="0" distL="0" distR="0" wp14:anchorId="4CC31A51" wp14:editId="3C88F73A">
            <wp:extent cx="5274310" cy="2804160"/>
            <wp:effectExtent l="0" t="0" r="889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1"/>
                    <a:stretch>
                      <a:fillRect/>
                    </a:stretch>
                  </pic:blipFill>
                  <pic:spPr>
                    <a:xfrm>
                      <a:off x="0" y="0"/>
                      <a:ext cx="5274310" cy="2804160"/>
                    </a:xfrm>
                    <a:prstGeom prst="rect">
                      <a:avLst/>
                    </a:prstGeom>
                  </pic:spPr>
                </pic:pic>
              </a:graphicData>
            </a:graphic>
          </wp:inline>
        </w:drawing>
      </w:r>
    </w:p>
    <w:p w14:paraId="597DF49F" w14:textId="5F3B104C" w:rsidR="00C17440" w:rsidRDefault="006D2775" w:rsidP="00C17440">
      <w:pPr>
        <w:pStyle w:val="2"/>
        <w:ind w:left="720" w:firstLineChars="0" w:firstLine="0"/>
        <w:rPr>
          <w:rFonts w:ascii="微软雅黑" w:eastAsia="微软雅黑" w:hAnsi="微软雅黑"/>
          <w:sz w:val="22"/>
        </w:rPr>
      </w:pPr>
      <w:r>
        <w:rPr>
          <w:rFonts w:ascii="微软雅黑" w:eastAsia="微软雅黑" w:hAnsi="微软雅黑" w:hint="eastAsia"/>
          <w:sz w:val="22"/>
        </w:rPr>
        <w:t>运</w:t>
      </w:r>
      <w:r w:rsidR="00122856">
        <w:rPr>
          <w:rFonts w:ascii="微软雅黑" w:eastAsia="微软雅黑" w:hAnsi="微软雅黑" w:hint="eastAsia"/>
          <w:sz w:val="22"/>
        </w:rPr>
        <w:t>单号</w:t>
      </w:r>
      <w:r>
        <w:rPr>
          <w:rFonts w:ascii="微软雅黑" w:eastAsia="微软雅黑" w:hAnsi="微软雅黑" w:hint="eastAsia"/>
          <w:sz w:val="22"/>
        </w:rPr>
        <w:t>需在客户编码申请成功后由网点发放</w:t>
      </w:r>
    </w:p>
    <w:p w14:paraId="0DC43811" w14:textId="008328B4" w:rsidR="00DC10DC" w:rsidRDefault="00122856" w:rsidP="00C17440">
      <w:pPr>
        <w:pStyle w:val="2"/>
        <w:ind w:left="720" w:firstLineChars="0" w:firstLine="0"/>
        <w:rPr>
          <w:rFonts w:ascii="微软雅黑" w:eastAsia="微软雅黑" w:hAnsi="微软雅黑"/>
          <w:sz w:val="22"/>
        </w:rPr>
      </w:pPr>
      <w:r>
        <w:rPr>
          <w:rFonts w:ascii="微软雅黑" w:eastAsia="微软雅黑" w:hAnsi="微软雅黑" w:hint="eastAsia"/>
          <w:sz w:val="22"/>
        </w:rPr>
        <w:t>如网点不知道如何操作可让网点拨打中心电话</w:t>
      </w:r>
      <w:r w:rsidR="00C17440">
        <w:rPr>
          <w:rFonts w:ascii="微软雅黑" w:eastAsia="微软雅黑" w:hAnsi="微软雅黑" w:hint="eastAsia"/>
          <w:sz w:val="22"/>
        </w:rPr>
        <w:t>？？？</w:t>
      </w:r>
    </w:p>
    <w:p w14:paraId="3BA7A870" w14:textId="6D51D4F6" w:rsidR="00DC10DC" w:rsidRDefault="00122856">
      <w:pPr>
        <w:pStyle w:val="2"/>
        <w:ind w:firstLineChars="0" w:firstLine="0"/>
        <w:rPr>
          <w:rFonts w:ascii="微软雅黑" w:eastAsia="微软雅黑" w:hAnsi="微软雅黑"/>
          <w:sz w:val="28"/>
          <w:szCs w:val="28"/>
        </w:rPr>
      </w:pPr>
      <w:r>
        <w:rPr>
          <w:rFonts w:ascii="微软雅黑" w:eastAsia="微软雅黑" w:hAnsi="微软雅黑" w:hint="eastAsia"/>
          <w:sz w:val="28"/>
          <w:szCs w:val="28"/>
        </w:rPr>
        <w:t xml:space="preserve">                   </w:t>
      </w:r>
      <w:r w:rsidR="00C17440">
        <w:rPr>
          <w:rFonts w:ascii="微软雅黑" w:eastAsia="微软雅黑" w:hAnsi="微软雅黑" w:hint="eastAsia"/>
          <w:sz w:val="28"/>
          <w:szCs w:val="28"/>
        </w:rPr>
        <w:t>安能</w:t>
      </w:r>
      <w:r>
        <w:rPr>
          <w:rFonts w:ascii="微软雅黑" w:eastAsia="微软雅黑" w:hAnsi="微软雅黑"/>
          <w:sz w:val="28"/>
          <w:szCs w:val="28"/>
        </w:rPr>
        <w:t>电子面单开通流程</w:t>
      </w:r>
      <w:r>
        <w:rPr>
          <w:rFonts w:ascii="微软雅黑" w:eastAsia="微软雅黑" w:hAnsi="微软雅黑" w:hint="eastAsia"/>
          <w:sz w:val="28"/>
          <w:szCs w:val="28"/>
        </w:rPr>
        <w:t>：</w:t>
      </w:r>
    </w:p>
    <w:tbl>
      <w:tblPr>
        <w:tblW w:w="9940" w:type="dxa"/>
        <w:tblInd w:w="-5" w:type="dxa"/>
        <w:tblLayout w:type="fixed"/>
        <w:tblLook w:val="04A0" w:firstRow="1" w:lastRow="0" w:firstColumn="1" w:lastColumn="0" w:noHBand="0" w:noVBand="1"/>
      </w:tblPr>
      <w:tblGrid>
        <w:gridCol w:w="1300"/>
        <w:gridCol w:w="4080"/>
        <w:gridCol w:w="4560"/>
      </w:tblGrid>
      <w:tr w:rsidR="00DC10DC" w14:paraId="7F47C1B0" w14:textId="77777777" w:rsidTr="00C55BAD">
        <w:trPr>
          <w:trHeight w:val="437"/>
        </w:trPr>
        <w:tc>
          <w:tcPr>
            <w:tcW w:w="1300" w:type="dxa"/>
            <w:tcBorders>
              <w:top w:val="single" w:sz="4" w:space="0" w:color="auto"/>
              <w:left w:val="single" w:sz="4" w:space="0" w:color="auto"/>
              <w:bottom w:val="single" w:sz="4" w:space="0" w:color="auto"/>
              <w:right w:val="single" w:sz="4" w:space="0" w:color="auto"/>
            </w:tcBorders>
            <w:shd w:val="clear" w:color="auto" w:fill="auto"/>
            <w:vAlign w:val="bottom"/>
          </w:tcPr>
          <w:p w14:paraId="29F5965F" w14:textId="77777777" w:rsidR="00DC10DC" w:rsidRDefault="00122856">
            <w:pPr>
              <w:widowControl/>
              <w:jc w:val="center"/>
              <w:rPr>
                <w:rFonts w:ascii="宋体" w:eastAsia="宋体" w:hAnsi="宋体" w:cs="宋体"/>
                <w:color w:val="000000"/>
                <w:kern w:val="0"/>
                <w:sz w:val="24"/>
              </w:rPr>
            </w:pPr>
            <w:r>
              <w:rPr>
                <w:rFonts w:ascii="宋体" w:eastAsia="宋体" w:hAnsi="宋体" w:cs="宋体" w:hint="eastAsia"/>
                <w:color w:val="000000"/>
                <w:kern w:val="0"/>
                <w:sz w:val="24"/>
              </w:rPr>
              <w:t>第一步</w:t>
            </w:r>
          </w:p>
        </w:tc>
        <w:tc>
          <w:tcPr>
            <w:tcW w:w="4080" w:type="dxa"/>
            <w:tcBorders>
              <w:top w:val="single" w:sz="4" w:space="0" w:color="auto"/>
              <w:left w:val="nil"/>
              <w:bottom w:val="single" w:sz="4" w:space="0" w:color="auto"/>
              <w:right w:val="single" w:sz="4" w:space="0" w:color="auto"/>
            </w:tcBorders>
            <w:shd w:val="clear" w:color="auto" w:fill="auto"/>
            <w:vAlign w:val="bottom"/>
          </w:tcPr>
          <w:p w14:paraId="4D969181" w14:textId="0D4280BC" w:rsidR="00DC10DC" w:rsidRDefault="00122856">
            <w:pPr>
              <w:widowControl/>
              <w:jc w:val="left"/>
              <w:rPr>
                <w:rFonts w:ascii="宋体" w:eastAsia="宋体" w:hAnsi="宋体" w:cs="宋体"/>
                <w:color w:val="000000"/>
                <w:kern w:val="0"/>
                <w:sz w:val="24"/>
              </w:rPr>
            </w:pPr>
            <w:r>
              <w:rPr>
                <w:rFonts w:ascii="宋体" w:eastAsia="宋体" w:hAnsi="宋体" w:cs="宋体" w:hint="eastAsia"/>
                <w:color w:val="000000"/>
                <w:kern w:val="0"/>
                <w:sz w:val="24"/>
              </w:rPr>
              <w:t>联系寄件业务员或网点负责人</w:t>
            </w:r>
            <w:r w:rsidR="002438A2">
              <w:rPr>
                <w:rFonts w:ascii="宋体" w:eastAsia="宋体" w:hAnsi="宋体" w:cs="宋体" w:hint="eastAsia"/>
                <w:color w:val="000000"/>
                <w:kern w:val="0"/>
                <w:sz w:val="24"/>
              </w:rPr>
              <w:t>开通</w:t>
            </w:r>
          </w:p>
        </w:tc>
        <w:tc>
          <w:tcPr>
            <w:tcW w:w="4560" w:type="dxa"/>
            <w:tcBorders>
              <w:top w:val="single" w:sz="4" w:space="0" w:color="auto"/>
              <w:left w:val="nil"/>
              <w:bottom w:val="single" w:sz="4" w:space="0" w:color="auto"/>
              <w:right w:val="single" w:sz="4" w:space="0" w:color="auto"/>
            </w:tcBorders>
            <w:shd w:val="clear" w:color="auto" w:fill="auto"/>
            <w:vAlign w:val="bottom"/>
          </w:tcPr>
          <w:p w14:paraId="2458D749" w14:textId="03DDC74A" w:rsidR="00DC10DC" w:rsidRDefault="00122856">
            <w:pPr>
              <w:widowControl/>
              <w:jc w:val="left"/>
              <w:rPr>
                <w:rFonts w:ascii="宋体" w:eastAsia="宋体" w:hAnsi="宋体" w:cs="宋体"/>
                <w:color w:val="000000"/>
                <w:kern w:val="0"/>
                <w:sz w:val="24"/>
              </w:rPr>
            </w:pPr>
            <w:r>
              <w:rPr>
                <w:rFonts w:ascii="宋体" w:eastAsia="宋体" w:hAnsi="宋体" w:cs="宋体" w:hint="eastAsia"/>
                <w:color w:val="000000"/>
                <w:kern w:val="0"/>
                <w:sz w:val="24"/>
              </w:rPr>
              <w:t>确定合作关系</w:t>
            </w:r>
            <w:r w:rsidR="00C17440">
              <w:rPr>
                <w:rFonts w:ascii="宋体" w:eastAsia="宋体" w:hAnsi="宋体" w:cs="宋体" w:hint="eastAsia"/>
                <w:color w:val="000000"/>
                <w:kern w:val="0"/>
                <w:sz w:val="24"/>
              </w:rPr>
              <w:t>，新增客户编码</w:t>
            </w:r>
          </w:p>
        </w:tc>
      </w:tr>
      <w:tr w:rsidR="00DC10DC" w14:paraId="7A4DD2D0" w14:textId="77777777">
        <w:trPr>
          <w:trHeight w:val="450"/>
        </w:trPr>
        <w:tc>
          <w:tcPr>
            <w:tcW w:w="1300" w:type="dxa"/>
            <w:tcBorders>
              <w:top w:val="nil"/>
              <w:left w:val="single" w:sz="4" w:space="0" w:color="auto"/>
              <w:bottom w:val="single" w:sz="4" w:space="0" w:color="auto"/>
              <w:right w:val="single" w:sz="4" w:space="0" w:color="auto"/>
            </w:tcBorders>
            <w:shd w:val="clear" w:color="000000" w:fill="EBF1DE"/>
            <w:vAlign w:val="center"/>
          </w:tcPr>
          <w:p w14:paraId="7EDE89A6" w14:textId="77777777" w:rsidR="00DC10DC" w:rsidRDefault="00122856">
            <w:pPr>
              <w:widowControl/>
              <w:jc w:val="center"/>
              <w:rPr>
                <w:rFonts w:ascii="宋体" w:eastAsia="宋体" w:hAnsi="宋体" w:cs="宋体"/>
                <w:color w:val="000000"/>
                <w:kern w:val="0"/>
                <w:sz w:val="24"/>
              </w:rPr>
            </w:pPr>
            <w:r>
              <w:rPr>
                <w:rFonts w:ascii="宋体" w:eastAsia="宋体" w:hAnsi="宋体" w:cs="宋体" w:hint="eastAsia"/>
                <w:color w:val="000000"/>
                <w:kern w:val="0"/>
                <w:sz w:val="24"/>
              </w:rPr>
              <w:t>第二步</w:t>
            </w:r>
          </w:p>
        </w:tc>
        <w:tc>
          <w:tcPr>
            <w:tcW w:w="4080" w:type="dxa"/>
            <w:tcBorders>
              <w:top w:val="nil"/>
              <w:left w:val="nil"/>
              <w:bottom w:val="single" w:sz="4" w:space="0" w:color="auto"/>
              <w:right w:val="single" w:sz="4" w:space="0" w:color="auto"/>
            </w:tcBorders>
            <w:shd w:val="clear" w:color="000000" w:fill="EBF1DE"/>
            <w:vAlign w:val="center"/>
          </w:tcPr>
          <w:p w14:paraId="3A53AA4E" w14:textId="35D0FFAD" w:rsidR="00DC10DC" w:rsidRDefault="002438A2">
            <w:pPr>
              <w:widowControl/>
              <w:jc w:val="left"/>
              <w:rPr>
                <w:rFonts w:ascii="宋体" w:eastAsia="宋体" w:hAnsi="宋体" w:cs="宋体"/>
                <w:color w:val="000000"/>
                <w:kern w:val="0"/>
                <w:sz w:val="24"/>
              </w:rPr>
            </w:pPr>
            <w:r>
              <w:rPr>
                <w:rFonts w:ascii="宋体" w:eastAsia="宋体" w:hAnsi="宋体" w:cs="宋体" w:hint="eastAsia"/>
                <w:color w:val="000000"/>
                <w:kern w:val="0"/>
                <w:sz w:val="24"/>
              </w:rPr>
              <w:t>网点发放电子面单运单号</w:t>
            </w:r>
          </w:p>
        </w:tc>
        <w:tc>
          <w:tcPr>
            <w:tcW w:w="4560" w:type="dxa"/>
            <w:tcBorders>
              <w:top w:val="nil"/>
              <w:left w:val="nil"/>
              <w:bottom w:val="single" w:sz="4" w:space="0" w:color="auto"/>
              <w:right w:val="single" w:sz="4" w:space="0" w:color="auto"/>
            </w:tcBorders>
            <w:shd w:val="clear" w:color="000000" w:fill="EBF1DE"/>
            <w:vAlign w:val="bottom"/>
          </w:tcPr>
          <w:p w14:paraId="36B935B3" w14:textId="7F1BE72C" w:rsidR="00DC10DC" w:rsidRDefault="002438A2">
            <w:pPr>
              <w:widowControl/>
              <w:jc w:val="left"/>
              <w:rPr>
                <w:rFonts w:ascii="宋体" w:eastAsia="宋体" w:hAnsi="宋体" w:cs="宋体"/>
                <w:color w:val="000000"/>
                <w:kern w:val="0"/>
                <w:sz w:val="24"/>
              </w:rPr>
            </w:pPr>
            <w:r>
              <w:rPr>
                <w:rFonts w:ascii="宋体" w:eastAsia="宋体" w:hAnsi="宋体" w:cs="宋体" w:hint="eastAsia"/>
                <w:color w:val="000000"/>
                <w:kern w:val="0"/>
                <w:sz w:val="24"/>
              </w:rPr>
              <w:t>物料申请（电子面单）-运单发放</w:t>
            </w:r>
          </w:p>
        </w:tc>
      </w:tr>
      <w:tr w:rsidR="00DC10DC" w14:paraId="64DE889F" w14:textId="77777777">
        <w:trPr>
          <w:trHeight w:val="285"/>
        </w:trPr>
        <w:tc>
          <w:tcPr>
            <w:tcW w:w="1300" w:type="dxa"/>
            <w:tcBorders>
              <w:top w:val="nil"/>
              <w:left w:val="single" w:sz="4" w:space="0" w:color="auto"/>
              <w:bottom w:val="single" w:sz="4" w:space="0" w:color="auto"/>
              <w:right w:val="single" w:sz="4" w:space="0" w:color="auto"/>
            </w:tcBorders>
            <w:shd w:val="clear" w:color="auto" w:fill="auto"/>
            <w:vAlign w:val="center"/>
          </w:tcPr>
          <w:p w14:paraId="169D7E03" w14:textId="77777777" w:rsidR="00DC10DC" w:rsidRDefault="00122856">
            <w:pPr>
              <w:widowControl/>
              <w:jc w:val="center"/>
              <w:rPr>
                <w:rFonts w:ascii="宋体" w:eastAsia="宋体" w:hAnsi="宋体" w:cs="宋体"/>
                <w:color w:val="000000"/>
                <w:kern w:val="0"/>
                <w:sz w:val="24"/>
              </w:rPr>
            </w:pPr>
            <w:r>
              <w:rPr>
                <w:rFonts w:ascii="宋体" w:eastAsia="宋体" w:hAnsi="宋体" w:cs="宋体" w:hint="eastAsia"/>
                <w:color w:val="000000"/>
                <w:kern w:val="0"/>
                <w:sz w:val="24"/>
              </w:rPr>
              <w:t>第三步</w:t>
            </w:r>
          </w:p>
        </w:tc>
        <w:tc>
          <w:tcPr>
            <w:tcW w:w="4080" w:type="dxa"/>
            <w:tcBorders>
              <w:top w:val="nil"/>
              <w:left w:val="nil"/>
              <w:bottom w:val="single" w:sz="4" w:space="0" w:color="auto"/>
              <w:right w:val="single" w:sz="4" w:space="0" w:color="auto"/>
            </w:tcBorders>
            <w:shd w:val="clear" w:color="auto" w:fill="auto"/>
            <w:vAlign w:val="bottom"/>
          </w:tcPr>
          <w:p w14:paraId="32F7E3BA" w14:textId="69AE3AAF" w:rsidR="00DC10DC" w:rsidRDefault="002438A2">
            <w:pPr>
              <w:widowControl/>
              <w:jc w:val="left"/>
              <w:rPr>
                <w:rFonts w:ascii="宋体" w:eastAsia="宋体" w:hAnsi="宋体" w:cs="宋体"/>
                <w:color w:val="000000"/>
                <w:kern w:val="0"/>
                <w:sz w:val="24"/>
              </w:rPr>
            </w:pPr>
            <w:r>
              <w:rPr>
                <w:rFonts w:ascii="宋体" w:eastAsia="宋体" w:hAnsi="宋体" w:cs="宋体" w:hint="eastAsia"/>
                <w:color w:val="000000"/>
                <w:kern w:val="0"/>
                <w:sz w:val="24"/>
              </w:rPr>
              <w:t>将客户编码输入ERP打单</w:t>
            </w:r>
          </w:p>
        </w:tc>
        <w:tc>
          <w:tcPr>
            <w:tcW w:w="4560" w:type="dxa"/>
            <w:tcBorders>
              <w:top w:val="nil"/>
              <w:left w:val="nil"/>
              <w:bottom w:val="single" w:sz="4" w:space="0" w:color="auto"/>
              <w:right w:val="single" w:sz="4" w:space="0" w:color="auto"/>
            </w:tcBorders>
            <w:shd w:val="clear" w:color="auto" w:fill="auto"/>
            <w:vAlign w:val="center"/>
          </w:tcPr>
          <w:p w14:paraId="6AE8179B" w14:textId="04EF2DA9" w:rsidR="00DC10DC" w:rsidRDefault="00DC10DC">
            <w:pPr>
              <w:widowControl/>
              <w:jc w:val="left"/>
              <w:rPr>
                <w:rFonts w:ascii="宋体" w:eastAsia="宋体" w:hAnsi="宋体" w:cs="宋体"/>
                <w:color w:val="000000"/>
                <w:kern w:val="0"/>
                <w:sz w:val="24"/>
              </w:rPr>
            </w:pPr>
          </w:p>
        </w:tc>
      </w:tr>
    </w:tbl>
    <w:p w14:paraId="792E76BD" w14:textId="66B76989" w:rsidR="00DC10DC" w:rsidRDefault="00DC10DC">
      <w:pPr>
        <w:pStyle w:val="2"/>
        <w:ind w:left="720" w:firstLineChars="0" w:firstLine="0"/>
        <w:rPr>
          <w:rFonts w:ascii="微软雅黑" w:eastAsia="微软雅黑" w:hAnsi="微软雅黑"/>
          <w:szCs w:val="21"/>
        </w:rPr>
      </w:pPr>
    </w:p>
    <w:p w14:paraId="19626FAF" w14:textId="39F06906" w:rsidR="00DC10DC" w:rsidRPr="002438A2" w:rsidRDefault="00122856" w:rsidP="002438A2">
      <w:pPr>
        <w:pStyle w:val="2"/>
        <w:numPr>
          <w:ilvl w:val="0"/>
          <w:numId w:val="1"/>
        </w:numPr>
        <w:ind w:firstLineChars="0"/>
        <w:jc w:val="left"/>
        <w:rPr>
          <w:rFonts w:ascii="微软雅黑" w:eastAsia="微软雅黑" w:hAnsi="微软雅黑"/>
          <w:b/>
          <w:sz w:val="30"/>
          <w:szCs w:val="30"/>
        </w:rPr>
      </w:pPr>
      <w:r>
        <w:rPr>
          <w:rFonts w:ascii="微软雅黑" w:eastAsia="微软雅黑" w:hAnsi="微软雅黑" w:hint="eastAsia"/>
          <w:b/>
          <w:sz w:val="30"/>
          <w:szCs w:val="30"/>
        </w:rPr>
        <w:t>网点如何找中心开通？</w:t>
      </w:r>
    </w:p>
    <w:p w14:paraId="26552C9B" w14:textId="2C9D0968" w:rsidR="004F220B" w:rsidRDefault="00122856" w:rsidP="002438A2">
      <w:pPr>
        <w:rPr>
          <w:rFonts w:ascii="微软雅黑" w:eastAsia="微软雅黑" w:hAnsi="微软雅黑"/>
          <w:b/>
          <w:sz w:val="30"/>
          <w:szCs w:val="30"/>
        </w:rPr>
      </w:pPr>
      <w:r>
        <w:rPr>
          <w:rFonts w:ascii="微软雅黑" w:eastAsia="微软雅黑" w:hAnsi="微软雅黑" w:hint="eastAsia"/>
          <w:b/>
          <w:sz w:val="30"/>
          <w:szCs w:val="30"/>
        </w:rPr>
        <w:t>网点操作教程</w:t>
      </w:r>
      <w:r w:rsidR="002438A2">
        <w:rPr>
          <w:rFonts w:ascii="微软雅黑" w:eastAsia="微软雅黑" w:hAnsi="微软雅黑" w:hint="eastAsia"/>
          <w:b/>
          <w:sz w:val="30"/>
          <w:szCs w:val="30"/>
        </w:rPr>
        <w:t>：</w:t>
      </w:r>
    </w:p>
    <w:p w14:paraId="5DC75D7E" w14:textId="6141E471" w:rsidR="002438A2" w:rsidRDefault="002438A2" w:rsidP="002438A2">
      <w:r>
        <w:rPr>
          <w:rFonts w:hint="eastAsia"/>
        </w:rPr>
        <w:t>第一步：</w:t>
      </w:r>
      <w:r w:rsidR="004F220B">
        <w:t xml:space="preserve"> </w:t>
      </w:r>
      <w:r w:rsidR="004F220B">
        <w:rPr>
          <w:rFonts w:hint="eastAsia"/>
        </w:rPr>
        <w:t>网点</w:t>
      </w:r>
      <w:r>
        <w:rPr>
          <w:rFonts w:hint="eastAsia"/>
        </w:rPr>
        <w:t>登录</w:t>
      </w:r>
      <w:r>
        <w:rPr>
          <w:rFonts w:hint="eastAsia"/>
          <w:b/>
          <w:bCs/>
          <w:color w:val="FF0000"/>
          <w:sz w:val="28"/>
          <w:szCs w:val="28"/>
        </w:rPr>
        <w:t>md.ane56.com</w:t>
      </w:r>
      <w:r>
        <w:rPr>
          <w:rFonts w:hint="eastAsia"/>
        </w:rPr>
        <w:t xml:space="preserve"> </w:t>
      </w:r>
      <w:r w:rsidR="004F220B">
        <w:rPr>
          <w:rFonts w:hint="eastAsia"/>
        </w:rPr>
        <w:t>安能电子面单系统</w:t>
      </w:r>
      <w:r w:rsidR="004F220B">
        <w:t xml:space="preserve"> </w:t>
      </w:r>
    </w:p>
    <w:p w14:paraId="445A9552" w14:textId="77777777" w:rsidR="002438A2" w:rsidRDefault="002438A2" w:rsidP="002438A2">
      <w:r>
        <w:rPr>
          <w:noProof/>
        </w:rPr>
        <w:lastRenderedPageBreak/>
        <w:drawing>
          <wp:inline distT="0" distB="0" distL="114300" distR="114300" wp14:anchorId="4AD5B65D" wp14:editId="03C1FB1C">
            <wp:extent cx="5264785" cy="2215515"/>
            <wp:effectExtent l="0" t="0" r="12065" b="1333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2"/>
                    <a:stretch>
                      <a:fillRect/>
                    </a:stretch>
                  </pic:blipFill>
                  <pic:spPr>
                    <a:xfrm>
                      <a:off x="0" y="0"/>
                      <a:ext cx="5264785" cy="2215515"/>
                    </a:xfrm>
                    <a:prstGeom prst="rect">
                      <a:avLst/>
                    </a:prstGeom>
                    <a:noFill/>
                    <a:ln w="9525">
                      <a:noFill/>
                    </a:ln>
                  </pic:spPr>
                </pic:pic>
              </a:graphicData>
            </a:graphic>
          </wp:inline>
        </w:drawing>
      </w:r>
    </w:p>
    <w:p w14:paraId="37E5B1DF" w14:textId="77777777" w:rsidR="004F220B" w:rsidRDefault="004F220B" w:rsidP="002438A2"/>
    <w:p w14:paraId="7007B3EA" w14:textId="77777777" w:rsidR="004F220B" w:rsidRPr="004F220B" w:rsidRDefault="004F220B" w:rsidP="004F220B">
      <w:pPr>
        <w:rPr>
          <w:szCs w:val="22"/>
        </w:rPr>
      </w:pPr>
      <w:r>
        <w:rPr>
          <w:rFonts w:hint="eastAsia"/>
        </w:rPr>
        <w:t>第二步：</w:t>
      </w:r>
      <w:r w:rsidRPr="004F220B">
        <w:rPr>
          <w:rFonts w:hint="eastAsia"/>
          <w:szCs w:val="22"/>
        </w:rPr>
        <w:t>客户管理—新增客户</w:t>
      </w:r>
    </w:p>
    <w:p w14:paraId="17197E51" w14:textId="77777777" w:rsidR="004F220B" w:rsidRPr="004F220B" w:rsidRDefault="004F220B" w:rsidP="004F220B">
      <w:r w:rsidRPr="004F220B">
        <w:rPr>
          <w:rFonts w:hint="eastAsia"/>
        </w:rPr>
        <w:t>1.</w:t>
      </w:r>
      <w:r w:rsidRPr="004F220B">
        <w:rPr>
          <w:rFonts w:hint="eastAsia"/>
        </w:rPr>
        <w:t>点击新增；</w:t>
      </w:r>
      <w:r w:rsidRPr="004F220B">
        <w:rPr>
          <w:rFonts w:hint="eastAsia"/>
        </w:rPr>
        <w:t>2.</w:t>
      </w:r>
      <w:r w:rsidRPr="004F220B">
        <w:rPr>
          <w:rFonts w:hint="eastAsia"/>
        </w:rPr>
        <w:t>填写客户信息；</w:t>
      </w:r>
      <w:r w:rsidRPr="004F220B">
        <w:rPr>
          <w:rFonts w:hint="eastAsia"/>
        </w:rPr>
        <w:t>3.</w:t>
      </w:r>
      <w:r w:rsidRPr="004F220B">
        <w:rPr>
          <w:rFonts w:hint="eastAsia"/>
        </w:rPr>
        <w:t>必须维护其他信息里</w:t>
      </w:r>
      <w:r w:rsidRPr="004F220B">
        <w:rPr>
          <w:rFonts w:hint="eastAsia"/>
        </w:rPr>
        <w:t>ERP</w:t>
      </w:r>
      <w:r w:rsidRPr="004F220B">
        <w:rPr>
          <w:rFonts w:hint="eastAsia"/>
        </w:rPr>
        <w:t>类型和</w:t>
      </w:r>
      <w:r w:rsidRPr="004F220B">
        <w:rPr>
          <w:rFonts w:hint="eastAsia"/>
        </w:rPr>
        <w:t>ERP</w:t>
      </w:r>
      <w:r w:rsidRPr="004F220B">
        <w:rPr>
          <w:rFonts w:hint="eastAsia"/>
        </w:rPr>
        <w:t>客户编码；</w:t>
      </w:r>
      <w:r w:rsidRPr="004F220B">
        <w:rPr>
          <w:rFonts w:hint="eastAsia"/>
        </w:rPr>
        <w:t>4.</w:t>
      </w:r>
      <w:r w:rsidRPr="004F220B">
        <w:rPr>
          <w:rFonts w:hint="eastAsia"/>
        </w:rPr>
        <w:t>点击保存</w:t>
      </w:r>
    </w:p>
    <w:p w14:paraId="01E5844B" w14:textId="08C5156E" w:rsidR="004F220B" w:rsidRDefault="004F220B" w:rsidP="002438A2">
      <w:r w:rsidRPr="004F220B">
        <w:rPr>
          <w:noProof/>
        </w:rPr>
        <w:drawing>
          <wp:inline distT="0" distB="0" distL="0" distR="0" wp14:anchorId="0BD3DEAD" wp14:editId="327E623F">
            <wp:extent cx="5274310" cy="2475230"/>
            <wp:effectExtent l="0" t="0" r="8890" b="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3"/>
                    <a:stretch>
                      <a:fillRect/>
                    </a:stretch>
                  </pic:blipFill>
                  <pic:spPr>
                    <a:xfrm>
                      <a:off x="0" y="0"/>
                      <a:ext cx="5274310" cy="2475230"/>
                    </a:xfrm>
                    <a:prstGeom prst="rect">
                      <a:avLst/>
                    </a:prstGeom>
                  </pic:spPr>
                </pic:pic>
              </a:graphicData>
            </a:graphic>
          </wp:inline>
        </w:drawing>
      </w:r>
    </w:p>
    <w:p w14:paraId="5ADEA4DB" w14:textId="634A5773" w:rsidR="00DC10DC" w:rsidRDefault="004F220B" w:rsidP="002438A2">
      <w:pPr>
        <w:pStyle w:val="1"/>
        <w:ind w:firstLineChars="0" w:firstLine="0"/>
      </w:pPr>
      <w:r w:rsidRPr="004F220B">
        <w:rPr>
          <w:noProof/>
        </w:rPr>
        <w:drawing>
          <wp:inline distT="0" distB="0" distL="0" distR="0" wp14:anchorId="3609BC89" wp14:editId="6977039B">
            <wp:extent cx="5274310" cy="2804160"/>
            <wp:effectExtent l="0" t="0" r="8890"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1"/>
                    <a:stretch>
                      <a:fillRect/>
                    </a:stretch>
                  </pic:blipFill>
                  <pic:spPr>
                    <a:xfrm>
                      <a:off x="0" y="0"/>
                      <a:ext cx="5274310" cy="2804160"/>
                    </a:xfrm>
                    <a:prstGeom prst="rect">
                      <a:avLst/>
                    </a:prstGeom>
                  </pic:spPr>
                </pic:pic>
              </a:graphicData>
            </a:graphic>
          </wp:inline>
        </w:drawing>
      </w:r>
    </w:p>
    <w:p w14:paraId="55E58742" w14:textId="7F1EA77B" w:rsidR="004F220B" w:rsidRPr="004F220B" w:rsidRDefault="004F220B" w:rsidP="004F220B">
      <w:pPr>
        <w:pStyle w:val="2"/>
        <w:ind w:firstLineChars="0" w:firstLine="0"/>
        <w:rPr>
          <w:rFonts w:ascii="微软雅黑" w:eastAsia="微软雅黑" w:hAnsi="微软雅黑"/>
          <w:color w:val="FF0000"/>
          <w:sz w:val="22"/>
        </w:rPr>
      </w:pPr>
      <w:r w:rsidRPr="00C17440">
        <w:rPr>
          <w:rFonts w:ascii="微软雅黑" w:eastAsia="微软雅黑" w:hAnsi="微软雅黑" w:hint="eastAsia"/>
          <w:color w:val="FF0000"/>
          <w:sz w:val="22"/>
        </w:rPr>
        <w:lastRenderedPageBreak/>
        <w:t>ERP类型</w:t>
      </w:r>
      <w:r>
        <w:rPr>
          <w:rFonts w:ascii="微软雅黑" w:eastAsia="微软雅黑" w:hAnsi="微软雅黑" w:hint="eastAsia"/>
          <w:color w:val="FF0000"/>
          <w:sz w:val="22"/>
        </w:rPr>
        <w:t>需</w:t>
      </w:r>
      <w:r w:rsidRPr="00C17440">
        <w:rPr>
          <w:rFonts w:ascii="微软雅黑" w:eastAsia="微软雅黑" w:hAnsi="微软雅黑" w:hint="eastAsia"/>
          <w:color w:val="FF0000"/>
          <w:sz w:val="22"/>
        </w:rPr>
        <w:t>选择快递鸟</w:t>
      </w:r>
      <w:r>
        <w:rPr>
          <w:rFonts w:ascii="微软雅黑" w:eastAsia="微软雅黑" w:hAnsi="微软雅黑" w:hint="eastAsia"/>
          <w:color w:val="FF0000"/>
          <w:sz w:val="22"/>
        </w:rPr>
        <w:t>，</w:t>
      </w:r>
      <w:r w:rsidRPr="004F220B">
        <w:rPr>
          <w:rFonts w:hint="eastAsia"/>
        </w:rPr>
        <w:t>需网点维护好</w:t>
      </w:r>
      <w:r w:rsidRPr="004F220B">
        <w:rPr>
          <w:rFonts w:hint="eastAsia"/>
        </w:rPr>
        <w:t>ERP</w:t>
      </w:r>
      <w:r w:rsidRPr="004F220B">
        <w:rPr>
          <w:rFonts w:hint="eastAsia"/>
        </w:rPr>
        <w:t>客户编码后发给客户在</w:t>
      </w:r>
      <w:r w:rsidRPr="004F220B">
        <w:rPr>
          <w:rFonts w:hint="eastAsia"/>
        </w:rPr>
        <w:t>ERP</w:t>
      </w:r>
      <w:r w:rsidRPr="004F220B">
        <w:rPr>
          <w:rFonts w:hint="eastAsia"/>
        </w:rPr>
        <w:t>平台进行网点信息维护</w:t>
      </w:r>
      <w:r>
        <w:rPr>
          <w:rFonts w:hint="eastAsia"/>
        </w:rPr>
        <w:t>。</w:t>
      </w:r>
    </w:p>
    <w:p w14:paraId="09ECF55A" w14:textId="2DFCFEA4" w:rsidR="004F220B" w:rsidRDefault="004F220B" w:rsidP="002438A2">
      <w:pPr>
        <w:pStyle w:val="1"/>
        <w:ind w:firstLineChars="0" w:firstLine="0"/>
      </w:pPr>
      <w:r w:rsidRPr="004F220B">
        <w:rPr>
          <w:noProof/>
        </w:rPr>
        <w:drawing>
          <wp:inline distT="0" distB="0" distL="0" distR="0" wp14:anchorId="5DC1A302" wp14:editId="19EF983F">
            <wp:extent cx="5274310" cy="3867785"/>
            <wp:effectExtent l="0" t="0" r="8890" b="0"/>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4"/>
                    <a:stretch>
                      <a:fillRect/>
                    </a:stretch>
                  </pic:blipFill>
                  <pic:spPr>
                    <a:xfrm>
                      <a:off x="0" y="0"/>
                      <a:ext cx="5274310" cy="3867785"/>
                    </a:xfrm>
                    <a:prstGeom prst="rect">
                      <a:avLst/>
                    </a:prstGeom>
                  </pic:spPr>
                </pic:pic>
              </a:graphicData>
            </a:graphic>
          </wp:inline>
        </w:drawing>
      </w:r>
    </w:p>
    <w:p w14:paraId="2124BCF8" w14:textId="77777777" w:rsidR="004F220B" w:rsidRPr="004F220B" w:rsidRDefault="004F220B" w:rsidP="004F220B">
      <w:pPr>
        <w:pStyle w:val="1"/>
        <w:ind w:firstLineChars="0" w:firstLine="0"/>
      </w:pPr>
      <w:r w:rsidRPr="004F220B">
        <w:rPr>
          <w:rFonts w:hint="eastAsia"/>
        </w:rPr>
        <w:t>位置信息中需添加一条地址数据，黄色部分为必填项</w:t>
      </w:r>
    </w:p>
    <w:p w14:paraId="560C0CEC" w14:textId="77777777" w:rsidR="004F220B" w:rsidRDefault="004F220B" w:rsidP="002438A2">
      <w:pPr>
        <w:pStyle w:val="1"/>
        <w:ind w:firstLineChars="0" w:firstLine="0"/>
      </w:pPr>
    </w:p>
    <w:p w14:paraId="7ABEC4E1" w14:textId="450DE767" w:rsidR="006D2775" w:rsidRPr="006D2775" w:rsidRDefault="004F220B" w:rsidP="006D2775">
      <w:pPr>
        <w:pStyle w:val="1"/>
        <w:ind w:firstLineChars="0" w:firstLine="0"/>
      </w:pPr>
      <w:r>
        <w:rPr>
          <w:rFonts w:hint="eastAsia"/>
        </w:rPr>
        <w:t>第三步：</w:t>
      </w:r>
      <w:r w:rsidR="006D2775">
        <w:rPr>
          <w:rFonts w:hint="eastAsia"/>
        </w:rPr>
        <w:t>物料申请</w:t>
      </w:r>
      <w:r w:rsidR="006D2775">
        <w:rPr>
          <w:rFonts w:hint="eastAsia"/>
        </w:rPr>
        <w:t>-</w:t>
      </w:r>
      <w:r w:rsidR="006D2775">
        <w:rPr>
          <w:rFonts w:hint="eastAsia"/>
        </w:rPr>
        <w:t>电子面单运单号发放</w:t>
      </w:r>
    </w:p>
    <w:p w14:paraId="7D199BDF" w14:textId="77777777" w:rsidR="006D2775" w:rsidRDefault="006D2775" w:rsidP="006D2775">
      <w:pPr>
        <w:pStyle w:val="1"/>
        <w:numPr>
          <w:ilvl w:val="0"/>
          <w:numId w:val="3"/>
        </w:numPr>
        <w:ind w:firstLineChars="0"/>
      </w:pPr>
      <w:r>
        <w:rPr>
          <w:rFonts w:hint="eastAsia"/>
        </w:rPr>
        <w:t xml:space="preserve"> </w:t>
      </w:r>
      <w:r>
        <w:rPr>
          <w:rFonts w:hint="eastAsia"/>
        </w:rPr>
        <w:t>物料申请</w:t>
      </w:r>
    </w:p>
    <w:p w14:paraId="2B73B01D" w14:textId="5A7DAB60" w:rsidR="006D2775" w:rsidRPr="006D2775" w:rsidRDefault="006D2775" w:rsidP="006D2775">
      <w:pPr>
        <w:pStyle w:val="1"/>
        <w:ind w:left="420" w:firstLineChars="0" w:firstLine="0"/>
      </w:pPr>
      <w:r w:rsidRPr="006D2775">
        <w:rPr>
          <w:rFonts w:hint="eastAsia"/>
        </w:rPr>
        <w:t>1.</w:t>
      </w:r>
      <w:r w:rsidRPr="006D2775">
        <w:rPr>
          <w:rFonts w:hint="eastAsia"/>
        </w:rPr>
        <w:t>点击新增；</w:t>
      </w:r>
      <w:r w:rsidRPr="006D2775">
        <w:rPr>
          <w:rFonts w:hint="eastAsia"/>
        </w:rPr>
        <w:t>2.</w:t>
      </w:r>
      <w:r w:rsidRPr="006D2775">
        <w:rPr>
          <w:rFonts w:hint="eastAsia"/>
        </w:rPr>
        <w:t>选择物料名称（第二页）</w:t>
      </w:r>
      <w:r w:rsidRPr="006D2775">
        <w:rPr>
          <w:rFonts w:hint="eastAsia"/>
        </w:rPr>
        <w:t>ERP</w:t>
      </w:r>
      <w:r w:rsidRPr="006D2775">
        <w:rPr>
          <w:rFonts w:hint="eastAsia"/>
        </w:rPr>
        <w:t>电子运单或自由电子面单；</w:t>
      </w:r>
      <w:r w:rsidRPr="006D2775">
        <w:rPr>
          <w:rFonts w:hint="eastAsia"/>
        </w:rPr>
        <w:t>3.</w:t>
      </w:r>
      <w:r w:rsidRPr="006D2775">
        <w:rPr>
          <w:rFonts w:hint="eastAsia"/>
        </w:rPr>
        <w:t>选择申请数量；</w:t>
      </w:r>
      <w:r w:rsidRPr="006D2775">
        <w:rPr>
          <w:rFonts w:hint="eastAsia"/>
        </w:rPr>
        <w:t>4.</w:t>
      </w:r>
      <w:r w:rsidRPr="006D2775">
        <w:rPr>
          <w:rFonts w:hint="eastAsia"/>
        </w:rPr>
        <w:t>发票可选可不选；</w:t>
      </w:r>
      <w:r w:rsidRPr="006D2775">
        <w:rPr>
          <w:rFonts w:hint="eastAsia"/>
        </w:rPr>
        <w:t>5.</w:t>
      </w:r>
      <w:r w:rsidRPr="006D2775">
        <w:rPr>
          <w:rFonts w:hint="eastAsia"/>
        </w:rPr>
        <w:t>点击保存等待中心发放。</w:t>
      </w:r>
    </w:p>
    <w:p w14:paraId="4DAB80F3" w14:textId="7534F68C" w:rsidR="004F220B" w:rsidRDefault="006D2775" w:rsidP="002438A2">
      <w:pPr>
        <w:pStyle w:val="1"/>
        <w:ind w:firstLineChars="0" w:firstLine="0"/>
      </w:pPr>
      <w:r w:rsidRPr="006D2775">
        <w:rPr>
          <w:noProof/>
        </w:rPr>
        <w:drawing>
          <wp:inline distT="0" distB="0" distL="0" distR="0" wp14:anchorId="0BE34236" wp14:editId="18BD7DA0">
            <wp:extent cx="5274310" cy="1387475"/>
            <wp:effectExtent l="0" t="0" r="8890" b="9525"/>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5"/>
                    <a:stretch>
                      <a:fillRect/>
                    </a:stretch>
                  </pic:blipFill>
                  <pic:spPr>
                    <a:xfrm>
                      <a:off x="0" y="0"/>
                      <a:ext cx="5274310" cy="1387475"/>
                    </a:xfrm>
                    <a:prstGeom prst="rect">
                      <a:avLst/>
                    </a:prstGeom>
                  </pic:spPr>
                </pic:pic>
              </a:graphicData>
            </a:graphic>
          </wp:inline>
        </w:drawing>
      </w:r>
    </w:p>
    <w:p w14:paraId="52971FC9" w14:textId="77777777" w:rsidR="006D2775" w:rsidRPr="006D2775" w:rsidRDefault="006D2775" w:rsidP="006D2775">
      <w:pPr>
        <w:pStyle w:val="1"/>
      </w:pPr>
      <w:r w:rsidRPr="006D2775">
        <w:rPr>
          <w:rFonts w:hint="eastAsia"/>
        </w:rPr>
        <w:t>注：二级承包区只能向一级网点申请</w:t>
      </w:r>
    </w:p>
    <w:p w14:paraId="312CD912" w14:textId="44B2386B" w:rsidR="006D2775" w:rsidRDefault="006D2775" w:rsidP="006D2775">
      <w:pPr>
        <w:pStyle w:val="1"/>
        <w:numPr>
          <w:ilvl w:val="0"/>
          <w:numId w:val="3"/>
        </w:numPr>
        <w:ind w:firstLineChars="0"/>
      </w:pPr>
      <w:r>
        <w:rPr>
          <w:rFonts w:hint="eastAsia"/>
        </w:rPr>
        <w:t>运单发放</w:t>
      </w:r>
    </w:p>
    <w:p w14:paraId="3EF3538C" w14:textId="77777777" w:rsidR="006D2775" w:rsidRPr="006D2775" w:rsidRDefault="006D2775" w:rsidP="006D2775">
      <w:pPr>
        <w:pStyle w:val="1"/>
        <w:ind w:firstLineChars="0"/>
      </w:pPr>
      <w:r w:rsidRPr="006D2775">
        <w:rPr>
          <w:rFonts w:hint="eastAsia"/>
        </w:rPr>
        <w:t>1.</w:t>
      </w:r>
      <w:r w:rsidRPr="006D2775">
        <w:rPr>
          <w:rFonts w:hint="eastAsia"/>
        </w:rPr>
        <w:t>选择客户；</w:t>
      </w:r>
      <w:r w:rsidRPr="006D2775">
        <w:rPr>
          <w:rFonts w:hint="eastAsia"/>
        </w:rPr>
        <w:t>2.</w:t>
      </w:r>
      <w:r w:rsidRPr="006D2775">
        <w:rPr>
          <w:rFonts w:hint="eastAsia"/>
        </w:rPr>
        <w:t>选择发放数量；</w:t>
      </w:r>
      <w:r w:rsidRPr="006D2775">
        <w:rPr>
          <w:rFonts w:hint="eastAsia"/>
        </w:rPr>
        <w:t>3.</w:t>
      </w:r>
      <w:r w:rsidRPr="006D2775">
        <w:rPr>
          <w:rFonts w:hint="eastAsia"/>
        </w:rPr>
        <w:t>勾选发放单号点击上传。（此步骤也可单独做，不用客户申请，网点自己下发）</w:t>
      </w:r>
    </w:p>
    <w:p w14:paraId="7AE80575" w14:textId="00DB75AF" w:rsidR="006D2775" w:rsidRDefault="006D2775" w:rsidP="006D2775">
      <w:pPr>
        <w:pStyle w:val="1"/>
        <w:ind w:left="720" w:firstLineChars="0" w:firstLine="0"/>
      </w:pPr>
      <w:r w:rsidRPr="006D2775">
        <w:rPr>
          <w:noProof/>
        </w:rPr>
        <w:lastRenderedPageBreak/>
        <w:drawing>
          <wp:inline distT="0" distB="0" distL="0" distR="0" wp14:anchorId="7E3E6D4C" wp14:editId="63C6ABC8">
            <wp:extent cx="5274310" cy="2335530"/>
            <wp:effectExtent l="0" t="0" r="8890" b="1270"/>
            <wp:docPr id="22" name="图片 1" descr="运单发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运单发放"/>
                    <pic:cNvPicPr>
                      <a:picLocks noChangeAspect="1"/>
                    </pic:cNvPicPr>
                  </pic:nvPicPr>
                  <pic:blipFill>
                    <a:blip r:embed="rId16"/>
                    <a:stretch>
                      <a:fillRect/>
                    </a:stretch>
                  </pic:blipFill>
                  <pic:spPr>
                    <a:xfrm>
                      <a:off x="0" y="0"/>
                      <a:ext cx="5274310" cy="2335530"/>
                    </a:xfrm>
                    <a:prstGeom prst="rect">
                      <a:avLst/>
                    </a:prstGeom>
                  </pic:spPr>
                </pic:pic>
              </a:graphicData>
            </a:graphic>
          </wp:inline>
        </w:drawing>
      </w:r>
    </w:p>
    <w:p w14:paraId="3A22029B" w14:textId="77777777" w:rsidR="006D2775" w:rsidRPr="006D2775" w:rsidRDefault="006D2775" w:rsidP="006D2775">
      <w:pPr>
        <w:pStyle w:val="1"/>
        <w:jc w:val="left"/>
      </w:pPr>
      <w:r w:rsidRPr="006D2775">
        <w:rPr>
          <w:rFonts w:hint="eastAsia"/>
        </w:rPr>
        <w:t>注：开始单号请在运单发放查询里查询最近一次下发的结束单号进行加一位，但是单号位数是按照前面</w:t>
      </w:r>
      <w:r w:rsidRPr="006D2775">
        <w:rPr>
          <w:rFonts w:hint="eastAsia"/>
        </w:rPr>
        <w:t>13</w:t>
      </w:r>
      <w:r w:rsidRPr="006D2775">
        <w:rPr>
          <w:rFonts w:hint="eastAsia"/>
        </w:rPr>
        <w:t>位进行连续顺序的，最后一位是安全码用于保证单号安全。</w:t>
      </w:r>
    </w:p>
    <w:p w14:paraId="69BEEF14" w14:textId="6C889068" w:rsidR="006D2775" w:rsidRDefault="006D2775" w:rsidP="002438A2">
      <w:pPr>
        <w:pStyle w:val="1"/>
        <w:ind w:firstLineChars="0" w:firstLine="0"/>
      </w:pPr>
    </w:p>
    <w:p w14:paraId="1D8831D7" w14:textId="77777777" w:rsidR="006D2775" w:rsidRPr="006D2775" w:rsidRDefault="006D2775" w:rsidP="006D2775">
      <w:pPr>
        <w:pStyle w:val="1"/>
        <w:ind w:firstLineChars="0" w:firstLine="0"/>
      </w:pPr>
      <w:r>
        <w:rPr>
          <w:rFonts w:hint="eastAsia"/>
        </w:rPr>
        <w:t>三、</w:t>
      </w:r>
      <w:r w:rsidRPr="006D2775">
        <w:rPr>
          <w:rFonts w:hint="eastAsia"/>
        </w:rPr>
        <w:t>运单发放查询及管理</w:t>
      </w:r>
    </w:p>
    <w:p w14:paraId="11BA09E1" w14:textId="77777777" w:rsidR="006D2775" w:rsidRPr="006D2775" w:rsidRDefault="006D2775" w:rsidP="006D2775">
      <w:pPr>
        <w:pStyle w:val="1"/>
      </w:pPr>
      <w:r w:rsidRPr="006D2775">
        <w:rPr>
          <w:rFonts w:hint="eastAsia"/>
        </w:rPr>
        <w:t>1.</w:t>
      </w:r>
      <w:r w:rsidRPr="006D2775">
        <w:rPr>
          <w:rFonts w:hint="eastAsia"/>
        </w:rPr>
        <w:t>选择时间；</w:t>
      </w:r>
      <w:r w:rsidRPr="006D2775">
        <w:rPr>
          <w:rFonts w:hint="eastAsia"/>
        </w:rPr>
        <w:t>2.</w:t>
      </w:r>
      <w:r w:rsidRPr="006D2775">
        <w:rPr>
          <w:rFonts w:hint="eastAsia"/>
        </w:rPr>
        <w:t>选择客户，点击查询，可以看到该客户一定时间内所有的发放记录</w:t>
      </w:r>
    </w:p>
    <w:p w14:paraId="3D4E0063" w14:textId="07B715F4" w:rsidR="006D2775" w:rsidRDefault="006D2775" w:rsidP="002438A2">
      <w:pPr>
        <w:pStyle w:val="1"/>
        <w:ind w:firstLineChars="0" w:firstLine="0"/>
      </w:pPr>
      <w:r w:rsidRPr="006D2775">
        <w:rPr>
          <w:noProof/>
        </w:rPr>
        <w:drawing>
          <wp:inline distT="0" distB="0" distL="0" distR="0" wp14:anchorId="4E97C897" wp14:editId="65A0232D">
            <wp:extent cx="5274310" cy="2600960"/>
            <wp:effectExtent l="0" t="0" r="8890" b="0"/>
            <wp:docPr id="23" name="图片 1" descr="运单发放查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运单发放查询"/>
                    <pic:cNvPicPr>
                      <a:picLocks noChangeAspect="1"/>
                    </pic:cNvPicPr>
                  </pic:nvPicPr>
                  <pic:blipFill>
                    <a:blip r:embed="rId17"/>
                    <a:stretch>
                      <a:fillRect/>
                    </a:stretch>
                  </pic:blipFill>
                  <pic:spPr>
                    <a:xfrm>
                      <a:off x="0" y="0"/>
                      <a:ext cx="5274310" cy="2600960"/>
                    </a:xfrm>
                    <a:prstGeom prst="rect">
                      <a:avLst/>
                    </a:prstGeom>
                  </pic:spPr>
                </pic:pic>
              </a:graphicData>
            </a:graphic>
          </wp:inline>
        </w:drawing>
      </w:r>
    </w:p>
    <w:sectPr w:rsidR="006D2775">
      <w:head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3A0B7D" w14:textId="77777777" w:rsidR="00424724" w:rsidRDefault="00424724" w:rsidP="00C418E1">
      <w:r>
        <w:separator/>
      </w:r>
    </w:p>
  </w:endnote>
  <w:endnote w:type="continuationSeparator" w:id="0">
    <w:p w14:paraId="217E546F" w14:textId="77777777" w:rsidR="00424724" w:rsidRDefault="00424724" w:rsidP="00C418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7D8C95" w14:textId="77777777" w:rsidR="00424724" w:rsidRDefault="00424724" w:rsidP="00C418E1">
      <w:r>
        <w:separator/>
      </w:r>
    </w:p>
  </w:footnote>
  <w:footnote w:type="continuationSeparator" w:id="0">
    <w:p w14:paraId="3E05D931" w14:textId="77777777" w:rsidR="00424724" w:rsidRDefault="00424724" w:rsidP="00C418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4E4861" w14:textId="77777777" w:rsidR="00C418E1" w:rsidRDefault="00C418E1" w:rsidP="00C418E1">
    <w:pPr>
      <w:pStyle w:val="a5"/>
      <w:jc w:val="both"/>
    </w:pPr>
    <w:r>
      <w:rPr>
        <w:rFonts w:hint="eastAsia"/>
        <w:noProof/>
      </w:rPr>
      <w:drawing>
        <wp:inline distT="0" distB="0" distL="0" distR="0" wp14:anchorId="043A8734" wp14:editId="54617822">
          <wp:extent cx="1308100" cy="342900"/>
          <wp:effectExtent l="0" t="0" r="12700"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text.png"/>
                  <pic:cNvPicPr/>
                </pic:nvPicPr>
                <pic:blipFill>
                  <a:blip r:embed="rId1">
                    <a:extLst>
                      <a:ext uri="{28A0092B-C50C-407E-A947-70E740481C1C}">
                        <a14:useLocalDpi xmlns:a14="http://schemas.microsoft.com/office/drawing/2010/main" val="0"/>
                      </a:ext>
                    </a:extLst>
                  </a:blip>
                  <a:stretch>
                    <a:fillRect/>
                  </a:stretch>
                </pic:blipFill>
                <pic:spPr>
                  <a:xfrm>
                    <a:off x="0" y="0"/>
                    <a:ext cx="1308100" cy="34290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CE2990"/>
    <w:multiLevelType w:val="hybridMultilevel"/>
    <w:tmpl w:val="DF72AD80"/>
    <w:lvl w:ilvl="0" w:tplc="CBA28B84">
      <w:start w:val="1"/>
      <w:numFmt w:val="japaneseCounting"/>
      <w:lvlText w:val="%1、"/>
      <w:lvlJc w:val="left"/>
      <w:pPr>
        <w:ind w:left="420" w:hanging="4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57FD9EF1"/>
    <w:multiLevelType w:val="singleLevel"/>
    <w:tmpl w:val="57FD9EF1"/>
    <w:lvl w:ilvl="0">
      <w:start w:val="1"/>
      <w:numFmt w:val="decimal"/>
      <w:suff w:val="nothing"/>
      <w:lvlText w:val="%1、"/>
      <w:lvlJc w:val="left"/>
    </w:lvl>
  </w:abstractNum>
  <w:abstractNum w:abstractNumId="2">
    <w:nsid w:val="789A0382"/>
    <w:multiLevelType w:val="multilevel"/>
    <w:tmpl w:val="789A0382"/>
    <w:lvl w:ilvl="0">
      <w:start w:val="1"/>
      <w:numFmt w:val="japaneseCounting"/>
      <w:lvlText w:val="%1、"/>
      <w:lvlJc w:val="left"/>
      <w:pPr>
        <w:ind w:left="720" w:hanging="72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B62"/>
    <w:rsid w:val="00001501"/>
    <w:rsid w:val="000025A9"/>
    <w:rsid w:val="000A58AB"/>
    <w:rsid w:val="000E05A1"/>
    <w:rsid w:val="0011516D"/>
    <w:rsid w:val="00122856"/>
    <w:rsid w:val="00134257"/>
    <w:rsid w:val="001479FB"/>
    <w:rsid w:val="001A19E1"/>
    <w:rsid w:val="001B512D"/>
    <w:rsid w:val="001F2E5D"/>
    <w:rsid w:val="00202FDF"/>
    <w:rsid w:val="00204810"/>
    <w:rsid w:val="00210707"/>
    <w:rsid w:val="00236D68"/>
    <w:rsid w:val="002438A2"/>
    <w:rsid w:val="00266BF2"/>
    <w:rsid w:val="00272974"/>
    <w:rsid w:val="00276859"/>
    <w:rsid w:val="002D15EC"/>
    <w:rsid w:val="003165D3"/>
    <w:rsid w:val="003206B3"/>
    <w:rsid w:val="00334CDA"/>
    <w:rsid w:val="00344A56"/>
    <w:rsid w:val="00344FD9"/>
    <w:rsid w:val="003506B7"/>
    <w:rsid w:val="00351EFB"/>
    <w:rsid w:val="00355271"/>
    <w:rsid w:val="0035634A"/>
    <w:rsid w:val="003569BB"/>
    <w:rsid w:val="003D2BEC"/>
    <w:rsid w:val="003F52FE"/>
    <w:rsid w:val="003F579E"/>
    <w:rsid w:val="00424724"/>
    <w:rsid w:val="00455A03"/>
    <w:rsid w:val="004563A1"/>
    <w:rsid w:val="004715D9"/>
    <w:rsid w:val="00485643"/>
    <w:rsid w:val="004E76BA"/>
    <w:rsid w:val="004F220B"/>
    <w:rsid w:val="005245A7"/>
    <w:rsid w:val="0054422F"/>
    <w:rsid w:val="00577C6C"/>
    <w:rsid w:val="005849EA"/>
    <w:rsid w:val="005D12FE"/>
    <w:rsid w:val="005E2ED6"/>
    <w:rsid w:val="005F0AEF"/>
    <w:rsid w:val="006056A6"/>
    <w:rsid w:val="00630212"/>
    <w:rsid w:val="00633196"/>
    <w:rsid w:val="00664FCE"/>
    <w:rsid w:val="00693826"/>
    <w:rsid w:val="006B3AEA"/>
    <w:rsid w:val="006C5C40"/>
    <w:rsid w:val="006D2775"/>
    <w:rsid w:val="006D506A"/>
    <w:rsid w:val="006E6B86"/>
    <w:rsid w:val="006F6D71"/>
    <w:rsid w:val="00756FA6"/>
    <w:rsid w:val="00787396"/>
    <w:rsid w:val="00793E53"/>
    <w:rsid w:val="007B2619"/>
    <w:rsid w:val="00801E81"/>
    <w:rsid w:val="008158DF"/>
    <w:rsid w:val="008254FE"/>
    <w:rsid w:val="00837A66"/>
    <w:rsid w:val="0084193D"/>
    <w:rsid w:val="00842C94"/>
    <w:rsid w:val="008612C8"/>
    <w:rsid w:val="008633F4"/>
    <w:rsid w:val="0089205E"/>
    <w:rsid w:val="0089222D"/>
    <w:rsid w:val="008A1E2F"/>
    <w:rsid w:val="008B0AF0"/>
    <w:rsid w:val="008D17E4"/>
    <w:rsid w:val="008E4D05"/>
    <w:rsid w:val="008E7A92"/>
    <w:rsid w:val="00911DC0"/>
    <w:rsid w:val="00933076"/>
    <w:rsid w:val="009476D9"/>
    <w:rsid w:val="00960C48"/>
    <w:rsid w:val="00976CB3"/>
    <w:rsid w:val="009C48F7"/>
    <w:rsid w:val="009E36D8"/>
    <w:rsid w:val="009E6157"/>
    <w:rsid w:val="009F4705"/>
    <w:rsid w:val="00A20B62"/>
    <w:rsid w:val="00A5262B"/>
    <w:rsid w:val="00A77A0A"/>
    <w:rsid w:val="00A92EE5"/>
    <w:rsid w:val="00AB18A9"/>
    <w:rsid w:val="00AC3B83"/>
    <w:rsid w:val="00AF2A5E"/>
    <w:rsid w:val="00B03565"/>
    <w:rsid w:val="00B124CD"/>
    <w:rsid w:val="00B2022F"/>
    <w:rsid w:val="00B214CB"/>
    <w:rsid w:val="00B226B3"/>
    <w:rsid w:val="00B43677"/>
    <w:rsid w:val="00B43AF7"/>
    <w:rsid w:val="00B53F06"/>
    <w:rsid w:val="00B876BA"/>
    <w:rsid w:val="00B932B4"/>
    <w:rsid w:val="00BA6F44"/>
    <w:rsid w:val="00BB4FCA"/>
    <w:rsid w:val="00BC1B31"/>
    <w:rsid w:val="00BF5538"/>
    <w:rsid w:val="00C0298A"/>
    <w:rsid w:val="00C17440"/>
    <w:rsid w:val="00C24FB4"/>
    <w:rsid w:val="00C418E1"/>
    <w:rsid w:val="00C46321"/>
    <w:rsid w:val="00C55BAD"/>
    <w:rsid w:val="00C8352E"/>
    <w:rsid w:val="00CC1BE3"/>
    <w:rsid w:val="00CC1D21"/>
    <w:rsid w:val="00CD264C"/>
    <w:rsid w:val="00CE23F6"/>
    <w:rsid w:val="00CE600F"/>
    <w:rsid w:val="00CF6173"/>
    <w:rsid w:val="00D07716"/>
    <w:rsid w:val="00D1501A"/>
    <w:rsid w:val="00D3381E"/>
    <w:rsid w:val="00D522E8"/>
    <w:rsid w:val="00D54803"/>
    <w:rsid w:val="00D5767E"/>
    <w:rsid w:val="00DA4536"/>
    <w:rsid w:val="00DC10DC"/>
    <w:rsid w:val="00E14B62"/>
    <w:rsid w:val="00E16E3C"/>
    <w:rsid w:val="00E4356B"/>
    <w:rsid w:val="00E46C02"/>
    <w:rsid w:val="00EA203C"/>
    <w:rsid w:val="00EB392A"/>
    <w:rsid w:val="00ED188F"/>
    <w:rsid w:val="00EE127B"/>
    <w:rsid w:val="00F06B9C"/>
    <w:rsid w:val="00F104C9"/>
    <w:rsid w:val="00F23AAA"/>
    <w:rsid w:val="00F5246B"/>
    <w:rsid w:val="00F5518C"/>
    <w:rsid w:val="00F72051"/>
    <w:rsid w:val="00FA14E5"/>
    <w:rsid w:val="00FA69F2"/>
    <w:rsid w:val="00FD2D40"/>
    <w:rsid w:val="1A9B7502"/>
    <w:rsid w:val="5B426093"/>
    <w:rsid w:val="717A15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B2A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semiHidden="0"/>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220B"/>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customStyle="1" w:styleId="1">
    <w:name w:val="列出段落1"/>
    <w:basedOn w:val="a"/>
    <w:uiPriority w:val="34"/>
    <w:qFormat/>
    <w:pPr>
      <w:ind w:firstLineChars="200" w:firstLine="420"/>
    </w:pPr>
    <w:rPr>
      <w:szCs w:val="22"/>
    </w:rPr>
  </w:style>
  <w:style w:type="character" w:customStyle="1" w:styleId="Char">
    <w:name w:val="批注框文本 Char"/>
    <w:basedOn w:val="a0"/>
    <w:link w:val="a3"/>
    <w:uiPriority w:val="99"/>
    <w:semiHidden/>
    <w:rPr>
      <w:sz w:val="18"/>
      <w:szCs w:val="18"/>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rPr>
      <w:sz w:val="18"/>
      <w:szCs w:val="18"/>
    </w:rPr>
  </w:style>
  <w:style w:type="paragraph" w:customStyle="1" w:styleId="2">
    <w:name w:val="列出段落2"/>
    <w:basedOn w:val="a"/>
    <w:uiPriority w:val="99"/>
    <w:pPr>
      <w:ind w:firstLineChars="200" w:firstLine="420"/>
    </w:pPr>
    <w:rPr>
      <w:szCs w:val="22"/>
    </w:rPr>
  </w:style>
  <w:style w:type="paragraph" w:styleId="a6">
    <w:name w:val="Normal (Web)"/>
    <w:basedOn w:val="a"/>
    <w:uiPriority w:val="99"/>
    <w:semiHidden/>
    <w:unhideWhenUsed/>
    <w:rsid w:val="004F220B"/>
    <w:pPr>
      <w:widowControl/>
      <w:spacing w:before="100" w:beforeAutospacing="1" w:after="100" w:afterAutospacing="1"/>
      <w:jc w:val="left"/>
    </w:pPr>
    <w:rPr>
      <w:rFonts w:ascii="Times New Roman" w:hAnsi="Times New Roman" w:cs="Times New Roman"/>
      <w:kern w:val="0"/>
      <w:sz w:val="24"/>
    </w:rPr>
  </w:style>
  <w:style w:type="paragraph" w:styleId="a7">
    <w:name w:val="List Paragraph"/>
    <w:basedOn w:val="a"/>
    <w:uiPriority w:val="99"/>
    <w:rsid w:val="006D2775"/>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semiHidden="0"/>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220B"/>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customStyle="1" w:styleId="1">
    <w:name w:val="列出段落1"/>
    <w:basedOn w:val="a"/>
    <w:uiPriority w:val="34"/>
    <w:qFormat/>
    <w:pPr>
      <w:ind w:firstLineChars="200" w:firstLine="420"/>
    </w:pPr>
    <w:rPr>
      <w:szCs w:val="22"/>
    </w:rPr>
  </w:style>
  <w:style w:type="character" w:customStyle="1" w:styleId="Char">
    <w:name w:val="批注框文本 Char"/>
    <w:basedOn w:val="a0"/>
    <w:link w:val="a3"/>
    <w:uiPriority w:val="99"/>
    <w:semiHidden/>
    <w:rPr>
      <w:sz w:val="18"/>
      <w:szCs w:val="18"/>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rPr>
      <w:sz w:val="18"/>
      <w:szCs w:val="18"/>
    </w:rPr>
  </w:style>
  <w:style w:type="paragraph" w:customStyle="1" w:styleId="2">
    <w:name w:val="列出段落2"/>
    <w:basedOn w:val="a"/>
    <w:uiPriority w:val="99"/>
    <w:pPr>
      <w:ind w:firstLineChars="200" w:firstLine="420"/>
    </w:pPr>
    <w:rPr>
      <w:szCs w:val="22"/>
    </w:rPr>
  </w:style>
  <w:style w:type="paragraph" w:styleId="a6">
    <w:name w:val="Normal (Web)"/>
    <w:basedOn w:val="a"/>
    <w:uiPriority w:val="99"/>
    <w:semiHidden/>
    <w:unhideWhenUsed/>
    <w:rsid w:val="004F220B"/>
    <w:pPr>
      <w:widowControl/>
      <w:spacing w:before="100" w:beforeAutospacing="1" w:after="100" w:afterAutospacing="1"/>
      <w:jc w:val="left"/>
    </w:pPr>
    <w:rPr>
      <w:rFonts w:ascii="Times New Roman" w:hAnsi="Times New Roman" w:cs="Times New Roman"/>
      <w:kern w:val="0"/>
      <w:sz w:val="24"/>
    </w:rPr>
  </w:style>
  <w:style w:type="paragraph" w:styleId="a7">
    <w:name w:val="List Paragraph"/>
    <w:basedOn w:val="a"/>
    <w:uiPriority w:val="99"/>
    <w:rsid w:val="006D277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0340810">
      <w:bodyDiv w:val="1"/>
      <w:marLeft w:val="0"/>
      <w:marRight w:val="0"/>
      <w:marTop w:val="0"/>
      <w:marBottom w:val="0"/>
      <w:divBdr>
        <w:top w:val="none" w:sz="0" w:space="0" w:color="auto"/>
        <w:left w:val="none" w:sz="0" w:space="0" w:color="auto"/>
        <w:bottom w:val="none" w:sz="0" w:space="0" w:color="auto"/>
        <w:right w:val="none" w:sz="0" w:space="0" w:color="auto"/>
      </w:divBdr>
    </w:div>
    <w:div w:id="675233016">
      <w:bodyDiv w:val="1"/>
      <w:marLeft w:val="0"/>
      <w:marRight w:val="0"/>
      <w:marTop w:val="0"/>
      <w:marBottom w:val="0"/>
      <w:divBdr>
        <w:top w:val="none" w:sz="0" w:space="0" w:color="auto"/>
        <w:left w:val="none" w:sz="0" w:space="0" w:color="auto"/>
        <w:bottom w:val="none" w:sz="0" w:space="0" w:color="auto"/>
        <w:right w:val="none" w:sz="0" w:space="0" w:color="auto"/>
      </w:divBdr>
    </w:div>
    <w:div w:id="704529007">
      <w:bodyDiv w:val="1"/>
      <w:marLeft w:val="0"/>
      <w:marRight w:val="0"/>
      <w:marTop w:val="0"/>
      <w:marBottom w:val="0"/>
      <w:divBdr>
        <w:top w:val="none" w:sz="0" w:space="0" w:color="auto"/>
        <w:left w:val="none" w:sz="0" w:space="0" w:color="auto"/>
        <w:bottom w:val="none" w:sz="0" w:space="0" w:color="auto"/>
        <w:right w:val="none" w:sz="0" w:space="0" w:color="auto"/>
      </w:divBdr>
    </w:div>
    <w:div w:id="955529484">
      <w:bodyDiv w:val="1"/>
      <w:marLeft w:val="0"/>
      <w:marRight w:val="0"/>
      <w:marTop w:val="0"/>
      <w:marBottom w:val="0"/>
      <w:divBdr>
        <w:top w:val="none" w:sz="0" w:space="0" w:color="auto"/>
        <w:left w:val="none" w:sz="0" w:space="0" w:color="auto"/>
        <w:bottom w:val="none" w:sz="0" w:space="0" w:color="auto"/>
        <w:right w:val="none" w:sz="0" w:space="0" w:color="auto"/>
      </w:divBdr>
    </w:div>
    <w:div w:id="1042052754">
      <w:bodyDiv w:val="1"/>
      <w:marLeft w:val="0"/>
      <w:marRight w:val="0"/>
      <w:marTop w:val="0"/>
      <w:marBottom w:val="0"/>
      <w:divBdr>
        <w:top w:val="none" w:sz="0" w:space="0" w:color="auto"/>
        <w:left w:val="none" w:sz="0" w:space="0" w:color="auto"/>
        <w:bottom w:val="none" w:sz="0" w:space="0" w:color="auto"/>
        <w:right w:val="none" w:sz="0" w:space="0" w:color="auto"/>
      </w:divBdr>
    </w:div>
    <w:div w:id="1079323495">
      <w:bodyDiv w:val="1"/>
      <w:marLeft w:val="0"/>
      <w:marRight w:val="0"/>
      <w:marTop w:val="0"/>
      <w:marBottom w:val="0"/>
      <w:divBdr>
        <w:top w:val="none" w:sz="0" w:space="0" w:color="auto"/>
        <w:left w:val="none" w:sz="0" w:space="0" w:color="auto"/>
        <w:bottom w:val="none" w:sz="0" w:space="0" w:color="auto"/>
        <w:right w:val="none" w:sz="0" w:space="0" w:color="auto"/>
      </w:divBdr>
    </w:div>
    <w:div w:id="1541896871">
      <w:bodyDiv w:val="1"/>
      <w:marLeft w:val="0"/>
      <w:marRight w:val="0"/>
      <w:marTop w:val="0"/>
      <w:marBottom w:val="0"/>
      <w:divBdr>
        <w:top w:val="none" w:sz="0" w:space="0" w:color="auto"/>
        <w:left w:val="none" w:sz="0" w:space="0" w:color="auto"/>
        <w:bottom w:val="none" w:sz="0" w:space="0" w:color="auto"/>
        <w:right w:val="none" w:sz="0" w:space="0" w:color="auto"/>
      </w:divBdr>
    </w:div>
    <w:div w:id="1672299088">
      <w:bodyDiv w:val="1"/>
      <w:marLeft w:val="0"/>
      <w:marRight w:val="0"/>
      <w:marTop w:val="0"/>
      <w:marBottom w:val="0"/>
      <w:divBdr>
        <w:top w:val="none" w:sz="0" w:space="0" w:color="auto"/>
        <w:left w:val="none" w:sz="0" w:space="0" w:color="auto"/>
        <w:bottom w:val="none" w:sz="0" w:space="0" w:color="auto"/>
        <w:right w:val="none" w:sz="0" w:space="0" w:color="auto"/>
      </w:divBdr>
    </w:div>
    <w:div w:id="1860043269">
      <w:bodyDiv w:val="1"/>
      <w:marLeft w:val="0"/>
      <w:marRight w:val="0"/>
      <w:marTop w:val="0"/>
      <w:marBottom w:val="0"/>
      <w:divBdr>
        <w:top w:val="none" w:sz="0" w:space="0" w:color="auto"/>
        <w:left w:val="none" w:sz="0" w:space="0" w:color="auto"/>
        <w:bottom w:val="none" w:sz="0" w:space="0" w:color="auto"/>
        <w:right w:val="none" w:sz="0" w:space="0" w:color="auto"/>
      </w:divBdr>
    </w:div>
    <w:div w:id="1884443368">
      <w:bodyDiv w:val="1"/>
      <w:marLeft w:val="0"/>
      <w:marRight w:val="0"/>
      <w:marTop w:val="0"/>
      <w:marBottom w:val="0"/>
      <w:divBdr>
        <w:top w:val="none" w:sz="0" w:space="0" w:color="auto"/>
        <w:left w:val="none" w:sz="0" w:space="0" w:color="auto"/>
        <w:bottom w:val="none" w:sz="0" w:space="0" w:color="auto"/>
        <w:right w:val="none" w:sz="0" w:space="0" w:color="auto"/>
      </w:divBdr>
    </w:div>
    <w:div w:id="20782392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notes" Target="foot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1D6DB87-C18E-4203-9AA7-D0A0CED11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4</Pages>
  <Words>112</Words>
  <Characters>645</Characters>
  <Application>Microsoft Office Word</Application>
  <DocSecurity>0</DocSecurity>
  <Lines>5</Lines>
  <Paragraphs>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huleilei</cp:lastModifiedBy>
  <cp:revision>5</cp:revision>
  <dcterms:created xsi:type="dcterms:W3CDTF">2017-03-23T02:53:00Z</dcterms:created>
  <dcterms:modified xsi:type="dcterms:W3CDTF">2017-07-11T08:15:00Z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