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bookmarkStart w:id="0" w:name="_Toc82623250"/>
      <w:r>
        <w:rPr/>
        <w:t>统一身份认证第三方应用接入文档</w:t>
      </w:r>
      <w:bookmarkEnd w:id="0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lang w:val="zh-CN"/>
            </w:rPr>
            <w:t>目录</w:t>
          </w:r>
        </w:p>
        <w:p>
          <w:pPr>
            <w:pStyle w:val="Contents1"/>
            <w:tabs>
              <w:tab w:val="clear" w:pos="720"/>
              <w:tab w:val="right" w:pos="829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82623250">
            <w:r>
              <w:rPr>
                <w:webHidden/>
                <w:rStyle w:val="IndexLink"/>
              </w:rPr>
              <w:t>统一身份认证第三方应用接入文档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1">
            <w:r>
              <w:rPr>
                <w:webHidden/>
                <w:rStyle w:val="IndexLink"/>
              </w:rPr>
              <w:t>规范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2">
            <w:r>
              <w:rPr>
                <w:webHidden/>
                <w:rStyle w:val="IndexLink"/>
              </w:rPr>
              <w:t>认证流程图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3">
            <w:r>
              <w:rPr>
                <w:webHidden/>
                <w:rStyle w:val="IndexLink"/>
              </w:rPr>
              <w:t>核心接口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8296" w:leader="dot"/>
            </w:tabs>
            <w:rPr/>
          </w:pPr>
          <w:hyperlink w:anchor="_Toc82623254">
            <w:r>
              <w:rPr>
                <w:webHidden/>
                <w:rStyle w:val="IndexLink"/>
              </w:rPr>
              <w:t>oidc</w:t>
            </w:r>
            <w:r>
              <w:rPr>
                <w:rStyle w:val="IndexLink"/>
              </w:rPr>
              <w:t>认证请求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8296" w:leader="dot"/>
            </w:tabs>
            <w:rPr/>
          </w:pPr>
          <w:hyperlink w:anchor="_Toc82623255">
            <w:r>
              <w:rPr>
                <w:webHidden/>
                <w:rStyle w:val="IndexLink"/>
              </w:rPr>
              <w:t>oidc token</w:t>
            </w:r>
            <w:r>
              <w:rPr>
                <w:rStyle w:val="IndexLink"/>
              </w:rPr>
              <w:t>请求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6">
            <w:r>
              <w:rPr>
                <w:webHidden/>
                <w:rStyle w:val="IndexLink"/>
              </w:rPr>
              <w:t>范例代码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7">
            <w:r>
              <w:rPr>
                <w:webHidden/>
                <w:rStyle w:val="IndexLink"/>
              </w:rPr>
              <w:t>配置步骤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82623251"/>
      <w:r>
        <w:rPr/>
        <w:t>规范</w:t>
      </w:r>
      <w:bookmarkEnd w:id="3"/>
    </w:p>
    <w:p>
      <w:pPr>
        <w:pStyle w:val="Normal"/>
        <w:rPr/>
      </w:pPr>
      <w:r>
        <w:rPr/>
        <w:t>统一身份认证服务遵循</w:t>
      </w:r>
      <w:r>
        <w:rPr/>
        <w:t>OpenID Connect</w:t>
      </w:r>
      <w:r>
        <w:rPr/>
        <w:t>协议。协议的官方文件地址如下</w:t>
      </w:r>
    </w:p>
    <w:p>
      <w:pPr>
        <w:pStyle w:val="Normal"/>
        <w:rPr/>
      </w:pPr>
      <w:hyperlink r:id="rId2">
        <w:r>
          <w:rPr>
            <w:rStyle w:val="InternetLink"/>
          </w:rPr>
          <w:t>https://openid.net/specs/openid-connect-core-1_0.html</w:t>
        </w:r>
      </w:hyperlink>
    </w:p>
    <w:p>
      <w:pPr>
        <w:pStyle w:val="Heading2"/>
        <w:rPr/>
      </w:pPr>
      <w:bookmarkStart w:id="4" w:name="_Toc82623252"/>
      <w:r>
        <w:rPr/>
        <w:t>认证流程图</w:t>
      </w:r>
      <w:bookmarkEnd w:id="4"/>
    </w:p>
    <w:p>
      <w:pPr>
        <w:pStyle w:val="Normal"/>
        <w:rPr/>
      </w:pPr>
      <w:r>
        <w:rPr/>
        <w:t>下面使用时序图将认证流程精确地表达出来。图中的</w:t>
      </w:r>
      <w:r>
        <w:rPr/>
        <w:t>OIDC</w:t>
      </w:r>
      <w:r>
        <w:rPr/>
        <w:t>是</w:t>
      </w:r>
      <w:r>
        <w:rPr/>
        <w:t>OpenID Connect</w:t>
      </w:r>
      <w:r>
        <w:rPr/>
        <w:t>的缩写。</w:t>
      </w:r>
    </w:p>
    <w:p>
      <w:pPr>
        <w:pStyle w:val="Normal"/>
        <w:rPr/>
      </w:pPr>
      <w:r>
        <w:rPr/>
        <w:drawing>
          <wp:inline distT="0" distB="9525" distL="0" distR="2540">
            <wp:extent cx="5274310" cy="6486525"/>
            <wp:effectExtent l="0" t="0" r="0" b="0"/>
            <wp:docPr id="1" name="图片 2" descr="C:\Users\lq\Desktop\接入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q\Desktop\接入时序图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用户通过浏览器访问应用中需要认证的资源。</w:t>
      </w:r>
    </w:p>
    <w:p>
      <w:pPr>
        <w:pStyle w:val="ListParagraph"/>
        <w:numPr>
          <w:ilvl w:val="0"/>
          <w:numId w:val="1"/>
        </w:numPr>
        <w:rPr/>
      </w:pPr>
      <w:r>
        <w:rPr/>
        <w:t>第三方应用后端检测自身的</w:t>
      </w:r>
      <w:r>
        <w:rPr/>
        <w:t>session</w:t>
      </w:r>
      <w:r>
        <w:rPr/>
        <w:t>，如果该用户没有登录，转至步骤</w:t>
      </w:r>
      <w:r>
        <w:rPr/>
        <w:t>3</w:t>
      </w:r>
      <w:r>
        <w:rPr/>
        <w:t>，否则跳至步骤</w:t>
      </w:r>
      <w:r>
        <w:rPr/>
        <w:t>12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重定向至</w:t>
      </w:r>
      <w:r>
        <w:rPr/>
        <w:t>oidc</w:t>
      </w:r>
      <w:r>
        <w:rPr/>
        <w:t>认证请求。</w:t>
      </w:r>
    </w:p>
    <w:p>
      <w:pPr>
        <w:pStyle w:val="ListParagraph"/>
        <w:numPr>
          <w:ilvl w:val="0"/>
          <w:numId w:val="1"/>
        </w:numPr>
        <w:rPr/>
      </w:pPr>
      <w:r>
        <w:rPr/>
        <w:t>浏览器请求</w:t>
      </w:r>
      <w:r>
        <w:rPr/>
        <w:t>oidc</w:t>
      </w:r>
      <w:r>
        <w:rPr/>
        <w:t xml:space="preserve">认证请求接口。接口详情见下文核心接口 </w:t>
      </w:r>
      <w:r>
        <w:rPr/>
        <w:t>oidc</w:t>
      </w:r>
      <w:r>
        <w:rPr/>
        <w:t>认证请求。</w:t>
      </w:r>
    </w:p>
    <w:p>
      <w:pPr>
        <w:pStyle w:val="ListParagraph"/>
        <w:numPr>
          <w:ilvl w:val="0"/>
          <w:numId w:val="1"/>
        </w:numPr>
        <w:rPr/>
      </w:pPr>
      <w:r>
        <w:rPr/>
        <w:t>统一身份认证后端检测自身</w:t>
      </w:r>
      <w:r>
        <w:rPr/>
        <w:t>session</w:t>
      </w:r>
      <w:r>
        <w:rPr/>
        <w:t>，如果该用户没有登录，跳转至步骤</w:t>
      </w:r>
      <w:r>
        <w:rPr/>
        <w:t>6</w:t>
      </w:r>
      <w:r>
        <w:rPr/>
        <w:t>，否则跳至步骤</w:t>
      </w:r>
      <w:r>
        <w:rPr/>
        <w:t>8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重定向至登录页。</w:t>
      </w:r>
    </w:p>
    <w:p>
      <w:pPr>
        <w:pStyle w:val="ListParagraph"/>
        <w:numPr>
          <w:ilvl w:val="0"/>
          <w:numId w:val="1"/>
        </w:numPr>
        <w:rPr/>
      </w:pPr>
      <w:r>
        <w:rPr/>
        <w:t>用户输入用户名密码后点击登录按钮。</w:t>
      </w:r>
    </w:p>
    <w:p>
      <w:pPr>
        <w:pStyle w:val="ListParagraph"/>
        <w:numPr>
          <w:ilvl w:val="0"/>
          <w:numId w:val="1"/>
        </w:numPr>
        <w:rPr/>
      </w:pPr>
      <w:r>
        <w:rPr/>
        <w:t>统一身份认证服务校验账号密码通过后，重定向至步骤</w:t>
      </w:r>
      <w:r>
        <w:rPr/>
        <w:t>4</w:t>
      </w:r>
      <w:r>
        <w:rPr/>
        <w:t>认证请求中</w:t>
      </w:r>
      <w:r>
        <w:rPr/>
        <w:t>redirect_uri</w:t>
      </w:r>
      <w:r>
        <w:rPr/>
        <w:t>参数，并添加</w:t>
      </w:r>
      <w:r>
        <w:rPr/>
        <w:t>code</w:t>
      </w:r>
      <w:r>
        <w:rPr/>
        <w:t>和</w:t>
      </w:r>
      <w:r>
        <w:rPr/>
        <w:t>state</w:t>
      </w:r>
      <w:r>
        <w:rPr/>
        <w:t>参数（步骤</w:t>
      </w:r>
      <w:r>
        <w:rPr/>
        <w:t>4</w:t>
      </w:r>
      <w:r>
        <w:rPr/>
        <w:t>传入的参数）。</w:t>
      </w:r>
    </w:p>
    <w:p>
      <w:pPr>
        <w:pStyle w:val="ListParagraph"/>
        <w:numPr>
          <w:ilvl w:val="0"/>
          <w:numId w:val="1"/>
        </w:numPr>
        <w:rPr/>
      </w:pPr>
      <w:r>
        <w:rPr/>
        <w:t>第三方应用后端发起</w:t>
      </w:r>
      <w:r>
        <w:rPr/>
        <w:t>token</w:t>
      </w:r>
      <w:r>
        <w:rPr/>
        <w:t>请求，携带步骤</w:t>
      </w:r>
      <w:r>
        <w:rPr/>
        <w:t>8</w:t>
      </w:r>
      <w:r>
        <w:rPr/>
        <w:t>中的</w:t>
      </w:r>
      <w:r>
        <w:rPr/>
        <w:t>code</w:t>
      </w:r>
      <w:r>
        <w:rPr/>
        <w:t>参数。</w:t>
      </w:r>
    </w:p>
    <w:p>
      <w:pPr>
        <w:pStyle w:val="ListParagraph"/>
        <w:numPr>
          <w:ilvl w:val="0"/>
          <w:numId w:val="1"/>
        </w:numPr>
        <w:rPr/>
      </w:pPr>
      <w:r>
        <w:rPr/>
        <w:t>统一身份认证服务向应用后端发送</w:t>
      </w:r>
      <w:r>
        <w:rPr/>
        <w:t>ID token</w:t>
      </w:r>
      <w:r>
        <w:rPr/>
        <w:t>和</w:t>
      </w:r>
      <w:r>
        <w:rPr/>
        <w:t>access token</w:t>
      </w:r>
      <w:r>
        <w:rPr/>
        <w:t>响应。</w:t>
      </w:r>
    </w:p>
    <w:p>
      <w:pPr>
        <w:pStyle w:val="ListParagraph"/>
        <w:numPr>
          <w:ilvl w:val="0"/>
          <w:numId w:val="1"/>
        </w:numPr>
        <w:rPr/>
      </w:pPr>
      <w:r>
        <w:rPr/>
        <w:t>校验</w:t>
      </w:r>
      <w:r>
        <w:rPr/>
        <w:t>idToken</w:t>
      </w:r>
      <w:r>
        <w:rPr/>
        <w:t>，设置第三方应用</w:t>
      </w:r>
      <w:r>
        <w:rPr/>
        <w:t>session</w:t>
      </w:r>
      <w:r>
        <w:rPr/>
        <w:t>为登录状态。</w:t>
      </w:r>
    </w:p>
    <w:p>
      <w:pPr>
        <w:pStyle w:val="ListParagraph"/>
        <w:numPr>
          <w:ilvl w:val="0"/>
          <w:numId w:val="1"/>
        </w:numPr>
        <w:rPr/>
      </w:pPr>
      <w:r>
        <w:rPr/>
        <w:t>返回需要认证的资源。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Toc82623253"/>
      <w:r>
        <w:rPr/>
        <w:t>核心接口</w:t>
      </w:r>
      <w:bookmarkEnd w:id="5"/>
    </w:p>
    <w:p>
      <w:pPr>
        <w:pStyle w:val="Heading3"/>
        <w:rPr/>
      </w:pPr>
      <w:bookmarkStart w:id="6" w:name="_Toc82623254"/>
      <w:r>
        <w:rPr/>
        <w:t>oidc</w:t>
      </w:r>
      <w:r>
        <w:rPr/>
        <w:t>认证请求</w:t>
      </w:r>
      <w:bookmarkEnd w:id="6"/>
    </w:p>
    <w:p>
      <w:pPr>
        <w:pStyle w:val="Normal"/>
        <w:rPr/>
      </w:pPr>
      <w:r>
        <w:rPr/>
        <w:t xml:space="preserve">请求方式 </w:t>
      </w:r>
      <w:r>
        <w:rPr/>
        <w:t>GET, POST   {</w:t>
      </w:r>
      <w:r>
        <w:rPr/>
        <w:t>统一认证服务器地址</w:t>
      </w:r>
      <w:r>
        <w:rPr/>
        <w:t>}/oap-svr/oap /authorize</w:t>
      </w:r>
    </w:p>
    <w:p>
      <w:pPr>
        <w:pStyle w:val="Normal"/>
        <w:rPr/>
      </w:pPr>
      <w:r>
        <w:rPr/>
        <w:t>参数说明</w:t>
      </w:r>
    </w:p>
    <w:tbl>
      <w:tblPr>
        <w:tblStyle w:val="a9"/>
        <w:tblW w:w="6559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58"/>
        <w:gridCol w:w="1658"/>
        <w:gridCol w:w="3243"/>
      </w:tblGrid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参数名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参数类型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说明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scope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固定填</w:t>
            </w:r>
            <w:r>
              <w:rPr>
                <w:szCs w:val="24"/>
              </w:rPr>
              <w:t>openid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response_type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固定填</w:t>
            </w:r>
            <w:r>
              <w:rPr>
                <w:szCs w:val="24"/>
              </w:rPr>
              <w:t>code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client_id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指定本次请求的应用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。需要预先在统一认证服务中配置第三方应用，具体步骤见《配置步骤》小节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redirect_uri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认证成功后的重定向地址，由第三方应用自行提供，但需要预先在统一认证服务中配置。具体步骤见《配置步骤》小节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state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由第三方应用生成</w:t>
            </w:r>
          </w:p>
        </w:tc>
      </w:tr>
    </w:tbl>
    <w:p>
      <w:pPr>
        <w:pStyle w:val="Normal"/>
        <w:rPr/>
      </w:pPr>
      <w:r>
        <w:rPr/>
        <w:t>下面是一个请求范例</w:t>
      </w:r>
    </w:p>
    <w:p>
      <w:pPr>
        <w:pStyle w:val="Normal"/>
        <w:shd w:val="clear" w:color="auto" w:fill="EEECE1" w:themeFill="background2"/>
        <w:rPr/>
      </w:pPr>
      <w:r>
        <w:rPr/>
        <w:t>GET /oap-svr/oap /authorize?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 xml:space="preserve">scope=openid 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 response_type=code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&amp;client_id=third-party-demo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&amp;state=st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&amp;redirect_uri=https%3A%2F%2Fclient.example.org%2Fcb</w:t>
      </w:r>
    </w:p>
    <w:p>
      <w:pPr>
        <w:pStyle w:val="Normal"/>
        <w:rPr/>
      </w:pPr>
      <w:r>
        <w:rPr/>
        <w:t>响应</w:t>
      </w:r>
    </w:p>
    <w:p>
      <w:pPr>
        <w:pStyle w:val="Normal"/>
        <w:rPr/>
      </w:pPr>
      <w:r>
        <w:rPr/>
        <w:t>认证成功后，统一身份认证服务返回</w:t>
      </w:r>
      <w:r>
        <w:rPr/>
        <w:t>302</w:t>
      </w:r>
      <w:r>
        <w:rPr/>
        <w:t>重定向响应。响应的</w:t>
      </w:r>
      <w:r>
        <w:rPr/>
        <w:t>Location</w:t>
      </w:r>
      <w:r>
        <w:rPr/>
        <w:t>是请求参数中的</w:t>
      </w:r>
      <w:r>
        <w:rPr/>
        <w:t>redirect_uri</w:t>
      </w:r>
      <w:r>
        <w:rPr/>
        <w:t>，加上</w:t>
      </w:r>
      <w:r>
        <w:rPr/>
        <w:t>code</w:t>
      </w:r>
      <w:r>
        <w:rPr/>
        <w:t>和</w:t>
      </w:r>
      <w:r>
        <w:rPr/>
        <w:t>state</w:t>
      </w:r>
      <w:r>
        <w:rPr/>
        <w:t>两个参数。下面是一个响应范例。</w:t>
      </w:r>
    </w:p>
    <w:p>
      <w:pPr>
        <w:pStyle w:val="Normal"/>
        <w:shd w:val="clear" w:color="auto" w:fill="EEECE1" w:themeFill="background2"/>
        <w:rPr/>
      </w:pPr>
      <w:r>
        <w:rPr/>
        <w:t>302 Found</w:t>
      </w:r>
    </w:p>
    <w:p>
      <w:pPr>
        <w:pStyle w:val="Normal"/>
        <w:shd w:val="clear" w:color="auto" w:fill="EEECE1" w:themeFill="background2"/>
        <w:rPr/>
      </w:pPr>
      <w:r>
        <w:rPr/>
        <w:t>Location: https://client.example.org/cb?code=SplxlOBeZQQYbYS6WxSbIA&amp;state=st</w:t>
      </w:r>
    </w:p>
    <w:p>
      <w:pPr>
        <w:pStyle w:val="Heading3"/>
        <w:rPr/>
      </w:pPr>
      <w:bookmarkStart w:id="7" w:name="_Toc82623255"/>
      <w:r>
        <w:rPr/>
        <w:t>oidc token</w:t>
      </w:r>
      <w:r>
        <w:rPr/>
        <w:t>请求</w:t>
      </w:r>
      <w:bookmarkEnd w:id="7"/>
    </w:p>
    <w:p>
      <w:pPr>
        <w:pStyle w:val="Normal"/>
        <w:rPr/>
      </w:pPr>
      <w:r>
        <w:rPr/>
        <w:t>请求方式</w:t>
      </w:r>
      <w:r>
        <w:rPr/>
        <w:t>POST   {</w:t>
      </w:r>
      <w:r>
        <w:rPr/>
        <w:t>统一认证服务器地址</w:t>
      </w:r>
      <w:r>
        <w:rPr/>
        <w:t>} /oap-svr/oap/token</w:t>
      </w:r>
    </w:p>
    <w:p>
      <w:pPr>
        <w:pStyle w:val="Normal"/>
        <w:rPr/>
      </w:pPr>
      <w:r>
        <w:rPr/>
        <w:t>（注：也可以使用示例代码中的</w:t>
      </w:r>
      <w:r>
        <w:rPr/>
        <w:t>OidcCore.tokenRequest</w:t>
      </w:r>
      <w:r>
        <w:rPr/>
        <w:t>方法，传入相应参数即可）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参数说明</w:t>
      </w:r>
    </w:p>
    <w:tbl>
      <w:tblPr>
        <w:tblStyle w:val="a9"/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40"/>
        <w:gridCol w:w="2712"/>
        <w:gridCol w:w="4670"/>
      </w:tblGrid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参数名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参数类型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说明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Authorization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header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该参数由</w:t>
            </w:r>
            <w:r>
              <w:rPr>
                <w:szCs w:val="24"/>
              </w:rPr>
              <w:t>client_id</w:t>
            </w:r>
            <w:r>
              <w:rPr>
                <w:szCs w:val="24"/>
              </w:rPr>
              <w:t>和</w:t>
            </w:r>
            <w:r>
              <w:rPr>
                <w:szCs w:val="24"/>
              </w:rPr>
              <w:t>client_secret</w:t>
            </w:r>
            <w:r>
              <w:rPr>
                <w:szCs w:val="24"/>
              </w:rPr>
              <w:t>计算而来。具体的算法见</w:t>
            </w:r>
            <w:r>
              <w:rPr>
                <w:szCs w:val="24"/>
              </w:rPr>
              <w:t>OAuth 2.0</w:t>
            </w:r>
            <w:r>
              <w:rPr>
                <w:szCs w:val="24"/>
              </w:rPr>
              <w:t>协议的</w:t>
            </w:r>
            <w:r>
              <w:rPr>
                <w:szCs w:val="24"/>
              </w:rPr>
              <w:t>2.3.1</w:t>
            </w:r>
            <w:r>
              <w:rPr>
                <w:szCs w:val="24"/>
              </w:rPr>
              <w:t>节（</w:t>
            </w:r>
            <w:r>
              <w:fldChar w:fldCharType="begin"/>
            </w:r>
            <w:r>
              <w:rPr>
                <w:rStyle w:val="InternetLink"/>
                <w:szCs w:val="24"/>
              </w:rPr>
              <w:instrText> HYPERLINK "https://datatracker.ietf.org/doc/html/rfc6749" \l "section-2.3.1"</w:instrText>
            </w:r>
            <w:r>
              <w:rPr>
                <w:rStyle w:val="InternetLink"/>
                <w:szCs w:val="24"/>
              </w:rPr>
              <w:fldChar w:fldCharType="separate"/>
            </w:r>
            <w:r>
              <w:rPr>
                <w:rStyle w:val="InternetLink"/>
                <w:szCs w:val="24"/>
              </w:rPr>
              <w:t>https://datatracker.ietf.org/doc/html/rfc6749#section-2.3.1</w:t>
            </w:r>
            <w:r>
              <w:rPr>
                <w:rStyle w:val="InternetLink"/>
                <w:szCs w:val="24"/>
              </w:rPr>
              <w:fldChar w:fldCharType="end"/>
            </w:r>
            <w:r>
              <w:rPr>
                <w:szCs w:val="24"/>
              </w:rPr>
              <w:t>）。用于校验第三方应用本身的身份。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grant_type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application/x-www-form-urlencoded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指定使用</w:t>
            </w:r>
            <w:r>
              <w:rPr>
                <w:szCs w:val="24"/>
              </w:rPr>
              <w:t>Authorization Code</w:t>
            </w:r>
            <w:r>
              <w:rPr>
                <w:szCs w:val="24"/>
              </w:rPr>
              <w:t>流程。固定填</w:t>
            </w:r>
            <w:r>
              <w:rPr>
                <w:szCs w:val="24"/>
              </w:rPr>
              <w:t>authorization_code</w:t>
            </w:r>
            <w:r>
              <w:rPr>
                <w:szCs w:val="24"/>
              </w:rPr>
              <w:t>。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application/x-www-form-urlencoded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指定授权码。授权码的值由前一步认证请求的响应中得来。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redirect_uri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application/x-www-form-urlencoded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认证成功后的重定向地址，由第三方应用自行提供，但需要预先在统一认证服务中注册，具体步骤见《配置步骤》小节。</w:t>
            </w:r>
          </w:p>
        </w:tc>
      </w:tr>
    </w:tbl>
    <w:p>
      <w:pPr>
        <w:pStyle w:val="Normal"/>
        <w:rPr/>
      </w:pPr>
      <w:r>
        <w:rPr/>
        <w:t>响应</w:t>
      </w:r>
    </w:p>
    <w:p>
      <w:pPr>
        <w:pStyle w:val="Normal"/>
        <w:rPr/>
      </w:pPr>
      <w:r>
        <w:rPr/>
        <w:t>Token</w:t>
      </w:r>
      <w:r>
        <w:rPr/>
        <w:t>端点以</w:t>
      </w:r>
      <w:r>
        <w:rPr/>
        <w:t>json</w:t>
      </w:r>
      <w:r>
        <w:rPr/>
        <w:t>格式返回</w:t>
      </w:r>
      <w:r>
        <w:rPr/>
        <w:t>ID token</w:t>
      </w:r>
      <w:r>
        <w:rPr/>
        <w:t>、</w:t>
      </w:r>
      <w:r>
        <w:rPr/>
        <w:t>access token</w:t>
      </w:r>
      <w:r>
        <w:rPr/>
        <w:t>、</w:t>
      </w:r>
      <w:r>
        <w:rPr/>
        <w:t>refresh token</w:t>
      </w:r>
      <w:r>
        <w:rPr/>
        <w:t>。其中的</w:t>
      </w:r>
      <w:r>
        <w:rPr/>
        <w:t>ID token</w:t>
      </w:r>
      <w:r>
        <w:rPr/>
        <w:t>是</w:t>
      </w:r>
      <w:r>
        <w:rPr/>
        <w:t>JWT</w:t>
      </w:r>
      <w:r>
        <w:rPr/>
        <w:t>格式。下面是一个响应范例。</w:t>
      </w:r>
    </w:p>
    <w:p>
      <w:pPr>
        <w:pStyle w:val="Normal"/>
        <w:shd w:val="clear" w:color="auto" w:fill="EEECE1" w:themeFill="background2"/>
        <w:rPr/>
      </w:pPr>
      <w:r>
        <w:rPr/>
        <w:t>{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"access_token": "SlAV32hkKG",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"token_type": "Bearer",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"refresh_token": "8xLOxBtZp8",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"expires_in": 3600,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"id_token": "eyJhbGciOiJSUzI1NiIsImtpZCI6IjFlOWdkazcifQ.ewogImlzc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yI6ICJodHRwOi8vc2VydmVyLmV4YW1wbGUuY29tIiwKICJzdWIiOiAiMjQ4Mjg5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NzYxMDAxIiwKICJhdWQiOiAiczZCaGRSa3F0MyIsCiAibm9uY2UiOiAibi0wUzZ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fV3pBMk1qIiwKICJleHAiOiAxMzExMjgxOTcwLAogImlhdCI6IDEzMTEyODA5Nz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AKfQ.ggW8hZ1EuVLuxNuuIJKX_V8a_OMXzR0EHR9R6jgdqrOOF4daGU96Sr_P6q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Jp6IcmD3HP99Obi1PRs-cwh3LO-p146waJ8IhehcwL7F09JdijmBqkvPeB2T9CJ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NqeGpe-gccMg4vfKjkM8FcGvnzZUN4_KSP0aAp1tOJ1zZwgjxqGByKHiOtX7Tpd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QyHE5lcMiKPXfEIQILVq0pc_E2DzL7emopWoaoZTF_m0_N0YzFC6g6EJbOEoRoS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K5hoDalrcvRYLSrQAZZKflyuVCyixEoV9GfNQC3_osjzw2PAithfubEEBLuVVk4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XUVrWOLrLl0nx7RkKU8NXNHq-rvKMzqg"</w:t>
      </w:r>
    </w:p>
    <w:p>
      <w:pPr>
        <w:pStyle w:val="Normal"/>
        <w:shd w:val="clear" w:color="auto" w:fill="EEECE1" w:themeFill="background2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8" w:name="_Toc826232551"/>
      <w:r>
        <w:rPr/>
        <w:t xml:space="preserve">oidc </w:t>
      </w:r>
      <w:r>
        <w:rPr/>
        <w:t>获取用户信息请求</w:t>
      </w:r>
      <w:bookmarkEnd w:id="8"/>
    </w:p>
    <w:p>
      <w:pPr>
        <w:pStyle w:val="Normal"/>
        <w:rPr/>
      </w:pPr>
      <w:r>
        <w:rPr/>
        <w:t>请求方式</w:t>
      </w:r>
      <w:r>
        <w:rPr/>
        <w:t>GET   {</w:t>
      </w:r>
      <w:r>
        <w:rPr/>
        <w:t>统一认证服务器地址</w:t>
      </w:r>
      <w:r>
        <w:rPr/>
        <w:t>} /oap-svr/oap/</w:t>
      </w:r>
      <w:r>
        <w:rPr/>
        <w:t>get-user-info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参数说明</w:t>
      </w:r>
    </w:p>
    <w:tbl>
      <w:tblPr>
        <w:tblStyle w:val="a9"/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40"/>
        <w:gridCol w:w="2712"/>
        <w:gridCol w:w="4670"/>
      </w:tblGrid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参数名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参数类型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说明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accessToken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该参数由上一步骤请求</w:t>
            </w:r>
            <w:r>
              <w:rPr>
                <w:szCs w:val="24"/>
              </w:rPr>
              <w:t>中获得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idToken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该参数由上一步骤请求</w:t>
            </w:r>
            <w:r>
              <w:rPr>
                <w:szCs w:val="24"/>
              </w:rPr>
              <w:t>中获得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响应实体</w:t>
      </w:r>
    </w:p>
    <w:p>
      <w:pPr>
        <w:pStyle w:val="Normal"/>
        <w:rPr/>
      </w:pPr>
      <w:r>
        <w:rPr/>
        <w:t>下面是一个响应范例</w:t>
      </w:r>
    </w:p>
    <w:p>
      <w:pPr>
        <w:pStyle w:val="Normal"/>
        <w:shd w:val="clear" w:color="auto" w:fill="EEECE1" w:themeFill="background2"/>
        <w:rPr/>
      </w:pPr>
      <w:r>
        <w:rPr/>
        <w:t>{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"access</w:t>
      </w:r>
      <w:r>
        <w:rPr/>
        <w:t>T</w:t>
      </w:r>
      <w:r>
        <w:rPr/>
        <w:t>oken": "</w:t>
      </w:r>
      <w:r>
        <w:rPr/>
        <w:t>返回来时</w:t>
      </w:r>
      <w:r>
        <w:rPr/>
        <w:t>的</w:t>
      </w:r>
      <w:r>
        <w:rPr/>
        <w:t>accessToken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</w:t>
      </w:r>
      <w:r>
        <w:rPr>
          <w:szCs w:val="24"/>
        </w:rPr>
        <w:t>idToken</w:t>
      </w:r>
      <w:r>
        <w:rPr/>
        <w:t>": ”</w:t>
      </w:r>
      <w:r>
        <w:rPr/>
        <w:t>返回来时</w:t>
      </w:r>
      <w:r>
        <w:rPr/>
        <w:t>的</w:t>
      </w:r>
      <w:r>
        <w:rPr>
          <w:szCs w:val="24"/>
        </w:rPr>
        <w:t xml:space="preserve">idToken 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>“</w:t>
      </w:r>
      <w:r>
        <w:rPr/>
        <w:t>id”: “</w:t>
      </w:r>
      <w:r>
        <w:rPr/>
        <w:t>账户</w:t>
      </w:r>
      <w:r>
        <w:rPr/>
        <w:t>ID”,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</w:t>
      </w:r>
      <w:r>
        <w:rPr/>
        <w:t>nickname</w:t>
      </w:r>
      <w:r>
        <w:rPr/>
        <w:t>": "</w:t>
      </w:r>
      <w:r>
        <w:rPr/>
        <w:t>账户昵称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</w:t>
      </w:r>
      <w:r>
        <w:rPr/>
        <w:t>signInName</w:t>
      </w:r>
      <w:r>
        <w:rPr/>
        <w:t>": “</w:t>
      </w:r>
      <w:r>
        <w:rPr/>
        <w:t>账户登录</w:t>
      </w:r>
      <w:r>
        <w:rPr/>
        <w:t>名</w:t>
      </w:r>
      <w:r>
        <w:rPr/>
        <w:t>”</w:t>
      </w:r>
      <w:r>
        <w:rPr/>
        <w:t>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</w:t>
      </w:r>
      <w:r>
        <w:rPr/>
        <w:t>nickname</w:t>
      </w:r>
      <w:r>
        <w:rPr/>
        <w:t>": "</w:t>
      </w:r>
      <w:r>
        <w:rPr/>
        <w:t>账户昵称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</w:t>
      </w:r>
      <w:r>
        <w:rPr/>
        <w:t>mobile</w:t>
      </w:r>
      <w:r>
        <w:rPr/>
        <w:t>": “</w:t>
      </w:r>
      <w:r>
        <w:rPr/>
        <w:t>手机号”</w:t>
      </w:r>
      <w:r>
        <w:rPr/>
        <w:t>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"email": "</w:t>
      </w:r>
      <w:r>
        <w:rPr/>
        <w:t>邮箱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"code": “</w:t>
      </w:r>
      <w:r>
        <w:rPr/>
        <w:t>账户编码”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</w:p>
    <w:p>
      <w:pPr>
        <w:pStyle w:val="Normal"/>
        <w:shd w:val="clear" w:color="auto" w:fill="EEECE1" w:themeFill="background2"/>
        <w:rPr/>
      </w:pPr>
      <w:r>
        <w:rPr/>
        <w:t>}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" w:name="_Toc82623256"/>
      <w:r>
        <w:rPr/>
        <w:t>范例代码</w:t>
      </w:r>
      <w:bookmarkEnd w:id="9"/>
    </w:p>
    <w:p>
      <w:pPr>
        <w:pStyle w:val="Normal"/>
        <w:rPr/>
      </w:pPr>
      <w:r>
        <w:rPr/>
        <w:t xml:space="preserve">代码地址： </w:t>
      </w:r>
      <w:hyperlink r:id="rId4">
        <w:r>
          <w:rPr>
            <w:rStyle w:val="InternetLink"/>
          </w:rPr>
          <w:t>https://github.com/rebue/scx/tree/1.2.4/orp/third-party-demo</w:t>
        </w:r>
      </w:hyperlink>
    </w:p>
    <w:p>
      <w:pPr>
        <w:pStyle w:val="Normal"/>
        <w:rPr/>
      </w:pPr>
      <w:r>
        <w:rPr/>
        <w:t>代码说明见此目录下的</w:t>
      </w:r>
      <w:r>
        <w:rPr/>
        <w:t>README.md</w:t>
      </w:r>
      <w:r>
        <w:rPr/>
        <w:t>文件</w:t>
      </w:r>
    </w:p>
    <w:p>
      <w:pPr>
        <w:pStyle w:val="Heading2"/>
        <w:rPr/>
      </w:pPr>
      <w:bookmarkStart w:id="10" w:name="_Toc82623257"/>
      <w:r>
        <w:rPr/>
        <w:t>配置步骤</w:t>
      </w:r>
      <w:bookmarkEnd w:id="10"/>
    </w:p>
    <w:p>
      <w:pPr>
        <w:pStyle w:val="ListParagraph"/>
        <w:numPr>
          <w:ilvl w:val="0"/>
          <w:numId w:val="2"/>
        </w:numPr>
        <w:rPr/>
      </w:pPr>
      <w:r>
        <w:rPr/>
        <w:t>在</w:t>
      </w:r>
      <w:r>
        <w:rPr/>
        <w:t>rac</w:t>
      </w:r>
      <w:r>
        <w:rPr/>
        <w:t>数据库</w:t>
      </w:r>
      <w:r>
        <w:rPr/>
        <w:t>RAC_APP</w:t>
      </w:r>
      <w:r>
        <w:rPr/>
        <w:t>添加一条记录</w:t>
      </w:r>
    </w:p>
    <w:p>
      <w:pPr>
        <w:pStyle w:val="ListParagraph"/>
        <w:ind w:left="360" w:hanging="0"/>
        <w:rPr/>
      </w:pPr>
      <w:r>
        <w:rPr/>
        <w:t>INSERT INTO `rac`.`RAC_APP`(`ID`, `NAME`, `REALM_ID`, `URL`, `MENU`, `REMARK`, `IS_ENABLED`, `IMG_URL`, `SEQ_NO`, `IS_CERTIFIED`) VALUES ('third-party-demo', '</w:t>
      </w:r>
      <w:r>
        <w:rPr/>
        <w:t>第三方示例应用</w:t>
      </w:r>
      <w:r>
        <w:rPr/>
        <w:t>', 'default', 'http://122.3.11.12:30010', NULL, NULL, 1, NULL, 0, 0);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在</w:t>
      </w:r>
      <w:r>
        <w:rPr/>
        <w:t>oap</w:t>
      </w:r>
      <w:r>
        <w:rPr/>
        <w:t>数据库</w:t>
      </w:r>
      <w:r>
        <w:rPr/>
        <w:t>OAP_APP</w:t>
      </w:r>
      <w:r>
        <w:rPr/>
        <w:t>添加一条记录，</w:t>
      </w:r>
      <w:r>
        <w:rPr/>
        <w:t>CLIENT_ID</w:t>
      </w:r>
      <w:r>
        <w:rPr/>
        <w:t>用于</w:t>
      </w:r>
      <w:r>
        <w:rPr/>
        <w:t>oidc</w:t>
      </w:r>
      <w:r>
        <w:rPr/>
        <w:t>认证请求，</w:t>
      </w:r>
      <w:r>
        <w:rPr/>
        <w:t>SECRET</w:t>
      </w:r>
      <w:r>
        <w:rPr/>
        <w:t>用于</w:t>
      </w:r>
      <w:r>
        <w:rPr/>
        <w:t>oidc token</w:t>
      </w:r>
      <w:r>
        <w:rPr/>
        <w:t>请求</w:t>
      </w:r>
    </w:p>
    <w:p>
      <w:pPr>
        <w:pStyle w:val="ListParagraph"/>
        <w:ind w:left="360" w:hanging="0"/>
        <w:rPr/>
      </w:pPr>
      <w:r>
        <w:rPr/>
        <w:t>INSERT INTO `oap`.`OAP_APP`(`ID`, `APP_ID`, `IS_ENABLED`, `CLIENT_ID`, `SECRET`, `OBJ_ID`, `CREATE_TIMESTAMP`, `UPDATE_TIMESTAMP`) VALUES (1, 'unified-auth', 1, 'unified-auth', '123456', NULL, 1, 1);</w:t>
      </w:r>
    </w:p>
    <w:p>
      <w:pPr>
        <w:pStyle w:val="ListParagraph"/>
        <w:numPr>
          <w:ilvl w:val="0"/>
          <w:numId w:val="2"/>
        </w:numPr>
        <w:rPr/>
      </w:pPr>
      <w:r>
        <w:rPr/>
        <w:t>在</w:t>
      </w:r>
      <w:r>
        <w:rPr/>
        <w:t>oap</w:t>
      </w:r>
      <w:r>
        <w:rPr/>
        <w:t>数据库</w:t>
      </w:r>
      <w:r>
        <w:rPr/>
        <w:t>OAP_REDIRECT_URI</w:t>
      </w:r>
      <w:r>
        <w:rPr/>
        <w:t>添加一条记录，其中</w:t>
      </w:r>
      <w:r>
        <w:rPr/>
        <w:t>APP_ID</w:t>
      </w:r>
      <w:r>
        <w:rPr/>
        <w:t>是</w:t>
      </w:r>
      <w:r>
        <w:rPr/>
        <w:t>1. 2</w:t>
      </w:r>
      <w:r>
        <w:rPr/>
        <w:t>步骤中的</w:t>
      </w:r>
      <w:r>
        <w:rPr/>
        <w:t>ID</w:t>
      </w:r>
      <w:r>
        <w:rPr/>
        <w:t>字段的值，</w:t>
      </w:r>
      <w:r>
        <w:rPr/>
        <w:t>REDIRECT_URI</w:t>
      </w:r>
      <w:r>
        <w:rPr/>
        <w:t>是认证成功后的重定向地址</w:t>
      </w:r>
    </w:p>
    <w:p>
      <w:pPr>
        <w:pStyle w:val="Normal"/>
        <w:ind w:left="360" w:hanging="0"/>
        <w:rPr/>
      </w:pPr>
      <w:r>
        <w:rPr/>
        <w:t>INSERT INTO `oap`.`OAP_REDIRECT_URI`(`ID`, `APP_ID`, `REDIRECT_URI`, `CREATE_TIMESTAMP`, `UPDATE_TIMESTAMP`) VALUES (3, 1, 'http://auth.maiyuesoft.com*', 1, 1);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139a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a20fe3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b32fef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a83536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c07e3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c07e3c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a20fe3"/>
    <w:rPr>
      <w:b/>
      <w:bCs/>
      <w:kern w:val="2"/>
      <w:sz w:val="44"/>
      <w:szCs w:val="44"/>
    </w:rPr>
  </w:style>
  <w:style w:type="character" w:styleId="Char2" w:customStyle="1">
    <w:name w:val="标题 Char"/>
    <w:basedOn w:val="DefaultParagraphFont"/>
    <w:link w:val="a5"/>
    <w:uiPriority w:val="10"/>
    <w:qFormat/>
    <w:rsid w:val="00a20fe3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uiPriority w:val="9"/>
    <w:qFormat/>
    <w:rsid w:val="00b32fef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b32fef"/>
    <w:rPr>
      <w:color w:val="0000FF" w:themeColor="hyperlink"/>
      <w:u w:val="single"/>
    </w:rPr>
  </w:style>
  <w:style w:type="character" w:styleId="Char3" w:customStyle="1">
    <w:name w:val="批注框文本 Char"/>
    <w:basedOn w:val="DefaultParagraphFont"/>
    <w:link w:val="a8"/>
    <w:uiPriority w:val="99"/>
    <w:semiHidden/>
    <w:qFormat/>
    <w:rsid w:val="00b32fef"/>
    <w:rPr>
      <w:sz w:val="18"/>
      <w:szCs w:val="18"/>
    </w:rPr>
  </w:style>
  <w:style w:type="character" w:styleId="3Char" w:customStyle="1">
    <w:name w:val="标题 3 Char"/>
    <w:basedOn w:val="DefaultParagraphFont"/>
    <w:link w:val="3"/>
    <w:uiPriority w:val="9"/>
    <w:qFormat/>
    <w:rsid w:val="00a83536"/>
    <w:rPr>
      <w:b/>
      <w:bCs/>
      <w:sz w:val="32"/>
      <w:szCs w:val="32"/>
    </w:rPr>
  </w:style>
  <w:style w:type="character" w:styleId="ListLabel1">
    <w:name w:val="ListLabel 1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Char"/>
    <w:uiPriority w:val="99"/>
    <w:unhideWhenUsed/>
    <w:rsid w:val="00c07e3c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c07e3c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rsid w:val="00a20fe3"/>
    <w:pPr>
      <w:spacing w:before="240" w:after="60"/>
      <w:jc w:val="center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34bd"/>
    <w:pPr>
      <w:ind w:firstLine="420"/>
    </w:pPr>
    <w:rPr/>
  </w:style>
  <w:style w:type="paragraph" w:styleId="BalloonText">
    <w:name w:val="Balloon Text"/>
    <w:basedOn w:val="Normal"/>
    <w:link w:val="Char2"/>
    <w:uiPriority w:val="99"/>
    <w:semiHidden/>
    <w:unhideWhenUsed/>
    <w:qFormat/>
    <w:rsid w:val="00b32fef"/>
    <w:pPr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fef"/>
    <w:pPr>
      <w:widowControl/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kern w:val="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b32fef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b32fef"/>
    <w:pPr>
      <w:ind w:left="4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83536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id.net/specs/openid-connect-core-1_0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rebue/scx/tree/1.2.4/orp/third-party-dem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9A793-5E97-490A-A232-0D1433DC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LibreOffice/6.1.5.2$Linux_X86_64 LibreOffice_project/10$Build-2</Application>
  <Pages>7</Pages>
  <Words>1266</Words>
  <Characters>3585</Characters>
  <CharactersWithSpaces>3777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2021-09-14T07:47:00Z</dcterms:created>
  <dc:creator>lq</dc:creator>
  <dc:description/>
  <dc:language>en-US</dc:language>
  <cp:lastModifiedBy/>
  <dcterms:modified xsi:type="dcterms:W3CDTF">2021-11-09T19:04:24Z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