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DA531" w14:textId="77777777" w:rsidR="00E0017B" w:rsidRDefault="00E0017B">
      <w:pPr>
        <w:rPr>
          <w:rFonts w:ascii="Times New Roman" w:eastAsia="Times New Roman" w:hAnsi="Times New Roman" w:cs="Times New Roman"/>
          <w:sz w:val="24"/>
          <w:szCs w:val="24"/>
        </w:rPr>
      </w:pPr>
    </w:p>
    <w:p w14:paraId="6989D5E5" w14:textId="7F7674E7" w:rsidR="00E0017B" w:rsidRDefault="00E0017B">
      <w:pPr>
        <w:rPr>
          <w:rFonts w:ascii="Times New Roman" w:eastAsia="Times New Roman" w:hAnsi="Times New Roman" w:cs="Times New Roman"/>
          <w:sz w:val="24"/>
          <w:szCs w:val="24"/>
        </w:rPr>
      </w:pPr>
    </w:p>
    <w:p w14:paraId="7E6FB561" w14:textId="1E8E46FF" w:rsidR="00E0017B" w:rsidRDefault="00E0017B">
      <w:pPr>
        <w:rPr>
          <w:rFonts w:ascii="Times New Roman" w:eastAsia="Times New Roman" w:hAnsi="Times New Roman" w:cs="Times New Roman"/>
          <w:sz w:val="24"/>
          <w:szCs w:val="24"/>
        </w:rPr>
      </w:pPr>
    </w:p>
    <w:p w14:paraId="534668BF" w14:textId="4F2D457F" w:rsidR="00E0017B" w:rsidRDefault="00E0017B">
      <w:pPr>
        <w:rPr>
          <w:rFonts w:ascii="Times New Roman" w:eastAsia="Times New Roman" w:hAnsi="Times New Roman" w:cs="Times New Roman"/>
          <w:sz w:val="24"/>
          <w:szCs w:val="24"/>
        </w:rPr>
      </w:pPr>
    </w:p>
    <w:p w14:paraId="16CFF860" w14:textId="4378292E" w:rsidR="00E0017B" w:rsidRDefault="00E0017B">
      <w:pPr>
        <w:rPr>
          <w:rFonts w:ascii="Times New Roman" w:eastAsia="Times New Roman" w:hAnsi="Times New Roman" w:cs="Times New Roman"/>
          <w:sz w:val="24"/>
          <w:szCs w:val="24"/>
        </w:rPr>
      </w:pPr>
    </w:p>
    <w:p w14:paraId="73D0AD4A" w14:textId="2794D915" w:rsidR="00E0017B" w:rsidRDefault="00E0017B">
      <w:pPr>
        <w:rPr>
          <w:rFonts w:ascii="Times New Roman" w:eastAsia="Times New Roman" w:hAnsi="Times New Roman" w:cs="Times New Roman"/>
          <w:sz w:val="24"/>
          <w:szCs w:val="24"/>
        </w:rPr>
      </w:pPr>
    </w:p>
    <w:p w14:paraId="1458D55F" w14:textId="77777777" w:rsidR="00E0017B" w:rsidRDefault="00E0017B">
      <w:pPr>
        <w:rPr>
          <w:rFonts w:ascii="Times New Roman" w:eastAsia="Times New Roman" w:hAnsi="Times New Roman" w:cs="Times New Roman"/>
          <w:sz w:val="24"/>
          <w:szCs w:val="24"/>
        </w:rPr>
      </w:pPr>
    </w:p>
    <w:p w14:paraId="331EFBAA" w14:textId="7765BF89" w:rsidR="00E0017B" w:rsidRPr="00C1460D" w:rsidRDefault="00C1460D" w:rsidP="00E0017B">
      <w:pPr>
        <w:jc w:val="center"/>
        <w:rPr>
          <w:rFonts w:ascii="Times New Roman" w:eastAsia="Times New Roman" w:hAnsi="Times New Roman" w:cs="Times New Roman"/>
          <w:b/>
          <w:bCs/>
          <w:sz w:val="52"/>
          <w:szCs w:val="52"/>
        </w:rPr>
      </w:pPr>
      <w:r w:rsidRPr="00C1460D">
        <w:rPr>
          <w:rFonts w:ascii="Times New Roman" w:eastAsia="Times New Roman" w:hAnsi="Times New Roman" w:cs="Times New Roman"/>
          <w:b/>
          <w:bCs/>
          <w:sz w:val="52"/>
          <w:szCs w:val="52"/>
        </w:rPr>
        <w:t>Monitoring</w:t>
      </w:r>
      <w:r w:rsidR="00E0017B" w:rsidRPr="00C1460D">
        <w:rPr>
          <w:rFonts w:ascii="Times New Roman" w:eastAsia="Times New Roman" w:hAnsi="Times New Roman" w:cs="Times New Roman"/>
          <w:b/>
          <w:bCs/>
          <w:sz w:val="52"/>
          <w:szCs w:val="52"/>
        </w:rPr>
        <w:t xml:space="preserve"> </w:t>
      </w:r>
      <w:r w:rsidRPr="00C1460D">
        <w:rPr>
          <w:rFonts w:ascii="Times New Roman" w:eastAsia="Times New Roman" w:hAnsi="Times New Roman" w:cs="Times New Roman"/>
          <w:b/>
          <w:bCs/>
          <w:sz w:val="52"/>
          <w:szCs w:val="52"/>
        </w:rPr>
        <w:t xml:space="preserve">the Effects of La Nina on </w:t>
      </w:r>
      <w:r w:rsidR="00E0017B" w:rsidRPr="00C1460D">
        <w:rPr>
          <w:rFonts w:ascii="Times New Roman" w:eastAsia="Times New Roman" w:hAnsi="Times New Roman" w:cs="Times New Roman"/>
          <w:b/>
          <w:bCs/>
          <w:sz w:val="52"/>
          <w:szCs w:val="52"/>
        </w:rPr>
        <w:t>Forest Health</w:t>
      </w:r>
      <w:r w:rsidRPr="00C1460D">
        <w:rPr>
          <w:rFonts w:ascii="Times New Roman" w:eastAsia="Times New Roman" w:hAnsi="Times New Roman" w:cs="Times New Roman"/>
          <w:b/>
          <w:bCs/>
          <w:sz w:val="52"/>
          <w:szCs w:val="52"/>
        </w:rPr>
        <w:t xml:space="preserve"> with Vegetation Indices</w:t>
      </w:r>
    </w:p>
    <w:p w14:paraId="08872400" w14:textId="46A969B8" w:rsidR="00E0017B" w:rsidRDefault="00E0017B">
      <w:pPr>
        <w:rPr>
          <w:rFonts w:ascii="Times New Roman" w:eastAsia="Times New Roman" w:hAnsi="Times New Roman" w:cs="Times New Roman"/>
          <w:sz w:val="24"/>
          <w:szCs w:val="24"/>
        </w:rPr>
      </w:pPr>
    </w:p>
    <w:p w14:paraId="6C49A430" w14:textId="602CB84D" w:rsidR="00E0017B" w:rsidRDefault="00E0017B">
      <w:pPr>
        <w:rPr>
          <w:rFonts w:ascii="Times New Roman" w:eastAsia="Times New Roman" w:hAnsi="Times New Roman" w:cs="Times New Roman"/>
          <w:sz w:val="24"/>
          <w:szCs w:val="24"/>
        </w:rPr>
      </w:pPr>
    </w:p>
    <w:p w14:paraId="2EA74D59" w14:textId="63955D0A" w:rsidR="00E0017B" w:rsidRDefault="00E0017B" w:rsidP="00E0017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Rebekah Wehner</w:t>
      </w:r>
    </w:p>
    <w:p w14:paraId="741F2BD6" w14:textId="408EA2AC" w:rsidR="00E0017B" w:rsidRDefault="00E0017B" w:rsidP="00E0017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Geography and Geoinformation Science, George Mason University</w:t>
      </w:r>
    </w:p>
    <w:p w14:paraId="3B038650" w14:textId="76B0D359" w:rsidR="00E0017B" w:rsidRDefault="00E0017B" w:rsidP="00E0017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GGS-416 Satellite Image Analysis</w:t>
      </w:r>
    </w:p>
    <w:p w14:paraId="78A8ECAC" w14:textId="0D983173" w:rsidR="00E0017B" w:rsidRDefault="00E0017B" w:rsidP="00E0017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Edward </w:t>
      </w:r>
      <w:proofErr w:type="spellStart"/>
      <w:r>
        <w:rPr>
          <w:rFonts w:ascii="Times New Roman" w:eastAsia="Times New Roman" w:hAnsi="Times New Roman" w:cs="Times New Roman"/>
          <w:sz w:val="24"/>
          <w:szCs w:val="24"/>
        </w:rPr>
        <w:t>Oughton</w:t>
      </w:r>
      <w:proofErr w:type="spellEnd"/>
    </w:p>
    <w:p w14:paraId="22ADD0DC" w14:textId="4A68C1DA" w:rsidR="00E0017B" w:rsidRDefault="00E0017B" w:rsidP="00E0017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29, 2022</w:t>
      </w:r>
    </w:p>
    <w:p w14:paraId="266A7492" w14:textId="5D06C5C7" w:rsidR="00E0017B" w:rsidRDefault="00E0017B">
      <w:pPr>
        <w:rPr>
          <w:rFonts w:ascii="Times New Roman" w:eastAsia="Times New Roman" w:hAnsi="Times New Roman" w:cs="Times New Roman"/>
          <w:sz w:val="24"/>
          <w:szCs w:val="24"/>
        </w:rPr>
      </w:pPr>
    </w:p>
    <w:p w14:paraId="67DE3ABB" w14:textId="53801729" w:rsidR="00E0017B" w:rsidRDefault="00E0017B">
      <w:pPr>
        <w:rPr>
          <w:rFonts w:ascii="Times New Roman" w:eastAsia="Times New Roman" w:hAnsi="Times New Roman" w:cs="Times New Roman"/>
          <w:sz w:val="24"/>
          <w:szCs w:val="24"/>
        </w:rPr>
      </w:pPr>
    </w:p>
    <w:p w14:paraId="74056A11" w14:textId="0EC2F6C7" w:rsidR="00E0017B" w:rsidRDefault="00E0017B">
      <w:pPr>
        <w:rPr>
          <w:rFonts w:ascii="Times New Roman" w:eastAsia="Times New Roman" w:hAnsi="Times New Roman" w:cs="Times New Roman"/>
          <w:sz w:val="24"/>
          <w:szCs w:val="24"/>
        </w:rPr>
      </w:pPr>
    </w:p>
    <w:p w14:paraId="6881F9A5" w14:textId="2FE1AB54" w:rsidR="00E0017B" w:rsidRDefault="00E0017B">
      <w:pPr>
        <w:rPr>
          <w:rFonts w:ascii="Times New Roman" w:eastAsia="Times New Roman" w:hAnsi="Times New Roman" w:cs="Times New Roman"/>
          <w:sz w:val="24"/>
          <w:szCs w:val="24"/>
        </w:rPr>
      </w:pPr>
    </w:p>
    <w:p w14:paraId="66843E87" w14:textId="6D44EDC7" w:rsidR="00C9608F" w:rsidRDefault="00E0017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DB14BFE" w14:textId="2F6E1DB5" w:rsidR="005F73BB" w:rsidRPr="00FD7BAD" w:rsidRDefault="005F73BB" w:rsidP="00632F69">
      <w:pPr>
        <w:spacing w:line="240" w:lineRule="auto"/>
        <w:jc w:val="both"/>
        <w:rPr>
          <w:rFonts w:ascii="Times New Roman" w:eastAsia="Times New Roman" w:hAnsi="Times New Roman" w:cs="Times New Roman"/>
          <w:sz w:val="28"/>
          <w:szCs w:val="28"/>
          <w:u w:val="single"/>
        </w:rPr>
      </w:pPr>
      <w:r w:rsidRPr="00FD7BAD">
        <w:rPr>
          <w:rFonts w:ascii="Times New Roman" w:eastAsia="Times New Roman" w:hAnsi="Times New Roman" w:cs="Times New Roman"/>
          <w:sz w:val="28"/>
          <w:szCs w:val="28"/>
          <w:u w:val="single"/>
        </w:rPr>
        <w:lastRenderedPageBreak/>
        <w:t>Abstract</w:t>
      </w:r>
    </w:p>
    <w:p w14:paraId="2E76825F" w14:textId="13743348" w:rsidR="005F73BB" w:rsidRDefault="005F73BB" w:rsidP="00632F69">
      <w:pPr>
        <w:spacing w:line="240" w:lineRule="auto"/>
        <w:jc w:val="both"/>
        <w:rPr>
          <w:rFonts w:ascii="Times New Roman" w:eastAsia="Times New Roman" w:hAnsi="Times New Roman" w:cs="Times New Roman"/>
          <w:sz w:val="24"/>
          <w:szCs w:val="24"/>
        </w:rPr>
      </w:pPr>
    </w:p>
    <w:p w14:paraId="6BE0108B" w14:textId="04AF0122" w:rsidR="005F73BB" w:rsidRDefault="00D857F5" w:rsidP="00D857F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multispectral analysis of the satellite imagery from Sentinel-2 MSI sensors, this study examines the forest health in the Kakamega Forest in western Kenya. Indicators of forest degradation are quantified by calculating Normalized Difference Vegetation Index, Normalized Difference Moisture Index, Red Edge Normalized Difference Vegetation Index, and Green Chlorophyll Index.</w:t>
      </w:r>
      <w:r w:rsidR="00311741">
        <w:rPr>
          <w:rFonts w:ascii="Times New Roman" w:eastAsia="Times New Roman" w:hAnsi="Times New Roman" w:cs="Times New Roman"/>
          <w:sz w:val="24"/>
          <w:szCs w:val="24"/>
        </w:rPr>
        <w:t xml:space="preserve"> A four-year time-lapse series was compiled measuring the average rate of change encompassing the La Nina ENSO event of 2020-2022. Given the higher-than-average temperatures and reduced precipitation produced by the event, the study examines vigor and hardiness of the forest and finds stress indicators in year four. The </w:t>
      </w:r>
      <w:r w:rsidR="00511516">
        <w:rPr>
          <w:rFonts w:ascii="Times New Roman" w:eastAsia="Times New Roman" w:hAnsi="Times New Roman" w:cs="Times New Roman"/>
          <w:sz w:val="24"/>
          <w:szCs w:val="24"/>
        </w:rPr>
        <w:t xml:space="preserve">potential </w:t>
      </w:r>
      <w:r w:rsidR="00311741">
        <w:rPr>
          <w:rFonts w:ascii="Times New Roman" w:eastAsia="Times New Roman" w:hAnsi="Times New Roman" w:cs="Times New Roman"/>
          <w:sz w:val="24"/>
          <w:szCs w:val="24"/>
        </w:rPr>
        <w:t>impact of this on carbon stock and flux</w:t>
      </w:r>
      <w:r w:rsidR="00511516">
        <w:rPr>
          <w:rFonts w:ascii="Times New Roman" w:eastAsia="Times New Roman" w:hAnsi="Times New Roman" w:cs="Times New Roman"/>
          <w:sz w:val="24"/>
          <w:szCs w:val="24"/>
        </w:rPr>
        <w:t xml:space="preserve"> suggests that this should be further studied to determine resiliency or possible forest loss.</w:t>
      </w:r>
    </w:p>
    <w:p w14:paraId="7F0A9952" w14:textId="77777777" w:rsidR="00CB74DE" w:rsidRDefault="00CB74DE" w:rsidP="00632F69">
      <w:pPr>
        <w:spacing w:line="240" w:lineRule="auto"/>
        <w:jc w:val="both"/>
        <w:rPr>
          <w:rFonts w:ascii="Times New Roman" w:eastAsia="Times New Roman" w:hAnsi="Times New Roman" w:cs="Times New Roman"/>
          <w:sz w:val="24"/>
          <w:szCs w:val="24"/>
        </w:rPr>
      </w:pPr>
    </w:p>
    <w:p w14:paraId="08BD8EC3" w14:textId="29817EC1" w:rsidR="005F73BB" w:rsidRPr="00FD7BAD" w:rsidRDefault="005F73BB" w:rsidP="00632F69">
      <w:pPr>
        <w:spacing w:line="240" w:lineRule="auto"/>
        <w:jc w:val="both"/>
        <w:rPr>
          <w:rFonts w:ascii="Times New Roman" w:eastAsia="Times New Roman" w:hAnsi="Times New Roman" w:cs="Times New Roman"/>
          <w:sz w:val="28"/>
          <w:szCs w:val="28"/>
          <w:u w:val="single"/>
        </w:rPr>
      </w:pPr>
      <w:r w:rsidRPr="00FD7BAD">
        <w:rPr>
          <w:rFonts w:ascii="Times New Roman" w:eastAsia="Times New Roman" w:hAnsi="Times New Roman" w:cs="Times New Roman"/>
          <w:sz w:val="28"/>
          <w:szCs w:val="28"/>
          <w:u w:val="single"/>
        </w:rPr>
        <w:t>Introduction</w:t>
      </w:r>
    </w:p>
    <w:p w14:paraId="67E87E3D" w14:textId="77777777" w:rsidR="005F73BB" w:rsidRDefault="005F73BB" w:rsidP="00632F69">
      <w:pPr>
        <w:spacing w:line="240" w:lineRule="auto"/>
        <w:jc w:val="both"/>
        <w:rPr>
          <w:rFonts w:ascii="Times New Roman" w:eastAsia="Times New Roman" w:hAnsi="Times New Roman" w:cs="Times New Roman"/>
          <w:sz w:val="24"/>
          <w:szCs w:val="24"/>
        </w:rPr>
      </w:pPr>
    </w:p>
    <w:p w14:paraId="3DD8225B" w14:textId="44298F19" w:rsidR="00525CB6" w:rsidRPr="006174E9" w:rsidRDefault="00B309D5" w:rsidP="006174E9">
      <w:pPr>
        <w:spacing w:line="48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Forest loss </w:t>
      </w:r>
      <w:r w:rsidR="00A45024">
        <w:rPr>
          <w:rFonts w:ascii="Times New Roman" w:eastAsia="Times New Roman" w:hAnsi="Times New Roman" w:cs="Times New Roman"/>
          <w:sz w:val="24"/>
          <w:szCs w:val="24"/>
        </w:rPr>
        <w:t>is</w:t>
      </w:r>
      <w:r w:rsidR="001A026F">
        <w:rPr>
          <w:rFonts w:ascii="Times New Roman" w:eastAsia="Times New Roman" w:hAnsi="Times New Roman" w:cs="Times New Roman"/>
          <w:sz w:val="24"/>
          <w:szCs w:val="24"/>
        </w:rPr>
        <w:t xml:space="preserve"> </w:t>
      </w:r>
      <w:r w:rsidR="00F57D32">
        <w:rPr>
          <w:rFonts w:ascii="Times New Roman" w:eastAsia="Times New Roman" w:hAnsi="Times New Roman" w:cs="Times New Roman"/>
          <w:sz w:val="24"/>
          <w:szCs w:val="24"/>
        </w:rPr>
        <w:t>a global</w:t>
      </w:r>
      <w:r w:rsidR="001A026F">
        <w:rPr>
          <w:rFonts w:ascii="Times New Roman" w:eastAsia="Times New Roman" w:hAnsi="Times New Roman" w:cs="Times New Roman"/>
          <w:sz w:val="24"/>
          <w:szCs w:val="24"/>
        </w:rPr>
        <w:t xml:space="preserve"> concern with far-reaching impacts on greenhouse emissions and climate change. Deforestation and forest degradation are </w:t>
      </w:r>
      <w:r>
        <w:rPr>
          <w:rFonts w:ascii="Times New Roman" w:eastAsia="Times New Roman" w:hAnsi="Times New Roman" w:cs="Times New Roman"/>
          <w:sz w:val="24"/>
          <w:szCs w:val="24"/>
        </w:rPr>
        <w:t xml:space="preserve">the </w:t>
      </w:r>
      <w:r w:rsidR="001A026F">
        <w:rPr>
          <w:rFonts w:ascii="Times New Roman" w:eastAsia="Times New Roman" w:hAnsi="Times New Roman" w:cs="Times New Roman"/>
          <w:sz w:val="24"/>
          <w:szCs w:val="24"/>
        </w:rPr>
        <w:t>two sides of forest loss. Deforestation pertains to the clearing of forests</w:t>
      </w:r>
      <w:r w:rsidR="000D049A">
        <w:rPr>
          <w:rFonts w:ascii="Times New Roman" w:eastAsia="Times New Roman" w:hAnsi="Times New Roman" w:cs="Times New Roman"/>
          <w:sz w:val="24"/>
          <w:szCs w:val="24"/>
        </w:rPr>
        <w:t xml:space="preserve">, often due to land use changes such as </w:t>
      </w:r>
      <w:r w:rsidR="00AE502D">
        <w:rPr>
          <w:rFonts w:ascii="Times New Roman" w:eastAsia="Times New Roman" w:hAnsi="Times New Roman" w:cs="Times New Roman"/>
          <w:sz w:val="24"/>
          <w:szCs w:val="24"/>
        </w:rPr>
        <w:t xml:space="preserve">converting forests into </w:t>
      </w:r>
      <w:r w:rsidR="000D049A">
        <w:rPr>
          <w:rFonts w:ascii="Times New Roman" w:eastAsia="Times New Roman" w:hAnsi="Times New Roman" w:cs="Times New Roman"/>
          <w:sz w:val="24"/>
          <w:szCs w:val="24"/>
        </w:rPr>
        <w:t>commercial agriculture. This leads to permanent forest loss</w:t>
      </w:r>
      <w:r w:rsidR="00AE502D">
        <w:rPr>
          <w:rFonts w:ascii="Times New Roman" w:eastAsia="Times New Roman" w:hAnsi="Times New Roman" w:cs="Times New Roman"/>
          <w:sz w:val="24"/>
          <w:szCs w:val="24"/>
        </w:rPr>
        <w:t xml:space="preserve">. </w:t>
      </w:r>
      <w:r w:rsidR="000D049A">
        <w:rPr>
          <w:rFonts w:ascii="Times New Roman" w:eastAsia="Times New Roman" w:hAnsi="Times New Roman" w:cs="Times New Roman"/>
          <w:sz w:val="24"/>
          <w:szCs w:val="24"/>
        </w:rPr>
        <w:t>While commercial agriculture is the lead</w:t>
      </w:r>
      <w:r w:rsidR="00EF449B">
        <w:rPr>
          <w:rFonts w:ascii="Times New Roman" w:eastAsia="Times New Roman" w:hAnsi="Times New Roman" w:cs="Times New Roman"/>
          <w:sz w:val="24"/>
          <w:szCs w:val="24"/>
        </w:rPr>
        <w:t>ing cause for deforestation</w:t>
      </w:r>
      <w:r w:rsidR="000D049A">
        <w:rPr>
          <w:rFonts w:ascii="Times New Roman" w:eastAsia="Times New Roman" w:hAnsi="Times New Roman" w:cs="Times New Roman"/>
          <w:sz w:val="24"/>
          <w:szCs w:val="24"/>
        </w:rPr>
        <w:t xml:space="preserve">, other </w:t>
      </w:r>
      <w:r w:rsidR="00EF449B">
        <w:rPr>
          <w:rFonts w:ascii="Times New Roman" w:eastAsia="Times New Roman" w:hAnsi="Times New Roman" w:cs="Times New Roman"/>
          <w:sz w:val="24"/>
          <w:szCs w:val="24"/>
        </w:rPr>
        <w:t>reasons</w:t>
      </w:r>
      <w:r w:rsidR="000D049A">
        <w:rPr>
          <w:rFonts w:ascii="Times New Roman" w:eastAsia="Times New Roman" w:hAnsi="Times New Roman" w:cs="Times New Roman"/>
          <w:sz w:val="24"/>
          <w:szCs w:val="24"/>
        </w:rPr>
        <w:t xml:space="preserve"> are </w:t>
      </w:r>
      <w:r w:rsidR="00EF449B">
        <w:rPr>
          <w:rFonts w:ascii="Times New Roman" w:eastAsia="Times New Roman" w:hAnsi="Times New Roman" w:cs="Times New Roman"/>
          <w:sz w:val="24"/>
          <w:szCs w:val="24"/>
        </w:rPr>
        <w:t>sustenance agriculture</w:t>
      </w:r>
      <w:r w:rsidR="000D049A">
        <w:rPr>
          <w:rFonts w:ascii="Times New Roman" w:eastAsia="Times New Roman" w:hAnsi="Times New Roman" w:cs="Times New Roman"/>
          <w:sz w:val="24"/>
          <w:szCs w:val="24"/>
        </w:rPr>
        <w:t>, urban expansion</w:t>
      </w:r>
      <w:r w:rsidR="00EF449B">
        <w:rPr>
          <w:rFonts w:ascii="Times New Roman" w:eastAsia="Times New Roman" w:hAnsi="Times New Roman" w:cs="Times New Roman"/>
          <w:sz w:val="24"/>
          <w:szCs w:val="24"/>
        </w:rPr>
        <w:t xml:space="preserve">, </w:t>
      </w:r>
      <w:r w:rsidR="00677A1F">
        <w:rPr>
          <w:rFonts w:ascii="Times New Roman" w:eastAsia="Times New Roman" w:hAnsi="Times New Roman" w:cs="Times New Roman"/>
          <w:sz w:val="24"/>
          <w:szCs w:val="24"/>
        </w:rPr>
        <w:t xml:space="preserve">surface mining, </w:t>
      </w:r>
      <w:r w:rsidR="00EF449B">
        <w:rPr>
          <w:rFonts w:ascii="Times New Roman" w:eastAsia="Times New Roman" w:hAnsi="Times New Roman" w:cs="Times New Roman"/>
          <w:sz w:val="24"/>
          <w:szCs w:val="24"/>
        </w:rPr>
        <w:t>and industrial projects</w:t>
      </w:r>
      <w:r w:rsidR="00677A1F">
        <w:rPr>
          <w:rFonts w:ascii="Times New Roman" w:eastAsia="Times New Roman" w:hAnsi="Times New Roman" w:cs="Times New Roman"/>
          <w:sz w:val="24"/>
          <w:szCs w:val="24"/>
        </w:rPr>
        <w:t xml:space="preserve"> </w:t>
      </w:r>
      <w:r w:rsidR="00677A1F">
        <w:rPr>
          <w:rFonts w:ascii="Times New Roman" w:eastAsia="Times New Roman" w:hAnsi="Times New Roman" w:cs="Times New Roman"/>
          <w:color w:val="FF0000"/>
          <w:sz w:val="24"/>
          <w:szCs w:val="24"/>
        </w:rPr>
        <w:fldChar w:fldCharType="begin"/>
      </w:r>
      <w:r w:rsidR="00677A1F">
        <w:rPr>
          <w:rFonts w:ascii="Times New Roman" w:eastAsia="Times New Roman" w:hAnsi="Times New Roman" w:cs="Times New Roman"/>
          <w:color w:val="FF0000"/>
          <w:sz w:val="24"/>
          <w:szCs w:val="24"/>
        </w:rPr>
        <w:instrText xml:space="preserve"> ADDIN ZOTERO_ITEM CSL_CITATION {"citationID":"6sMpFbuS","properties":{"formattedCitation":"(Hosonuma et al., 2012)","plainCitation":"(Hosonuma et al., 2012)","noteIndex":0},"citationItems":[{"id":9,"uris":["http://zotero.org/users/local/x61yyEdJ/items/YKLRDS3K"],"itemData":{"id":9,"type":"article-journal","abstract":"Countries are encouraged to identify drivers of deforestation and forest degradation in the development of national strategies and action plans for REDD+. In this letter we provide an assessment of proximate drivers of deforestation and forest degradation by synthesizing empirical data reported by countries as part of their REDD+ readiness activities, CIFOR country profiles, UNFCCC national communications and scientific literature. Based on deforestation rate and remaining forest cover 100 (sub)tropical non-Annex I countries were grouped into four forest transition phases. Driver data of 46 countries were summarized for each phase and by continent, and were used as a proxy to estimate drivers for the countries with missing data. The deforestation drivers are similar in Africa and Asia, while degradation drivers are more similar in Latin America and Asia. Commercial agriculture is the most important driver of deforestation, followed by subsistence agriculture. Timber extraction and logging drives most of the degradation, followed by fuelwood collection and charcoal production, uncontrolled fire and livestock grazing. The results reflect the most up to date and comprehensive overview of current national-level data availability on drivers, which is expected to improve over time within the frame of the UNFCCC REDD+ process.","container-title":"Environmental Research Letters","DOI":"10.1088/1748-9326/7/4/044009","ISSN":"1748-9326","issue":"4","journalAbbreviation":"Environ. Res. Lett.","language":"en","note":"publisher: IOP Publishing","page":"044009","source":"Institute of Physics","title":"An assessment of deforestation and forest degradation drivers in developing countries","volume":"7","author":[{"family":"Hosonuma","given":"Noriko"},{"family":"Herold","given":"Martin"},{"family":"Sy","given":"Veronique De"},{"family":"Fries","given":"Ruth S. De"},{"family":"Brockhaus","given":"Maria"},{"family":"Verchot","given":"Louis"},{"family":"Angelsen","given":"Arild"},{"family":"Romijn","given":"Erika"}],"issued":{"date-parts":[["2012",10]]}}}],"schema":"https://github.com/citation-style-language/schema/raw/master/csl-citation.json"} </w:instrText>
      </w:r>
      <w:r w:rsidR="00677A1F">
        <w:rPr>
          <w:rFonts w:ascii="Times New Roman" w:eastAsia="Times New Roman" w:hAnsi="Times New Roman" w:cs="Times New Roman"/>
          <w:color w:val="FF0000"/>
          <w:sz w:val="24"/>
          <w:szCs w:val="24"/>
        </w:rPr>
        <w:fldChar w:fldCharType="separate"/>
      </w:r>
      <w:r w:rsidR="00677A1F" w:rsidRPr="0043699D">
        <w:rPr>
          <w:rFonts w:ascii="Times New Roman" w:hAnsi="Times New Roman" w:cs="Times New Roman"/>
          <w:sz w:val="24"/>
        </w:rPr>
        <w:t>(Hosonuma et al., 2012)</w:t>
      </w:r>
      <w:r w:rsidR="00677A1F">
        <w:rPr>
          <w:rFonts w:ascii="Times New Roman" w:eastAsia="Times New Roman" w:hAnsi="Times New Roman" w:cs="Times New Roman"/>
          <w:color w:val="FF0000"/>
          <w:sz w:val="24"/>
          <w:szCs w:val="24"/>
        </w:rPr>
        <w:fldChar w:fldCharType="end"/>
      </w:r>
      <w:r w:rsidR="00677A1F">
        <w:rPr>
          <w:rFonts w:ascii="Times New Roman" w:eastAsia="Times New Roman" w:hAnsi="Times New Roman" w:cs="Times New Roman"/>
          <w:color w:val="FF0000"/>
          <w:sz w:val="24"/>
          <w:szCs w:val="24"/>
        </w:rPr>
        <w:t>.</w:t>
      </w:r>
      <w:r w:rsidR="00EF449B">
        <w:rPr>
          <w:rFonts w:ascii="Times New Roman" w:eastAsia="Times New Roman" w:hAnsi="Times New Roman" w:cs="Times New Roman"/>
          <w:sz w:val="24"/>
          <w:szCs w:val="24"/>
        </w:rPr>
        <w:t xml:space="preserve"> </w:t>
      </w:r>
      <w:r w:rsidR="00F57D32">
        <w:rPr>
          <w:rFonts w:ascii="Times New Roman" w:eastAsia="Times New Roman" w:hAnsi="Times New Roman" w:cs="Times New Roman"/>
          <w:sz w:val="24"/>
          <w:szCs w:val="24"/>
        </w:rPr>
        <w:t>Forest degradation pertains to changes that negatively affect the forest’s ability to function as an ecosystem.</w:t>
      </w:r>
      <w:r w:rsidR="00643420">
        <w:rPr>
          <w:rFonts w:ascii="Times New Roman" w:eastAsia="Times New Roman" w:hAnsi="Times New Roman" w:cs="Times New Roman"/>
          <w:sz w:val="24"/>
          <w:szCs w:val="24"/>
        </w:rPr>
        <w:t xml:space="preserve"> </w:t>
      </w:r>
      <w:r w:rsidR="00525CB6">
        <w:rPr>
          <w:rFonts w:ascii="Times New Roman" w:eastAsia="Times New Roman" w:hAnsi="Times New Roman" w:cs="Times New Roman"/>
          <w:sz w:val="24"/>
          <w:szCs w:val="24"/>
        </w:rPr>
        <w:t>Some d</w:t>
      </w:r>
      <w:r w:rsidR="002B79DC">
        <w:rPr>
          <w:rFonts w:ascii="Times New Roman" w:eastAsia="Times New Roman" w:hAnsi="Times New Roman" w:cs="Times New Roman"/>
          <w:sz w:val="24"/>
          <w:szCs w:val="24"/>
        </w:rPr>
        <w:t>rivers of forest degradation</w:t>
      </w:r>
      <w:r w:rsidR="001F2BA7">
        <w:rPr>
          <w:rFonts w:ascii="Times New Roman" w:eastAsia="Times New Roman" w:hAnsi="Times New Roman" w:cs="Times New Roman"/>
          <w:sz w:val="24"/>
          <w:szCs w:val="24"/>
        </w:rPr>
        <w:t xml:space="preserve"> are</w:t>
      </w:r>
      <w:r w:rsidR="002B79DC">
        <w:rPr>
          <w:rFonts w:ascii="Times New Roman" w:eastAsia="Times New Roman" w:hAnsi="Times New Roman" w:cs="Times New Roman"/>
          <w:sz w:val="24"/>
          <w:szCs w:val="24"/>
        </w:rPr>
        <w:t xml:space="preserve"> </w:t>
      </w:r>
      <w:r w:rsidR="00525CB6">
        <w:rPr>
          <w:rFonts w:ascii="Times New Roman" w:eastAsia="Times New Roman" w:hAnsi="Times New Roman" w:cs="Times New Roman"/>
          <w:sz w:val="24"/>
          <w:szCs w:val="24"/>
        </w:rPr>
        <w:t>climate change</w:t>
      </w:r>
      <w:r w:rsidR="00E62EAA">
        <w:rPr>
          <w:rFonts w:ascii="Times New Roman" w:eastAsia="Times New Roman" w:hAnsi="Times New Roman" w:cs="Times New Roman"/>
          <w:sz w:val="24"/>
          <w:szCs w:val="24"/>
        </w:rPr>
        <w:t>-</w:t>
      </w:r>
      <w:r w:rsidR="00525CB6">
        <w:rPr>
          <w:rFonts w:ascii="Times New Roman" w:eastAsia="Times New Roman" w:hAnsi="Times New Roman" w:cs="Times New Roman"/>
          <w:sz w:val="24"/>
          <w:szCs w:val="24"/>
        </w:rPr>
        <w:t xml:space="preserve">induced </w:t>
      </w:r>
      <w:r w:rsidR="002B79DC">
        <w:rPr>
          <w:rFonts w:ascii="Times New Roman" w:eastAsia="Times New Roman" w:hAnsi="Times New Roman" w:cs="Times New Roman"/>
          <w:sz w:val="24"/>
          <w:szCs w:val="24"/>
        </w:rPr>
        <w:t xml:space="preserve">higher temperatures, changes in weather patterns, </w:t>
      </w:r>
      <w:r w:rsidR="001F2BA7">
        <w:rPr>
          <w:rFonts w:ascii="Times New Roman" w:eastAsia="Times New Roman" w:hAnsi="Times New Roman" w:cs="Times New Roman"/>
          <w:sz w:val="24"/>
          <w:szCs w:val="24"/>
        </w:rPr>
        <w:t>pests,</w:t>
      </w:r>
      <w:r w:rsidR="002B79DC">
        <w:rPr>
          <w:rFonts w:ascii="Times New Roman" w:eastAsia="Times New Roman" w:hAnsi="Times New Roman" w:cs="Times New Roman"/>
          <w:sz w:val="24"/>
          <w:szCs w:val="24"/>
        </w:rPr>
        <w:t xml:space="preserve"> disease</w:t>
      </w:r>
      <w:r w:rsidR="00525CB6">
        <w:rPr>
          <w:rFonts w:ascii="Times New Roman" w:eastAsia="Times New Roman" w:hAnsi="Times New Roman" w:cs="Times New Roman"/>
          <w:sz w:val="24"/>
          <w:szCs w:val="24"/>
        </w:rPr>
        <w:t xml:space="preserve">, </w:t>
      </w:r>
      <w:r w:rsidR="00677A1F">
        <w:rPr>
          <w:rFonts w:ascii="Times New Roman" w:eastAsia="Times New Roman" w:hAnsi="Times New Roman" w:cs="Times New Roman"/>
          <w:sz w:val="24"/>
          <w:szCs w:val="24"/>
        </w:rPr>
        <w:t>firewood collection, charcoal production</w:t>
      </w:r>
      <w:r w:rsidR="0001516B">
        <w:rPr>
          <w:rFonts w:ascii="Times New Roman" w:eastAsia="Times New Roman" w:hAnsi="Times New Roman" w:cs="Times New Roman"/>
          <w:sz w:val="24"/>
          <w:szCs w:val="24"/>
        </w:rPr>
        <w:t>, fires</w:t>
      </w:r>
      <w:r w:rsidR="00677A1F">
        <w:rPr>
          <w:rFonts w:ascii="Times New Roman" w:eastAsia="Times New Roman" w:hAnsi="Times New Roman" w:cs="Times New Roman"/>
          <w:sz w:val="24"/>
          <w:szCs w:val="24"/>
        </w:rPr>
        <w:t xml:space="preserve">, </w:t>
      </w:r>
      <w:r w:rsidR="0001516B">
        <w:rPr>
          <w:rFonts w:ascii="Times New Roman" w:eastAsia="Times New Roman" w:hAnsi="Times New Roman" w:cs="Times New Roman"/>
          <w:sz w:val="24"/>
          <w:szCs w:val="24"/>
        </w:rPr>
        <w:t xml:space="preserve">cattle grazing, </w:t>
      </w:r>
      <w:r w:rsidR="00525CB6">
        <w:rPr>
          <w:rFonts w:ascii="Times New Roman" w:eastAsia="Times New Roman" w:hAnsi="Times New Roman" w:cs="Times New Roman"/>
          <w:sz w:val="24"/>
          <w:szCs w:val="24"/>
        </w:rPr>
        <w:t>and illegal logging</w:t>
      </w:r>
      <w:r w:rsidR="006174E9">
        <w:rPr>
          <w:rFonts w:ascii="Times New Roman" w:eastAsia="Times New Roman" w:hAnsi="Times New Roman" w:cs="Times New Roman"/>
          <w:sz w:val="24"/>
          <w:szCs w:val="24"/>
        </w:rPr>
        <w:t xml:space="preserve"> </w:t>
      </w:r>
      <w:r w:rsidR="006174E9">
        <w:rPr>
          <w:rFonts w:ascii="Times New Roman" w:eastAsia="Times New Roman" w:hAnsi="Times New Roman" w:cs="Times New Roman"/>
          <w:color w:val="FF0000"/>
          <w:sz w:val="24"/>
          <w:szCs w:val="24"/>
        </w:rPr>
        <w:fldChar w:fldCharType="begin"/>
      </w:r>
      <w:r w:rsidR="006174E9">
        <w:rPr>
          <w:rFonts w:ascii="Times New Roman" w:eastAsia="Times New Roman" w:hAnsi="Times New Roman" w:cs="Times New Roman"/>
          <w:color w:val="FF0000"/>
          <w:sz w:val="24"/>
          <w:szCs w:val="24"/>
        </w:rPr>
        <w:instrText xml:space="preserve"> ADDIN ZOTERO_ITEM CSL_CITATION {"citationID":"9iuxh4VF","properties":{"formattedCitation":"(Jayathilake et al., 2021)","plainCitation":"(Jayathilake et al., 2021)","noteIndex":0},"citationItems":[{"id":59,"uris":["http://zotero.org/users/local/x61yyEdJ/items/ULTVMMVI"],"itemData":{"id":59,"type":"article-journal","abstract":"Analysing the drivers of deforestation and forest degradation in conservation landscapes can provide crucial information for conservation management. While rates of forest loss can be measured through remote sensing, on the ground information is needed to confirm the commodities and actors behind deforestation. We administered a questionnaire to Wildlife Conservation Society’s landscape managers to assess the deforestation drivers in 28 tropical conservation landscapes. Commercial and subsistence agriculture were the main drivers of deforestation, followed by settlement expansion and infrastructure development. Rice, rubber, cassava and maize were the crops most frequently cited as drivers of deforestation in these emblematic conservation landscapes. Landscape managers expected deforestation trends to continue at similar or greater magnitude in the future, calling for urgent measures to mitigate these trends.","container-title":"Ambio","DOI":"10.1007/s13280-020-01325-9","ISSN":"1654-7209","issue":"1","journalAbbreviation":"Ambio","language":"en","page":"215-228","source":"Springer Link","title":"Drivers of deforestation and degradation for 28 tropical conservation landscapes","volume":"50","author":[{"family":"Jayathilake","given":"H. Manjari"},{"family":"Prescott","given":"Graham W."},{"family":"Carrasco","given":"L. Roman"},{"family":"Rao","given":"Madhu"},{"family":"Symes","given":"William S."}],"issued":{"date-parts":[["2021",1,1]]}}}],"schema":"https://github.com/citation-style-language/schema/raw/master/csl-citation.json"} </w:instrText>
      </w:r>
      <w:r w:rsidR="006174E9">
        <w:rPr>
          <w:rFonts w:ascii="Times New Roman" w:eastAsia="Times New Roman" w:hAnsi="Times New Roman" w:cs="Times New Roman"/>
          <w:color w:val="FF0000"/>
          <w:sz w:val="24"/>
          <w:szCs w:val="24"/>
        </w:rPr>
        <w:fldChar w:fldCharType="separate"/>
      </w:r>
      <w:r w:rsidR="006174E9" w:rsidRPr="00A85E13">
        <w:rPr>
          <w:rFonts w:ascii="Times New Roman" w:hAnsi="Times New Roman" w:cs="Times New Roman"/>
          <w:sz w:val="24"/>
        </w:rPr>
        <w:t>(Jayathilake et al., 2021)</w:t>
      </w:r>
      <w:r w:rsidR="006174E9">
        <w:rPr>
          <w:rFonts w:ascii="Times New Roman" w:eastAsia="Times New Roman" w:hAnsi="Times New Roman" w:cs="Times New Roman"/>
          <w:color w:val="FF0000"/>
          <w:sz w:val="24"/>
          <w:szCs w:val="24"/>
        </w:rPr>
        <w:fldChar w:fldCharType="end"/>
      </w:r>
      <w:r w:rsidR="002B79DC">
        <w:rPr>
          <w:rFonts w:ascii="Times New Roman" w:eastAsia="Times New Roman" w:hAnsi="Times New Roman" w:cs="Times New Roman"/>
          <w:sz w:val="24"/>
          <w:szCs w:val="24"/>
        </w:rPr>
        <w:t xml:space="preserve">. </w:t>
      </w:r>
      <w:r w:rsidR="00E62EAA">
        <w:rPr>
          <w:rFonts w:ascii="Times New Roman" w:eastAsia="Times New Roman" w:hAnsi="Times New Roman" w:cs="Times New Roman"/>
          <w:sz w:val="24"/>
          <w:szCs w:val="24"/>
        </w:rPr>
        <w:lastRenderedPageBreak/>
        <w:t>I</w:t>
      </w:r>
      <w:r w:rsidR="001B4601">
        <w:rPr>
          <w:rFonts w:ascii="Times New Roman" w:eastAsia="Times New Roman" w:hAnsi="Times New Roman" w:cs="Times New Roman"/>
          <w:sz w:val="24"/>
          <w:szCs w:val="24"/>
        </w:rPr>
        <w:t xml:space="preserve">llegal logging has bulldozed roads haphazardly, damaged vegetation and undergrowth, marred forest floors, and created bare clearings. </w:t>
      </w:r>
      <w:r w:rsidR="00525CB6">
        <w:rPr>
          <w:rFonts w:ascii="Times New Roman" w:eastAsia="Times New Roman" w:hAnsi="Times New Roman" w:cs="Times New Roman"/>
          <w:sz w:val="24"/>
          <w:szCs w:val="24"/>
        </w:rPr>
        <w:t>Evidence of forest degradation is seen through biomass loss, forest fragmentation</w:t>
      </w:r>
      <w:r w:rsidR="00E739C4">
        <w:rPr>
          <w:rFonts w:ascii="Times New Roman" w:eastAsia="Times New Roman" w:hAnsi="Times New Roman" w:cs="Times New Roman"/>
          <w:sz w:val="24"/>
          <w:szCs w:val="24"/>
        </w:rPr>
        <w:t>, and changes to carbon stock and flux.</w:t>
      </w:r>
      <w:r w:rsidR="00525CB6">
        <w:rPr>
          <w:rFonts w:ascii="Times New Roman" w:eastAsia="Times New Roman" w:hAnsi="Times New Roman" w:cs="Times New Roman"/>
          <w:sz w:val="24"/>
          <w:szCs w:val="24"/>
        </w:rPr>
        <w:t xml:space="preserve"> Implications of forest degradation are an </w:t>
      </w:r>
      <w:r w:rsidR="0085702C">
        <w:rPr>
          <w:rFonts w:ascii="Times New Roman" w:eastAsia="Times New Roman" w:hAnsi="Times New Roman" w:cs="Times New Roman"/>
          <w:sz w:val="24"/>
          <w:szCs w:val="24"/>
        </w:rPr>
        <w:t>increased</w:t>
      </w:r>
      <w:r w:rsidR="00525CB6">
        <w:rPr>
          <w:rFonts w:ascii="Times New Roman" w:eastAsia="Times New Roman" w:hAnsi="Times New Roman" w:cs="Times New Roman"/>
          <w:sz w:val="24"/>
          <w:szCs w:val="24"/>
        </w:rPr>
        <w:t xml:space="preserve"> risk of forest fires, biodiversity loss, </w:t>
      </w:r>
      <w:r w:rsidR="0085702C">
        <w:rPr>
          <w:rFonts w:ascii="Times New Roman" w:eastAsia="Times New Roman" w:hAnsi="Times New Roman" w:cs="Times New Roman"/>
          <w:sz w:val="24"/>
          <w:szCs w:val="24"/>
        </w:rPr>
        <w:t xml:space="preserve">decreasing </w:t>
      </w:r>
      <w:r w:rsidR="00643420">
        <w:rPr>
          <w:rFonts w:ascii="Times New Roman" w:eastAsia="Times New Roman" w:hAnsi="Times New Roman" w:cs="Times New Roman"/>
          <w:sz w:val="24"/>
          <w:szCs w:val="24"/>
        </w:rPr>
        <w:t>precipitation</w:t>
      </w:r>
      <w:r w:rsidR="0085702C">
        <w:rPr>
          <w:rFonts w:ascii="Times New Roman" w:eastAsia="Times New Roman" w:hAnsi="Times New Roman" w:cs="Times New Roman"/>
          <w:sz w:val="24"/>
          <w:szCs w:val="24"/>
        </w:rPr>
        <w:t xml:space="preserve"> in the local area</w:t>
      </w:r>
      <w:r w:rsidR="00E739C4">
        <w:rPr>
          <w:rFonts w:ascii="Times New Roman" w:eastAsia="Times New Roman" w:hAnsi="Times New Roman" w:cs="Times New Roman"/>
          <w:sz w:val="24"/>
          <w:szCs w:val="24"/>
        </w:rPr>
        <w:t xml:space="preserve">, </w:t>
      </w:r>
      <w:r w:rsidR="00914B88">
        <w:rPr>
          <w:rFonts w:ascii="Times New Roman" w:eastAsia="Times New Roman" w:hAnsi="Times New Roman" w:cs="Times New Roman"/>
          <w:sz w:val="24"/>
          <w:szCs w:val="24"/>
        </w:rPr>
        <w:t xml:space="preserve">soil degradation, </w:t>
      </w:r>
      <w:r w:rsidR="00643420">
        <w:rPr>
          <w:rFonts w:ascii="Times New Roman" w:eastAsia="Times New Roman" w:hAnsi="Times New Roman" w:cs="Times New Roman"/>
          <w:sz w:val="24"/>
          <w:szCs w:val="24"/>
        </w:rPr>
        <w:t xml:space="preserve">and </w:t>
      </w:r>
      <w:r w:rsidR="00E739C4">
        <w:rPr>
          <w:rFonts w:ascii="Times New Roman" w:eastAsia="Times New Roman" w:hAnsi="Times New Roman" w:cs="Times New Roman"/>
          <w:sz w:val="24"/>
          <w:szCs w:val="24"/>
        </w:rPr>
        <w:t xml:space="preserve">lessening </w:t>
      </w:r>
      <w:r w:rsidR="00643420">
        <w:rPr>
          <w:rFonts w:ascii="Times New Roman" w:eastAsia="Times New Roman" w:hAnsi="Times New Roman" w:cs="Times New Roman"/>
          <w:sz w:val="24"/>
          <w:szCs w:val="24"/>
        </w:rPr>
        <w:t xml:space="preserve">of </w:t>
      </w:r>
      <w:r w:rsidR="00E739C4">
        <w:rPr>
          <w:rFonts w:ascii="Times New Roman" w:eastAsia="Times New Roman" w:hAnsi="Times New Roman" w:cs="Times New Roman"/>
          <w:sz w:val="24"/>
          <w:szCs w:val="24"/>
        </w:rPr>
        <w:t xml:space="preserve">the forest’s </w:t>
      </w:r>
      <w:r w:rsidR="00B612A7">
        <w:rPr>
          <w:rFonts w:ascii="Times New Roman" w:eastAsia="Times New Roman" w:hAnsi="Times New Roman" w:cs="Times New Roman"/>
          <w:sz w:val="24"/>
          <w:szCs w:val="24"/>
        </w:rPr>
        <w:t xml:space="preserve">role in climate </w:t>
      </w:r>
      <w:r w:rsidR="00E40D2B">
        <w:rPr>
          <w:rFonts w:ascii="Times New Roman" w:eastAsia="Times New Roman" w:hAnsi="Times New Roman" w:cs="Times New Roman"/>
          <w:sz w:val="24"/>
          <w:szCs w:val="24"/>
        </w:rPr>
        <w:t>mitigation</w:t>
      </w:r>
      <w:r w:rsidR="00FA5DD3">
        <w:rPr>
          <w:rFonts w:ascii="Times New Roman" w:eastAsia="Times New Roman" w:hAnsi="Times New Roman" w:cs="Times New Roman"/>
          <w:sz w:val="24"/>
          <w:szCs w:val="24"/>
        </w:rPr>
        <w:t xml:space="preserve"> </w:t>
      </w:r>
      <w:r w:rsidR="00FA5DD3">
        <w:rPr>
          <w:rFonts w:ascii="Times New Roman" w:eastAsia="Times New Roman" w:hAnsi="Times New Roman" w:cs="Times New Roman"/>
          <w:sz w:val="24"/>
          <w:szCs w:val="24"/>
        </w:rPr>
        <w:fldChar w:fldCharType="begin"/>
      </w:r>
      <w:r w:rsidR="00FA5DD3">
        <w:rPr>
          <w:rFonts w:ascii="Times New Roman" w:eastAsia="Times New Roman" w:hAnsi="Times New Roman" w:cs="Times New Roman"/>
          <w:sz w:val="24"/>
          <w:szCs w:val="24"/>
        </w:rPr>
        <w:instrText xml:space="preserve"> ADDIN ZOTERO_ITEM CSL_CITATION {"citationID":"32N01y8H","properties":{"formattedCitation":"(Pr\\uc0\\u259{}v\\uc0\\u259{}lie, 2018)","plainCitation":"(Prăvălie, 2018)","noteIndex":0},"citationItems":[{"id":61,"uris":["http://zotero.org/users/local/x61yyEdJ/items/X76DV432"],"itemData":{"id":61,"type":"article-journal","abstract":"Forests are among the most important terrestrial ecological systems in terms of the multitude of ecosystem functions and services they provide. These biotic systems are vital not only for ensuring the wellbeing of human society and for preserving global biodiversity, but also for regulating the climate system, decarbonizing the atmosphere via carbon sequestration (in biomass or underlying soil carbon pools) and evaporative cooling processes that mitigate climate warming. However, forest ecosystems are currently being subjected to a wide range of natural and anthropic disturbances that pose a real threat not only to forest health and the various benefits forests provide for human society, but also to the overall functioning of the global system. This paper is a review that aims to analyse, in a brief and holistic manner, the main perturbations Earth forest ecosystems are currently facing, both the obvious (e.g. deforestation) and discrete/silent ones (e.g. defaunation) that have generally not yet been tackled strictly as ecological forest issues in the international scientific literature. At the same time, the paper aims to highlight the possible effects generated by forest perturbations in the global warming process, through carbon fluxes and biogeophysical feedbacks between these terrestrial systems and the atmosphere. Upon analysis of a vast scientific bibliography, it was found there currently are 12 major forest disturbances that can be grouped into three categories based on the prevalence of triggering causes, i.e. climatic (phenological shifts, range shifts, die-off events, insect infestations), anthropic (deforestation, fragmentation, air pollution) and mixed (defaunation, fires, composition shifts, net primary productivity shifts, biogeochemical shifts) perturbations. These ecological issues, which occur frequently, intensely and on large spatial scales, are able to significantly disrupt forest productivity and therefore strongly erode the forests’capacity to stabilize the climate system. All identified disturbances can amplify global warming in various ways, including by means of many positive feedback mechanisms in the case of climatic perturbations. Finally, this review paper proposes five major anthropogenic strategies to fight this multidimensional forest crisis – mitigate, adapt, repair, protect and research actions, which, if implemented rapidly, efficiently and on a large scale via international policies, can successfully stabilize these terrestrial ecosystems and, implicitly, the climate system in the 21st century.","container-title":"Earth-Science Reviews","DOI":"10.1016/j.earscirev.2018.06.010","ISSN":"0012-8252","journalAbbreviation":"Earth-Science Reviews","language":"en","page":"544-571","source":"ScienceDirect","title":"Major perturbations in the Earth's forest ecosystems. Possible implications for global warming","volume":"185","author":[{"family":"Prăvălie","given":"Remus"}],"issued":{"date-parts":[["2018",10,1]]}}}],"schema":"https://github.com/citation-style-language/schema/raw/master/csl-citation.json"} </w:instrText>
      </w:r>
      <w:r w:rsidR="00FA5DD3">
        <w:rPr>
          <w:rFonts w:ascii="Times New Roman" w:eastAsia="Times New Roman" w:hAnsi="Times New Roman" w:cs="Times New Roman"/>
          <w:sz w:val="24"/>
          <w:szCs w:val="24"/>
        </w:rPr>
        <w:fldChar w:fldCharType="separate"/>
      </w:r>
      <w:r w:rsidR="00FA5DD3" w:rsidRPr="00FA5DD3">
        <w:rPr>
          <w:rFonts w:ascii="Times New Roman" w:hAnsi="Times New Roman" w:cs="Times New Roman"/>
          <w:sz w:val="24"/>
          <w:szCs w:val="24"/>
        </w:rPr>
        <w:t>(Prăvălie, 2018)</w:t>
      </w:r>
      <w:r w:rsidR="00FA5DD3">
        <w:rPr>
          <w:rFonts w:ascii="Times New Roman" w:eastAsia="Times New Roman" w:hAnsi="Times New Roman" w:cs="Times New Roman"/>
          <w:sz w:val="24"/>
          <w:szCs w:val="24"/>
        </w:rPr>
        <w:fldChar w:fldCharType="end"/>
      </w:r>
      <w:r w:rsidR="00E739C4">
        <w:rPr>
          <w:rFonts w:ascii="Times New Roman" w:eastAsia="Times New Roman" w:hAnsi="Times New Roman" w:cs="Times New Roman"/>
          <w:sz w:val="24"/>
          <w:szCs w:val="24"/>
        </w:rPr>
        <w:t>.</w:t>
      </w:r>
    </w:p>
    <w:p w14:paraId="59E8DE3D" w14:textId="77777777" w:rsidR="0040521B" w:rsidRPr="00677A1F" w:rsidRDefault="0040521B" w:rsidP="00751172">
      <w:pPr>
        <w:spacing w:line="480" w:lineRule="auto"/>
        <w:jc w:val="both"/>
        <w:rPr>
          <w:rFonts w:ascii="Times New Roman" w:eastAsia="Times New Roman" w:hAnsi="Times New Roman" w:cs="Times New Roman"/>
          <w:color w:val="FF0000"/>
          <w:sz w:val="24"/>
          <w:szCs w:val="24"/>
        </w:rPr>
      </w:pPr>
    </w:p>
    <w:p w14:paraId="5D691273" w14:textId="3DB38E2A" w:rsidR="0087366D" w:rsidRDefault="002D7BBA" w:rsidP="007D019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 d</w:t>
      </w:r>
      <w:r w:rsidR="00494A73">
        <w:rPr>
          <w:rFonts w:ascii="Times New Roman" w:eastAsia="Times New Roman" w:hAnsi="Times New Roman" w:cs="Times New Roman"/>
          <w:sz w:val="24"/>
          <w:szCs w:val="24"/>
        </w:rPr>
        <w:t>ioxide is on</w:t>
      </w:r>
      <w:r w:rsidR="00CA2236">
        <w:rPr>
          <w:rFonts w:ascii="Times New Roman" w:eastAsia="Times New Roman" w:hAnsi="Times New Roman" w:cs="Times New Roman"/>
          <w:sz w:val="24"/>
          <w:szCs w:val="24"/>
        </w:rPr>
        <w:t>e</w:t>
      </w:r>
      <w:r w:rsidR="00494A73">
        <w:rPr>
          <w:rFonts w:ascii="Times New Roman" w:eastAsia="Times New Roman" w:hAnsi="Times New Roman" w:cs="Times New Roman"/>
          <w:sz w:val="24"/>
          <w:szCs w:val="24"/>
        </w:rPr>
        <w:t xml:space="preserve"> </w:t>
      </w:r>
      <w:r w:rsidR="00D763F1">
        <w:rPr>
          <w:rFonts w:ascii="Times New Roman" w:eastAsia="Times New Roman" w:hAnsi="Times New Roman" w:cs="Times New Roman"/>
          <w:sz w:val="24"/>
          <w:szCs w:val="24"/>
        </w:rPr>
        <w:t xml:space="preserve">of the </w:t>
      </w:r>
      <w:r w:rsidR="00CA2236">
        <w:rPr>
          <w:rFonts w:ascii="Times New Roman" w:eastAsia="Times New Roman" w:hAnsi="Times New Roman" w:cs="Times New Roman"/>
          <w:sz w:val="24"/>
          <w:szCs w:val="24"/>
        </w:rPr>
        <w:t xml:space="preserve">greenhouse </w:t>
      </w:r>
      <w:r w:rsidR="00D763F1">
        <w:rPr>
          <w:rFonts w:ascii="Times New Roman" w:eastAsia="Times New Roman" w:hAnsi="Times New Roman" w:cs="Times New Roman"/>
          <w:sz w:val="24"/>
          <w:szCs w:val="24"/>
        </w:rPr>
        <w:t>gases</w:t>
      </w:r>
      <w:r w:rsidR="00CA2236">
        <w:rPr>
          <w:rFonts w:ascii="Times New Roman" w:eastAsia="Times New Roman" w:hAnsi="Times New Roman" w:cs="Times New Roman"/>
          <w:sz w:val="24"/>
          <w:szCs w:val="24"/>
        </w:rPr>
        <w:t xml:space="preserve"> </w:t>
      </w:r>
      <w:r w:rsidR="00494A73">
        <w:rPr>
          <w:rFonts w:ascii="Times New Roman" w:eastAsia="Times New Roman" w:hAnsi="Times New Roman" w:cs="Times New Roman"/>
          <w:sz w:val="24"/>
          <w:szCs w:val="24"/>
        </w:rPr>
        <w:t>responsible for the greenhouse effec</w:t>
      </w:r>
      <w:r w:rsidR="00CA2236">
        <w:rPr>
          <w:rFonts w:ascii="Times New Roman" w:eastAsia="Times New Roman" w:hAnsi="Times New Roman" w:cs="Times New Roman"/>
          <w:sz w:val="24"/>
          <w:szCs w:val="24"/>
        </w:rPr>
        <w:t xml:space="preserve">t. </w:t>
      </w:r>
      <w:r w:rsidR="008C18BF">
        <w:rPr>
          <w:rFonts w:ascii="Times New Roman" w:eastAsia="Times New Roman" w:hAnsi="Times New Roman" w:cs="Times New Roman"/>
          <w:sz w:val="24"/>
          <w:szCs w:val="24"/>
        </w:rPr>
        <w:t>The greenhouse effect</w:t>
      </w:r>
      <w:r w:rsidR="00443142">
        <w:rPr>
          <w:rFonts w:ascii="Times New Roman" w:eastAsia="Times New Roman" w:hAnsi="Times New Roman" w:cs="Times New Roman"/>
          <w:sz w:val="24"/>
          <w:szCs w:val="24"/>
        </w:rPr>
        <w:t xml:space="preserve"> refers to the layer of gases in Earth’s atmosphere that </w:t>
      </w:r>
      <w:r w:rsidR="00494A73">
        <w:rPr>
          <w:rFonts w:ascii="Times New Roman" w:eastAsia="Times New Roman" w:hAnsi="Times New Roman" w:cs="Times New Roman"/>
          <w:sz w:val="24"/>
          <w:szCs w:val="24"/>
        </w:rPr>
        <w:t>absorbs</w:t>
      </w:r>
      <w:r w:rsidR="00D763F1">
        <w:rPr>
          <w:rFonts w:ascii="Times New Roman" w:eastAsia="Times New Roman" w:hAnsi="Times New Roman" w:cs="Times New Roman"/>
          <w:sz w:val="24"/>
          <w:szCs w:val="24"/>
        </w:rPr>
        <w:t xml:space="preserve"> heat</w:t>
      </w:r>
      <w:r w:rsidR="00494A73">
        <w:rPr>
          <w:rFonts w:ascii="Times New Roman" w:eastAsia="Times New Roman" w:hAnsi="Times New Roman" w:cs="Times New Roman"/>
          <w:sz w:val="24"/>
          <w:szCs w:val="24"/>
        </w:rPr>
        <w:t xml:space="preserve"> and reflects</w:t>
      </w:r>
      <w:r w:rsidR="00443142">
        <w:rPr>
          <w:rFonts w:ascii="Times New Roman" w:eastAsia="Times New Roman" w:hAnsi="Times New Roman" w:cs="Times New Roman"/>
          <w:sz w:val="24"/>
          <w:szCs w:val="24"/>
        </w:rPr>
        <w:t xml:space="preserve"> </w:t>
      </w:r>
      <w:r w:rsidR="00D763F1">
        <w:rPr>
          <w:rFonts w:ascii="Times New Roman" w:eastAsia="Times New Roman" w:hAnsi="Times New Roman" w:cs="Times New Roman"/>
          <w:sz w:val="24"/>
          <w:szCs w:val="24"/>
        </w:rPr>
        <w:t xml:space="preserve">it </w:t>
      </w:r>
      <w:r w:rsidR="00494A73">
        <w:rPr>
          <w:rFonts w:ascii="Times New Roman" w:eastAsia="Times New Roman" w:hAnsi="Times New Roman" w:cs="Times New Roman"/>
          <w:sz w:val="24"/>
          <w:szCs w:val="24"/>
        </w:rPr>
        <w:t xml:space="preserve">back to </w:t>
      </w:r>
      <w:r w:rsidR="00443142">
        <w:rPr>
          <w:rFonts w:ascii="Times New Roman" w:eastAsia="Times New Roman" w:hAnsi="Times New Roman" w:cs="Times New Roman"/>
          <w:sz w:val="24"/>
          <w:szCs w:val="24"/>
        </w:rPr>
        <w:t xml:space="preserve">Earth, and it is responsible for keeping Earth at a temperature that supports life. </w:t>
      </w:r>
      <w:r w:rsidR="004617BC">
        <w:rPr>
          <w:rFonts w:ascii="Times New Roman" w:eastAsia="Times New Roman" w:hAnsi="Times New Roman" w:cs="Times New Roman"/>
          <w:sz w:val="24"/>
          <w:szCs w:val="24"/>
        </w:rPr>
        <w:t>While there have been variations to Earth’s temperature during various ages, the Intergovernmental Panel on Climate Change has found that</w:t>
      </w:r>
      <w:r w:rsidR="00443142">
        <w:rPr>
          <w:rFonts w:ascii="Times New Roman" w:eastAsia="Times New Roman" w:hAnsi="Times New Roman" w:cs="Times New Roman"/>
          <w:sz w:val="24"/>
          <w:szCs w:val="24"/>
        </w:rPr>
        <w:t xml:space="preserve"> Earth has been warming at </w:t>
      </w:r>
      <w:r w:rsidR="00494A73">
        <w:rPr>
          <w:rFonts w:ascii="Times New Roman" w:eastAsia="Times New Roman" w:hAnsi="Times New Roman" w:cs="Times New Roman"/>
          <w:sz w:val="24"/>
          <w:szCs w:val="24"/>
        </w:rPr>
        <w:t>a</w:t>
      </w:r>
      <w:r w:rsidR="004617BC">
        <w:rPr>
          <w:rFonts w:ascii="Times New Roman" w:eastAsia="Times New Roman" w:hAnsi="Times New Roman" w:cs="Times New Roman"/>
          <w:sz w:val="24"/>
          <w:szCs w:val="24"/>
        </w:rPr>
        <w:t xml:space="preserve"> faster rate due to human activities </w:t>
      </w:r>
      <w:r w:rsidR="00CA2236">
        <w:rPr>
          <w:rFonts w:ascii="Times New Roman" w:eastAsia="Times New Roman" w:hAnsi="Times New Roman" w:cs="Times New Roman"/>
          <w:sz w:val="24"/>
          <w:szCs w:val="24"/>
        </w:rPr>
        <w:t xml:space="preserve">since the industrial age </w:t>
      </w:r>
      <w:r w:rsidR="00494A73">
        <w:rPr>
          <w:rFonts w:ascii="Times New Roman" w:eastAsia="Times New Roman" w:hAnsi="Times New Roman" w:cs="Times New Roman"/>
          <w:sz w:val="24"/>
          <w:szCs w:val="24"/>
        </w:rPr>
        <w:t xml:space="preserve">and that </w:t>
      </w:r>
      <w:r w:rsidR="00CA2236">
        <w:rPr>
          <w:rFonts w:ascii="Times New Roman" w:eastAsia="Times New Roman" w:hAnsi="Times New Roman" w:cs="Times New Roman"/>
          <w:sz w:val="24"/>
          <w:szCs w:val="24"/>
        </w:rPr>
        <w:t>the changes to Earth’s climate are</w:t>
      </w:r>
      <w:r w:rsidR="00494A73">
        <w:rPr>
          <w:rFonts w:ascii="Times New Roman" w:eastAsia="Times New Roman" w:hAnsi="Times New Roman" w:cs="Times New Roman"/>
          <w:sz w:val="24"/>
          <w:szCs w:val="24"/>
        </w:rPr>
        <w:t xml:space="preserve"> “widespread, rapid, and intensifying” </w:t>
      </w:r>
      <w:r w:rsidR="00C47A43">
        <w:rPr>
          <w:rFonts w:ascii="Times New Roman" w:eastAsia="Times New Roman" w:hAnsi="Times New Roman" w:cs="Times New Roman"/>
          <w:sz w:val="24"/>
          <w:szCs w:val="24"/>
        </w:rPr>
        <w:t xml:space="preserve"> </w:t>
      </w:r>
      <w:r w:rsidR="00C47A43">
        <w:rPr>
          <w:rFonts w:ascii="Times New Roman" w:eastAsia="Times New Roman" w:hAnsi="Times New Roman" w:cs="Times New Roman"/>
          <w:sz w:val="24"/>
          <w:szCs w:val="24"/>
        </w:rPr>
        <w:fldChar w:fldCharType="begin"/>
      </w:r>
      <w:r w:rsidR="00826531">
        <w:rPr>
          <w:rFonts w:ascii="Times New Roman" w:eastAsia="Times New Roman" w:hAnsi="Times New Roman" w:cs="Times New Roman"/>
          <w:sz w:val="24"/>
          <w:szCs w:val="24"/>
        </w:rPr>
        <w:instrText xml:space="preserve"> ADDIN ZOTERO_ITEM CSL_CITATION {"citationID":"SEyWAtnH","properties":{"formattedCitation":"(P\\uc0\\u246{}rtner &amp; Roberts, n.d.)","plainCitation":"(Pörtner &amp; Roberts, n.d.)","dontUpdate":true,"noteIndex":0},"citationItems":[{"id":87,"uris":["http://zotero.org/users/local/x61yyEdJ/items/2M2QHS72"],"itemData":{"id":87,"type":"article-journal","language":"en","page":"168","source":"Zotero","title":"Climate Change 2022: Impacts, Adaptation and Vulnerability","author":[{"family":"Pörtner","given":"Hans-Otto"},{"family":"Roberts","given":"Debra C"}]}}],"schema":"https://github.com/citation-style-language/schema/raw/master/csl-citation.json"} </w:instrText>
      </w:r>
      <w:r w:rsidR="00C47A43">
        <w:rPr>
          <w:rFonts w:ascii="Times New Roman" w:eastAsia="Times New Roman" w:hAnsi="Times New Roman" w:cs="Times New Roman"/>
          <w:sz w:val="24"/>
          <w:szCs w:val="24"/>
        </w:rPr>
        <w:fldChar w:fldCharType="separate"/>
      </w:r>
      <w:r w:rsidR="00C47A43" w:rsidRPr="00C47A43">
        <w:rPr>
          <w:rFonts w:ascii="Times New Roman" w:hAnsi="Times New Roman" w:cs="Times New Roman"/>
          <w:sz w:val="24"/>
          <w:szCs w:val="24"/>
        </w:rPr>
        <w:t>(</w:t>
      </w:r>
      <w:r w:rsidR="00C47A43">
        <w:rPr>
          <w:rFonts w:ascii="Times New Roman" w:hAnsi="Times New Roman" w:cs="Times New Roman"/>
          <w:sz w:val="24"/>
          <w:szCs w:val="24"/>
        </w:rPr>
        <w:t>IPCC, 2022</w:t>
      </w:r>
      <w:r w:rsidR="00C47A43" w:rsidRPr="00C47A43">
        <w:rPr>
          <w:rFonts w:ascii="Times New Roman" w:hAnsi="Times New Roman" w:cs="Times New Roman"/>
          <w:sz w:val="24"/>
          <w:szCs w:val="24"/>
        </w:rPr>
        <w:t>)</w:t>
      </w:r>
      <w:r w:rsidR="00C47A43">
        <w:rPr>
          <w:rFonts w:ascii="Times New Roman" w:eastAsia="Times New Roman" w:hAnsi="Times New Roman" w:cs="Times New Roman"/>
          <w:sz w:val="24"/>
          <w:szCs w:val="24"/>
        </w:rPr>
        <w:fldChar w:fldCharType="end"/>
      </w:r>
      <w:r w:rsidR="00C47A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Carbon dioxide is emitted into the air via natural processes as well as by human activities. The anthropogenic</w:t>
      </w:r>
      <w:r w:rsidR="00A66403">
        <w:rPr>
          <w:rFonts w:ascii="Times New Roman" w:eastAsia="Times New Roman" w:hAnsi="Times New Roman" w:cs="Times New Roman"/>
          <w:sz w:val="24"/>
          <w:szCs w:val="24"/>
        </w:rPr>
        <w:t xml:space="preserve"> carbon emissions are due largely to energy production such as burning of fossil fuels. Carbon can be sequestered, or stored, in rocks, the ocean, or living organisms. </w:t>
      </w:r>
      <w:r>
        <w:rPr>
          <w:rFonts w:ascii="Times New Roman" w:eastAsia="Times New Roman" w:hAnsi="Times New Roman" w:cs="Times New Roman"/>
          <w:sz w:val="24"/>
          <w:szCs w:val="24"/>
        </w:rPr>
        <w:t xml:space="preserve">Forests play a vital role in Earth’s carbon </w:t>
      </w:r>
      <w:r w:rsidR="00A66403">
        <w:rPr>
          <w:rFonts w:ascii="Times New Roman" w:eastAsia="Times New Roman" w:hAnsi="Times New Roman" w:cs="Times New Roman"/>
          <w:sz w:val="24"/>
          <w:szCs w:val="24"/>
        </w:rPr>
        <w:t>cycle</w:t>
      </w:r>
      <w:r>
        <w:rPr>
          <w:rFonts w:ascii="Times New Roman" w:eastAsia="Times New Roman" w:hAnsi="Times New Roman" w:cs="Times New Roman"/>
          <w:sz w:val="24"/>
          <w:szCs w:val="24"/>
        </w:rPr>
        <w:t xml:space="preserve">. </w:t>
      </w:r>
      <w:r w:rsidR="00F46596">
        <w:rPr>
          <w:rFonts w:ascii="Times New Roman" w:eastAsia="Times New Roman" w:hAnsi="Times New Roman" w:cs="Times New Roman"/>
          <w:sz w:val="24"/>
          <w:szCs w:val="24"/>
        </w:rPr>
        <w:t xml:space="preserve">The amount of carbon that is on Earth </w:t>
      </w:r>
      <w:r w:rsidR="001B204B">
        <w:rPr>
          <w:rFonts w:ascii="Times New Roman" w:eastAsia="Times New Roman" w:hAnsi="Times New Roman" w:cs="Times New Roman"/>
          <w:sz w:val="24"/>
          <w:szCs w:val="24"/>
        </w:rPr>
        <w:t>does not change</w:t>
      </w:r>
      <w:r w:rsidR="00F46596">
        <w:rPr>
          <w:rFonts w:ascii="Times New Roman" w:eastAsia="Times New Roman" w:hAnsi="Times New Roman" w:cs="Times New Roman"/>
          <w:sz w:val="24"/>
          <w:szCs w:val="24"/>
        </w:rPr>
        <w:t xml:space="preserve"> but where it is</w:t>
      </w:r>
      <w:r w:rsidR="001B204B">
        <w:rPr>
          <w:rFonts w:ascii="Times New Roman" w:eastAsia="Times New Roman" w:hAnsi="Times New Roman" w:cs="Times New Roman"/>
          <w:sz w:val="24"/>
          <w:szCs w:val="24"/>
        </w:rPr>
        <w:t xml:space="preserve"> located is in</w:t>
      </w:r>
      <w:r w:rsidR="00F46596">
        <w:rPr>
          <w:rFonts w:ascii="Times New Roman" w:eastAsia="Times New Roman" w:hAnsi="Times New Roman" w:cs="Times New Roman"/>
          <w:sz w:val="24"/>
          <w:szCs w:val="24"/>
        </w:rPr>
        <w:t xml:space="preserve"> constant flux. </w:t>
      </w:r>
      <w:r w:rsidR="00A66403">
        <w:rPr>
          <w:rFonts w:ascii="Times New Roman" w:eastAsia="Times New Roman" w:hAnsi="Times New Roman" w:cs="Times New Roman"/>
          <w:sz w:val="24"/>
          <w:szCs w:val="24"/>
        </w:rPr>
        <w:t xml:space="preserve">Photosynthesis of vegetation </w:t>
      </w:r>
      <w:r w:rsidR="00174ECD">
        <w:rPr>
          <w:rFonts w:ascii="Times New Roman" w:eastAsia="Times New Roman" w:hAnsi="Times New Roman" w:cs="Times New Roman"/>
          <w:sz w:val="24"/>
          <w:szCs w:val="24"/>
        </w:rPr>
        <w:t xml:space="preserve">uses </w:t>
      </w:r>
      <w:r w:rsidR="001B204B">
        <w:rPr>
          <w:rFonts w:ascii="Times New Roman" w:eastAsia="Times New Roman" w:hAnsi="Times New Roman" w:cs="Times New Roman"/>
          <w:sz w:val="24"/>
          <w:szCs w:val="24"/>
        </w:rPr>
        <w:t xml:space="preserve">sunlight and </w:t>
      </w:r>
      <w:r w:rsidR="00A66403">
        <w:rPr>
          <w:rFonts w:ascii="Times New Roman" w:eastAsia="Times New Roman" w:hAnsi="Times New Roman" w:cs="Times New Roman"/>
          <w:sz w:val="24"/>
          <w:szCs w:val="24"/>
        </w:rPr>
        <w:t xml:space="preserve">carbon </w:t>
      </w:r>
      <w:r w:rsidR="00174ECD">
        <w:rPr>
          <w:rFonts w:ascii="Times New Roman" w:eastAsia="Times New Roman" w:hAnsi="Times New Roman" w:cs="Times New Roman"/>
          <w:sz w:val="24"/>
          <w:szCs w:val="24"/>
        </w:rPr>
        <w:t xml:space="preserve">dioxide in the air </w:t>
      </w:r>
      <w:r w:rsidR="001B204B">
        <w:rPr>
          <w:rFonts w:ascii="Times New Roman" w:eastAsia="Times New Roman" w:hAnsi="Times New Roman" w:cs="Times New Roman"/>
          <w:sz w:val="24"/>
          <w:szCs w:val="24"/>
        </w:rPr>
        <w:t>transforming</w:t>
      </w:r>
      <w:r w:rsidR="00174ECD">
        <w:rPr>
          <w:rFonts w:ascii="Times New Roman" w:eastAsia="Times New Roman" w:hAnsi="Times New Roman" w:cs="Times New Roman"/>
          <w:sz w:val="24"/>
          <w:szCs w:val="24"/>
        </w:rPr>
        <w:t xml:space="preserve"> it into oxygen and glucose. </w:t>
      </w:r>
      <w:r w:rsidR="00E62EAA">
        <w:rPr>
          <w:rFonts w:ascii="Times New Roman" w:eastAsia="Times New Roman" w:hAnsi="Times New Roman" w:cs="Times New Roman"/>
          <w:sz w:val="24"/>
          <w:szCs w:val="24"/>
        </w:rPr>
        <w:t>Beyond</w:t>
      </w:r>
      <w:r w:rsidR="00174ECD">
        <w:rPr>
          <w:rFonts w:ascii="Times New Roman" w:eastAsia="Times New Roman" w:hAnsi="Times New Roman" w:cs="Times New Roman"/>
          <w:sz w:val="24"/>
          <w:szCs w:val="24"/>
        </w:rPr>
        <w:t xml:space="preserve"> photosynthesis</w:t>
      </w:r>
      <w:r w:rsidR="00E62EAA">
        <w:rPr>
          <w:rFonts w:ascii="Times New Roman" w:eastAsia="Times New Roman" w:hAnsi="Times New Roman" w:cs="Times New Roman"/>
          <w:sz w:val="24"/>
          <w:szCs w:val="24"/>
        </w:rPr>
        <w:t xml:space="preserve"> pulling carbon from the air</w:t>
      </w:r>
      <w:r w:rsidR="00174ECD">
        <w:rPr>
          <w:rFonts w:ascii="Times New Roman" w:eastAsia="Times New Roman" w:hAnsi="Times New Roman" w:cs="Times New Roman"/>
          <w:sz w:val="24"/>
          <w:szCs w:val="24"/>
        </w:rPr>
        <w:t xml:space="preserve">, </w:t>
      </w:r>
      <w:r w:rsidR="00F46596">
        <w:rPr>
          <w:rFonts w:ascii="Times New Roman" w:eastAsia="Times New Roman" w:hAnsi="Times New Roman" w:cs="Times New Roman"/>
          <w:sz w:val="24"/>
          <w:szCs w:val="24"/>
        </w:rPr>
        <w:t>c</w:t>
      </w:r>
      <w:r w:rsidR="00174ECD">
        <w:rPr>
          <w:rFonts w:ascii="Times New Roman" w:eastAsia="Times New Roman" w:hAnsi="Times New Roman" w:cs="Times New Roman"/>
          <w:sz w:val="24"/>
          <w:szCs w:val="24"/>
        </w:rPr>
        <w:t xml:space="preserve">arbon is stored in the </w:t>
      </w:r>
      <w:r w:rsidR="00F46596">
        <w:rPr>
          <w:rFonts w:ascii="Times New Roman" w:eastAsia="Times New Roman" w:hAnsi="Times New Roman" w:cs="Times New Roman"/>
          <w:sz w:val="24"/>
          <w:szCs w:val="24"/>
        </w:rPr>
        <w:t xml:space="preserve">wood </w:t>
      </w:r>
      <w:r w:rsidR="00174ECD">
        <w:rPr>
          <w:rFonts w:ascii="Times New Roman" w:eastAsia="Times New Roman" w:hAnsi="Times New Roman" w:cs="Times New Roman"/>
          <w:sz w:val="24"/>
          <w:szCs w:val="24"/>
        </w:rPr>
        <w:t>and is an important carbon sink in the terrestrial biosphere.</w:t>
      </w:r>
      <w:r w:rsidR="00751172">
        <w:rPr>
          <w:rFonts w:ascii="Times New Roman" w:eastAsia="Times New Roman" w:hAnsi="Times New Roman" w:cs="Times New Roman"/>
          <w:sz w:val="24"/>
          <w:szCs w:val="24"/>
        </w:rPr>
        <w:t xml:space="preserve"> </w:t>
      </w:r>
      <w:r w:rsidR="00F46596">
        <w:rPr>
          <w:rFonts w:ascii="Times New Roman" w:eastAsia="Times New Roman" w:hAnsi="Times New Roman" w:cs="Times New Roman"/>
          <w:sz w:val="24"/>
          <w:szCs w:val="24"/>
        </w:rPr>
        <w:t>Carbon sinks are thus named because they absorb more carbon than they release</w:t>
      </w:r>
      <w:r w:rsidR="00E62EAA">
        <w:rPr>
          <w:rFonts w:ascii="Times New Roman" w:eastAsia="Times New Roman" w:hAnsi="Times New Roman" w:cs="Times New Roman"/>
          <w:sz w:val="24"/>
          <w:szCs w:val="24"/>
        </w:rPr>
        <w:t>, and they are the opposite of a carbon source</w:t>
      </w:r>
      <w:r w:rsidR="00F46596">
        <w:rPr>
          <w:rFonts w:ascii="Times New Roman" w:eastAsia="Times New Roman" w:hAnsi="Times New Roman" w:cs="Times New Roman"/>
          <w:sz w:val="24"/>
          <w:szCs w:val="24"/>
        </w:rPr>
        <w:t>.</w:t>
      </w:r>
      <w:r w:rsidR="006D4B5D">
        <w:rPr>
          <w:rFonts w:ascii="Times New Roman" w:eastAsia="Times New Roman" w:hAnsi="Times New Roman" w:cs="Times New Roman"/>
          <w:sz w:val="24"/>
          <w:szCs w:val="24"/>
        </w:rPr>
        <w:t xml:space="preserve"> Large carbon sinks are the ocean, soil</w:t>
      </w:r>
      <w:r w:rsidR="00602837">
        <w:rPr>
          <w:rFonts w:ascii="Times New Roman" w:eastAsia="Times New Roman" w:hAnsi="Times New Roman" w:cs="Times New Roman"/>
          <w:sz w:val="24"/>
          <w:szCs w:val="24"/>
        </w:rPr>
        <w:t>,</w:t>
      </w:r>
      <w:r w:rsidR="006D4B5D">
        <w:rPr>
          <w:rFonts w:ascii="Times New Roman" w:eastAsia="Times New Roman" w:hAnsi="Times New Roman" w:cs="Times New Roman"/>
          <w:sz w:val="24"/>
          <w:szCs w:val="24"/>
        </w:rPr>
        <w:t xml:space="preserve"> and forests. </w:t>
      </w:r>
    </w:p>
    <w:p w14:paraId="48EFC8E8" w14:textId="028809CA" w:rsidR="0087366D" w:rsidRDefault="0087366D" w:rsidP="007D0192">
      <w:pPr>
        <w:spacing w:line="480" w:lineRule="auto"/>
        <w:jc w:val="both"/>
        <w:rPr>
          <w:rFonts w:ascii="Times New Roman" w:eastAsia="Times New Roman" w:hAnsi="Times New Roman" w:cs="Times New Roman"/>
          <w:sz w:val="24"/>
          <w:szCs w:val="24"/>
        </w:rPr>
      </w:pPr>
    </w:p>
    <w:p w14:paraId="7F0FFB42" w14:textId="054CAC85" w:rsidR="0087366D" w:rsidRPr="00FD7BAD" w:rsidRDefault="0087366D" w:rsidP="007D0192">
      <w:pPr>
        <w:spacing w:line="480" w:lineRule="auto"/>
        <w:jc w:val="both"/>
        <w:rPr>
          <w:rFonts w:ascii="Times New Roman" w:eastAsia="Times New Roman" w:hAnsi="Times New Roman" w:cs="Times New Roman"/>
          <w:sz w:val="28"/>
          <w:szCs w:val="28"/>
          <w:u w:val="single"/>
        </w:rPr>
      </w:pPr>
      <w:r w:rsidRPr="00FD7BAD">
        <w:rPr>
          <w:rFonts w:ascii="Times New Roman" w:eastAsia="Times New Roman" w:hAnsi="Times New Roman" w:cs="Times New Roman"/>
          <w:sz w:val="28"/>
          <w:szCs w:val="28"/>
          <w:u w:val="single"/>
        </w:rPr>
        <w:lastRenderedPageBreak/>
        <w:t>Materials</w:t>
      </w:r>
    </w:p>
    <w:p w14:paraId="00393EA5" w14:textId="46AE5B4C" w:rsidR="007D0192" w:rsidRPr="007D0192" w:rsidRDefault="006D4B5D" w:rsidP="007D019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exact percentage in not known, between a quarter and a third of the Earth’s carbon sink is accredited to tropical forests</w:t>
      </w:r>
      <w:r w:rsidR="001B204B">
        <w:rPr>
          <w:rFonts w:ascii="Times New Roman" w:eastAsia="Times New Roman" w:hAnsi="Times New Roman" w:cs="Times New Roman"/>
          <w:sz w:val="24"/>
          <w:szCs w:val="24"/>
        </w:rPr>
        <w:t>; h</w:t>
      </w:r>
      <w:r>
        <w:rPr>
          <w:rFonts w:ascii="Times New Roman" w:eastAsia="Times New Roman" w:hAnsi="Times New Roman" w:cs="Times New Roman"/>
          <w:sz w:val="24"/>
          <w:szCs w:val="24"/>
        </w:rPr>
        <w:t xml:space="preserve">owever, this amount </w:t>
      </w:r>
      <w:r w:rsidR="001B204B">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vary</w:t>
      </w:r>
      <w:r w:rsidR="007D0192">
        <w:rPr>
          <w:rFonts w:ascii="Times New Roman" w:eastAsia="Times New Roman" w:hAnsi="Times New Roman" w:cs="Times New Roman"/>
          <w:sz w:val="24"/>
          <w:szCs w:val="24"/>
        </w:rPr>
        <w:t xml:space="preserve"> </w:t>
      </w:r>
      <w:r w:rsidR="001B204B">
        <w:rPr>
          <w:rFonts w:ascii="Times New Roman" w:eastAsia="Times New Roman" w:hAnsi="Times New Roman" w:cs="Times New Roman"/>
          <w:sz w:val="24"/>
          <w:szCs w:val="24"/>
        </w:rPr>
        <w:t>with a possibility</w:t>
      </w:r>
      <w:r w:rsidR="007D0192">
        <w:rPr>
          <w:rFonts w:ascii="Times New Roman" w:eastAsia="Times New Roman" w:hAnsi="Times New Roman" w:cs="Times New Roman"/>
          <w:sz w:val="24"/>
          <w:szCs w:val="24"/>
        </w:rPr>
        <w:t xml:space="preserve"> that that the tropical forests can change from a carbon sink to a carbon source </w:t>
      </w:r>
      <w:r w:rsidR="007D0192">
        <w:rPr>
          <w:rFonts w:ascii="Times New Roman" w:eastAsia="Times New Roman" w:hAnsi="Times New Roman" w:cs="Times New Roman"/>
          <w:color w:val="FF0000"/>
          <w:sz w:val="24"/>
          <w:szCs w:val="24"/>
        </w:rPr>
        <w:fldChar w:fldCharType="begin"/>
      </w:r>
      <w:r w:rsidR="007D0192">
        <w:rPr>
          <w:rFonts w:ascii="Times New Roman" w:eastAsia="Times New Roman" w:hAnsi="Times New Roman" w:cs="Times New Roman"/>
          <w:color w:val="FF0000"/>
          <w:sz w:val="24"/>
          <w:szCs w:val="24"/>
        </w:rPr>
        <w:instrText xml:space="preserve"> ADDIN ZOTERO_ITEM CSL_CITATION {"citationID":"IW8Zpy0P","properties":{"formattedCitation":"(Mitchard, 2018)","plainCitation":"(Mitchard, 2018)","noteIndex":0},"citationItems":[{"id":34,"uris":["http://zotero.org/users/local/x61yyEdJ/items/CGP2W98Y"],"itemData":{"id":34,"type":"article-journal","abstract":"Tropical forests make an approximately neutral contribution to the global carbon cycle, with intact and recovering forests taking in as much carbon as is released through deforestation and degradation. In the near future, tropical forests are likely to become a carbon source, owing to continued forest loss and the effect of climate change on the ability of the remaining forests to capture excess atmospheric carbon dioxide. This will make it harder to limit global warming to below 2 °C. Encouragingly, recent international agreements commit to halting deforestation and degradation, but a lack of fundamental data for use in monitoring and model design makes policy action difficult.","container-title":"Nature","DOI":"10.1038/s41586-018-0300-2","ISSN":"1476-4687","issue":"7715","language":"en","license":"2018 Macmillan Publishers Ltd., part of Springer Nature","note":"number: 7715\npublisher: Nature Publishing Group","page":"527-534","source":"www.nature.com","title":"The tropical forest carbon cycle and climate change","volume":"559","author":[{"family":"Mitchard","given":"Edward T. A."}],"issued":{"date-parts":[["2018",7]]}}}],"schema":"https://github.com/citation-style-language/schema/raw/master/csl-citation.json"} </w:instrText>
      </w:r>
      <w:r w:rsidR="007D0192">
        <w:rPr>
          <w:rFonts w:ascii="Times New Roman" w:eastAsia="Times New Roman" w:hAnsi="Times New Roman" w:cs="Times New Roman"/>
          <w:color w:val="FF0000"/>
          <w:sz w:val="24"/>
          <w:szCs w:val="24"/>
        </w:rPr>
        <w:fldChar w:fldCharType="separate"/>
      </w:r>
      <w:r w:rsidR="007D0192" w:rsidRPr="000C65D2">
        <w:rPr>
          <w:rFonts w:ascii="Times New Roman" w:hAnsi="Times New Roman" w:cs="Times New Roman"/>
          <w:sz w:val="24"/>
        </w:rPr>
        <w:t>(Mitchard, 2018)</w:t>
      </w:r>
      <w:r w:rsidR="007D0192">
        <w:rPr>
          <w:rFonts w:ascii="Times New Roman" w:eastAsia="Times New Roman" w:hAnsi="Times New Roman" w:cs="Times New Roman"/>
          <w:color w:val="FF0000"/>
          <w:sz w:val="24"/>
          <w:szCs w:val="24"/>
        </w:rPr>
        <w:fldChar w:fldCharType="end"/>
      </w:r>
      <w:r w:rsidR="007D0192">
        <w:rPr>
          <w:rFonts w:ascii="Times New Roman" w:eastAsia="Times New Roman" w:hAnsi="Times New Roman" w:cs="Times New Roman"/>
          <w:sz w:val="24"/>
          <w:szCs w:val="24"/>
        </w:rPr>
        <w:t xml:space="preserve">. </w:t>
      </w:r>
      <w:r w:rsidR="0027442F">
        <w:rPr>
          <w:rFonts w:ascii="Times New Roman" w:eastAsia="Times New Roman" w:hAnsi="Times New Roman" w:cs="Times New Roman"/>
          <w:sz w:val="24"/>
          <w:szCs w:val="24"/>
        </w:rPr>
        <w:t xml:space="preserve">As a spatial distribution on a national level, Brazil and Indonesia hold 35% of carbon </w:t>
      </w:r>
      <w:r w:rsidR="00397EEB">
        <w:rPr>
          <w:rFonts w:ascii="Times New Roman" w:eastAsia="Times New Roman" w:hAnsi="Times New Roman" w:cs="Times New Roman"/>
          <w:sz w:val="24"/>
          <w:szCs w:val="24"/>
        </w:rPr>
        <w:t>sequestered</w:t>
      </w:r>
      <w:r w:rsidR="0027442F">
        <w:rPr>
          <w:rFonts w:ascii="Times New Roman" w:eastAsia="Times New Roman" w:hAnsi="Times New Roman" w:cs="Times New Roman"/>
          <w:sz w:val="24"/>
          <w:szCs w:val="24"/>
        </w:rPr>
        <w:t xml:space="preserve"> in tropical forests as well as the emit the most carbon due to deforestation and forest degradation (</w:t>
      </w:r>
      <w:proofErr w:type="spellStart"/>
      <w:r w:rsidR="0027442F">
        <w:rPr>
          <w:rFonts w:ascii="Times New Roman" w:eastAsia="Times New Roman" w:hAnsi="Times New Roman" w:cs="Times New Roman"/>
          <w:sz w:val="24"/>
          <w:szCs w:val="24"/>
        </w:rPr>
        <w:t>Baccini</w:t>
      </w:r>
      <w:proofErr w:type="spellEnd"/>
      <w:r w:rsidR="0027442F">
        <w:rPr>
          <w:rFonts w:ascii="Times New Roman" w:eastAsia="Times New Roman" w:hAnsi="Times New Roman" w:cs="Times New Roman"/>
          <w:sz w:val="24"/>
          <w:szCs w:val="24"/>
        </w:rPr>
        <w:t xml:space="preserve"> et al., 2012).</w:t>
      </w:r>
      <w:r w:rsidR="00CC2947">
        <w:rPr>
          <w:rFonts w:ascii="Times New Roman" w:eastAsia="Times New Roman" w:hAnsi="Times New Roman" w:cs="Times New Roman"/>
          <w:sz w:val="24"/>
          <w:szCs w:val="24"/>
        </w:rPr>
        <w:t xml:space="preserve"> </w:t>
      </w:r>
      <w:r w:rsidR="007D0192">
        <w:rPr>
          <w:rFonts w:ascii="Times New Roman" w:eastAsia="Times New Roman" w:hAnsi="Times New Roman" w:cs="Times New Roman"/>
          <w:sz w:val="24"/>
          <w:szCs w:val="24"/>
        </w:rPr>
        <w:t>As more carbon is released than can be absorbed</w:t>
      </w:r>
      <w:r w:rsidR="00CC2947">
        <w:rPr>
          <w:rFonts w:ascii="Times New Roman" w:eastAsia="Times New Roman" w:hAnsi="Times New Roman" w:cs="Times New Roman"/>
          <w:sz w:val="24"/>
          <w:szCs w:val="24"/>
        </w:rPr>
        <w:t>,</w:t>
      </w:r>
      <w:r w:rsidR="007D0192">
        <w:rPr>
          <w:rFonts w:ascii="Times New Roman" w:eastAsia="Times New Roman" w:hAnsi="Times New Roman" w:cs="Times New Roman"/>
          <w:sz w:val="24"/>
          <w:szCs w:val="24"/>
        </w:rPr>
        <w:t xml:space="preserve"> the extra carbon remains in the atmosphere contributing to global warming.</w:t>
      </w:r>
      <w:r w:rsidR="00CC2947" w:rsidRPr="00CC2947">
        <w:rPr>
          <w:rFonts w:ascii="Times New Roman" w:eastAsia="Times New Roman" w:hAnsi="Times New Roman" w:cs="Times New Roman"/>
          <w:sz w:val="24"/>
          <w:szCs w:val="24"/>
        </w:rPr>
        <w:t xml:space="preserve"> </w:t>
      </w:r>
      <w:r w:rsidR="00CC2947">
        <w:rPr>
          <w:rFonts w:ascii="Times New Roman" w:eastAsia="Times New Roman" w:hAnsi="Times New Roman" w:cs="Times New Roman"/>
          <w:sz w:val="24"/>
          <w:szCs w:val="24"/>
        </w:rPr>
        <w:t xml:space="preserve">Forest degradation greatly affects biodiversity, particularly in tropical forests,  although the extent varies by region and surrounding area, taxonomic group, and the type and length of the degradation. (Gibson et al., 2011). Forest health is supported by the variety of life forms and ecosystems services, such as </w:t>
      </w:r>
      <w:r w:rsidR="00CC2947" w:rsidRPr="00045DC1">
        <w:rPr>
          <w:rFonts w:ascii="Times New Roman" w:eastAsia="Times New Roman" w:hAnsi="Times New Roman" w:cs="Times New Roman"/>
          <w:sz w:val="24"/>
          <w:szCs w:val="24"/>
        </w:rPr>
        <w:t>photosynthesis, nutrient cycling, the creation of soils, the water cycle</w:t>
      </w:r>
      <w:r w:rsidR="00CC2947">
        <w:rPr>
          <w:rFonts w:ascii="Times New Roman" w:eastAsia="Times New Roman" w:hAnsi="Times New Roman" w:cs="Times New Roman"/>
          <w:sz w:val="24"/>
          <w:szCs w:val="24"/>
        </w:rPr>
        <w:t>—rely on biodiversity to function well (Cardinale et al., 2018). Industrial and urban development have changed nearby forest structures and biodiversity leading to increased pests and forest fire risks that threaten the resilience of the forest to recover (Watson et al., 2018).</w:t>
      </w:r>
    </w:p>
    <w:p w14:paraId="5F77EBB8" w14:textId="098D1D29" w:rsidR="0040521B" w:rsidRDefault="0040521B" w:rsidP="00751172">
      <w:pPr>
        <w:spacing w:line="480" w:lineRule="auto"/>
        <w:jc w:val="both"/>
        <w:rPr>
          <w:rFonts w:ascii="Times New Roman" w:eastAsia="Times New Roman" w:hAnsi="Times New Roman" w:cs="Times New Roman"/>
          <w:sz w:val="24"/>
          <w:szCs w:val="24"/>
        </w:rPr>
      </w:pPr>
    </w:p>
    <w:p w14:paraId="43BABD5A" w14:textId="2B587C62" w:rsidR="000B0A96" w:rsidRDefault="000B0A96" w:rsidP="0075117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Deforestation and degradation can create a positive feedback loop on climate change. As climate changes and temperatures increase, </w:t>
      </w:r>
      <w:r w:rsidR="00EC1BD2">
        <w:rPr>
          <w:rFonts w:ascii="Times New Roman" w:eastAsia="Times New Roman" w:hAnsi="Times New Roman" w:cs="Times New Roman"/>
          <w:sz w:val="24"/>
          <w:szCs w:val="24"/>
        </w:rPr>
        <w:t>hydro-meteorological extremes</w:t>
      </w:r>
      <w:r>
        <w:rPr>
          <w:rFonts w:ascii="Times New Roman" w:eastAsia="Times New Roman" w:hAnsi="Times New Roman" w:cs="Times New Roman"/>
          <w:sz w:val="24"/>
          <w:szCs w:val="24"/>
        </w:rPr>
        <w:t xml:space="preserve"> also increase. </w:t>
      </w:r>
      <w:r w:rsidR="00EC1BD2">
        <w:rPr>
          <w:rFonts w:ascii="Times New Roman" w:eastAsia="Times New Roman" w:hAnsi="Times New Roman" w:cs="Times New Roman"/>
          <w:sz w:val="24"/>
          <w:szCs w:val="24"/>
        </w:rPr>
        <w:t>The Amazon rainforest had 100-year drought events in 2005, 2010, and 2016 as well as mega-floods in 2009, 2012, and 2014</w:t>
      </w:r>
      <w:r w:rsidR="008B0482">
        <w:rPr>
          <w:rFonts w:ascii="Times New Roman" w:eastAsia="Times New Roman" w:hAnsi="Times New Roman" w:cs="Times New Roman"/>
          <w:sz w:val="24"/>
          <w:szCs w:val="24"/>
        </w:rPr>
        <w:t xml:space="preserve">, and these events led to an increase in tree mortality and altered the carbon stock (Marengo et al., 2018). </w:t>
      </w:r>
      <w:r>
        <w:rPr>
          <w:rFonts w:ascii="Times New Roman" w:eastAsia="Times New Roman" w:hAnsi="Times New Roman" w:cs="Times New Roman"/>
          <w:sz w:val="24"/>
          <w:szCs w:val="24"/>
        </w:rPr>
        <w:t xml:space="preserve">This affects the ecosystem of the forest. </w:t>
      </w:r>
      <w:r w:rsidR="00540BFF">
        <w:rPr>
          <w:rFonts w:ascii="Times New Roman" w:eastAsia="Times New Roman" w:hAnsi="Times New Roman" w:cs="Times New Roman"/>
          <w:sz w:val="24"/>
          <w:szCs w:val="24"/>
        </w:rPr>
        <w:t>I</w:t>
      </w:r>
      <w:r>
        <w:rPr>
          <w:rFonts w:ascii="Times New Roman" w:eastAsia="Times New Roman" w:hAnsi="Times New Roman" w:cs="Times New Roman"/>
          <w:sz w:val="24"/>
          <w:szCs w:val="24"/>
        </w:rPr>
        <w:t>f vegetation is stressed</w:t>
      </w:r>
      <w:r w:rsidR="00AE4A14">
        <w:rPr>
          <w:rFonts w:ascii="Times New Roman" w:eastAsia="Times New Roman" w:hAnsi="Times New Roman" w:cs="Times New Roman"/>
          <w:sz w:val="24"/>
          <w:szCs w:val="24"/>
        </w:rPr>
        <w:t xml:space="preserve">, </w:t>
      </w:r>
      <w:r w:rsidR="00540BFF">
        <w:rPr>
          <w:rFonts w:ascii="Times New Roman" w:eastAsia="Times New Roman" w:hAnsi="Times New Roman" w:cs="Times New Roman"/>
          <w:sz w:val="24"/>
          <w:szCs w:val="24"/>
        </w:rPr>
        <w:t>dies</w:t>
      </w:r>
      <w:r w:rsidR="00AE4A14">
        <w:rPr>
          <w:rFonts w:ascii="Times New Roman" w:eastAsia="Times New Roman" w:hAnsi="Times New Roman" w:cs="Times New Roman"/>
          <w:sz w:val="24"/>
          <w:szCs w:val="24"/>
        </w:rPr>
        <w:t>, or is removed</w:t>
      </w:r>
      <w:r>
        <w:rPr>
          <w:rFonts w:ascii="Times New Roman" w:eastAsia="Times New Roman" w:hAnsi="Times New Roman" w:cs="Times New Roman"/>
          <w:sz w:val="24"/>
          <w:szCs w:val="24"/>
        </w:rPr>
        <w:t>, then the output of photosynthesis</w:t>
      </w:r>
      <w:r w:rsidR="00540BFF">
        <w:rPr>
          <w:rFonts w:ascii="Times New Roman" w:eastAsia="Times New Roman" w:hAnsi="Times New Roman" w:cs="Times New Roman"/>
          <w:sz w:val="24"/>
          <w:szCs w:val="24"/>
        </w:rPr>
        <w:t xml:space="preserve"> of the forest</w:t>
      </w:r>
      <w:r>
        <w:rPr>
          <w:rFonts w:ascii="Times New Roman" w:eastAsia="Times New Roman" w:hAnsi="Times New Roman" w:cs="Times New Roman"/>
          <w:sz w:val="24"/>
          <w:szCs w:val="24"/>
        </w:rPr>
        <w:t xml:space="preserve"> is negatively impacted reducing the </w:t>
      </w:r>
      <w:r>
        <w:rPr>
          <w:rFonts w:ascii="Times New Roman" w:eastAsia="Times New Roman" w:hAnsi="Times New Roman" w:cs="Times New Roman"/>
          <w:sz w:val="24"/>
          <w:szCs w:val="24"/>
        </w:rPr>
        <w:lastRenderedPageBreak/>
        <w:t xml:space="preserve">forest’s ability to absorb carbon in the atmosphere. </w:t>
      </w:r>
      <w:r w:rsidR="00F7742D">
        <w:rPr>
          <w:rFonts w:ascii="Times New Roman" w:eastAsia="Times New Roman" w:hAnsi="Times New Roman" w:cs="Times New Roman"/>
          <w:sz w:val="24"/>
          <w:szCs w:val="24"/>
        </w:rPr>
        <w:t>D</w:t>
      </w:r>
      <w:r w:rsidR="007C0125">
        <w:rPr>
          <w:rFonts w:ascii="Times New Roman" w:eastAsia="Times New Roman" w:hAnsi="Times New Roman" w:cs="Times New Roman"/>
          <w:sz w:val="24"/>
          <w:szCs w:val="24"/>
        </w:rPr>
        <w:t>eforestation leads to warmer</w:t>
      </w:r>
      <w:r w:rsidR="001C61AE">
        <w:rPr>
          <w:rFonts w:ascii="Times New Roman" w:eastAsia="Times New Roman" w:hAnsi="Times New Roman" w:cs="Times New Roman"/>
          <w:sz w:val="24"/>
          <w:szCs w:val="24"/>
        </w:rPr>
        <w:t xml:space="preserve"> mean temperatures </w:t>
      </w:r>
      <w:r w:rsidR="007C0125">
        <w:rPr>
          <w:rFonts w:ascii="Times New Roman" w:eastAsia="Times New Roman" w:hAnsi="Times New Roman" w:cs="Times New Roman"/>
          <w:sz w:val="24"/>
          <w:szCs w:val="24"/>
        </w:rPr>
        <w:t xml:space="preserve">and </w:t>
      </w:r>
      <w:r w:rsidR="00AD0DDA">
        <w:rPr>
          <w:rFonts w:ascii="Times New Roman" w:eastAsia="Times New Roman" w:hAnsi="Times New Roman" w:cs="Times New Roman"/>
          <w:sz w:val="24"/>
          <w:szCs w:val="24"/>
        </w:rPr>
        <w:t xml:space="preserve">a </w:t>
      </w:r>
      <w:r w:rsidR="001C61AE">
        <w:rPr>
          <w:rFonts w:ascii="Times New Roman" w:eastAsia="Times New Roman" w:hAnsi="Times New Roman" w:cs="Times New Roman"/>
          <w:sz w:val="24"/>
          <w:szCs w:val="24"/>
        </w:rPr>
        <w:t>reduc</w:t>
      </w:r>
      <w:r w:rsidR="00AD0DDA">
        <w:rPr>
          <w:rFonts w:ascii="Times New Roman" w:eastAsia="Times New Roman" w:hAnsi="Times New Roman" w:cs="Times New Roman"/>
          <w:sz w:val="24"/>
          <w:szCs w:val="24"/>
        </w:rPr>
        <w:t>tion in</w:t>
      </w:r>
      <w:r w:rsidR="001C61AE">
        <w:rPr>
          <w:rFonts w:ascii="Times New Roman" w:eastAsia="Times New Roman" w:hAnsi="Times New Roman" w:cs="Times New Roman"/>
          <w:sz w:val="24"/>
          <w:szCs w:val="24"/>
        </w:rPr>
        <w:t xml:space="preserve"> rainfall</w:t>
      </w:r>
      <w:r w:rsidR="007C0125">
        <w:rPr>
          <w:rFonts w:ascii="Times New Roman" w:eastAsia="Times New Roman" w:hAnsi="Times New Roman" w:cs="Times New Roman"/>
          <w:sz w:val="24"/>
          <w:szCs w:val="24"/>
        </w:rPr>
        <w:t xml:space="preserve"> in the local </w:t>
      </w:r>
      <w:r w:rsidR="001C61AE">
        <w:rPr>
          <w:rFonts w:ascii="Times New Roman" w:eastAsia="Times New Roman" w:hAnsi="Times New Roman" w:cs="Times New Roman"/>
          <w:sz w:val="24"/>
          <w:szCs w:val="24"/>
        </w:rPr>
        <w:t>environmen</w:t>
      </w:r>
      <w:r w:rsidR="0036365F">
        <w:rPr>
          <w:rFonts w:ascii="Times New Roman" w:eastAsia="Times New Roman" w:hAnsi="Times New Roman" w:cs="Times New Roman"/>
          <w:sz w:val="24"/>
          <w:szCs w:val="24"/>
        </w:rPr>
        <w:t>t</w:t>
      </w:r>
      <w:r w:rsidR="003561AF">
        <w:rPr>
          <w:rFonts w:ascii="Times New Roman" w:eastAsia="Times New Roman" w:hAnsi="Times New Roman" w:cs="Times New Roman"/>
          <w:sz w:val="24"/>
          <w:szCs w:val="24"/>
        </w:rPr>
        <w:t xml:space="preserve"> leading to</w:t>
      </w:r>
      <w:r w:rsidR="001B204B">
        <w:rPr>
          <w:rFonts w:ascii="Times New Roman" w:eastAsia="Times New Roman" w:hAnsi="Times New Roman" w:cs="Times New Roman"/>
          <w:sz w:val="24"/>
          <w:szCs w:val="24"/>
        </w:rPr>
        <w:t xml:space="preserve"> a</w:t>
      </w:r>
      <w:r w:rsidR="003561AF">
        <w:rPr>
          <w:rFonts w:ascii="Times New Roman" w:eastAsia="Times New Roman" w:hAnsi="Times New Roman" w:cs="Times New Roman"/>
          <w:sz w:val="24"/>
          <w:szCs w:val="24"/>
        </w:rPr>
        <w:t xml:space="preserve"> change in</w:t>
      </w:r>
      <w:r w:rsidR="001B204B">
        <w:rPr>
          <w:rFonts w:ascii="Times New Roman" w:eastAsia="Times New Roman" w:hAnsi="Times New Roman" w:cs="Times New Roman"/>
          <w:sz w:val="24"/>
          <w:szCs w:val="24"/>
        </w:rPr>
        <w:t xml:space="preserve"> the</w:t>
      </w:r>
      <w:r w:rsidR="003561AF">
        <w:rPr>
          <w:rFonts w:ascii="Times New Roman" w:eastAsia="Times New Roman" w:hAnsi="Times New Roman" w:cs="Times New Roman"/>
          <w:sz w:val="24"/>
          <w:szCs w:val="24"/>
        </w:rPr>
        <w:t xml:space="preserve"> spatial and temporal distribution of rainfall</w:t>
      </w:r>
      <w:r w:rsidR="0036365F">
        <w:rPr>
          <w:rFonts w:ascii="Times New Roman" w:eastAsia="Times New Roman" w:hAnsi="Times New Roman" w:cs="Times New Roman"/>
          <w:sz w:val="24"/>
          <w:szCs w:val="24"/>
        </w:rPr>
        <w:t xml:space="preserve">, and </w:t>
      </w:r>
      <w:r w:rsidR="003561AF">
        <w:rPr>
          <w:rFonts w:ascii="Times New Roman" w:eastAsia="Times New Roman" w:hAnsi="Times New Roman" w:cs="Times New Roman"/>
          <w:sz w:val="24"/>
          <w:szCs w:val="24"/>
        </w:rPr>
        <w:t>there is a</w:t>
      </w:r>
      <w:r w:rsidR="001C61AE">
        <w:rPr>
          <w:rFonts w:ascii="Times New Roman" w:eastAsia="Times New Roman" w:hAnsi="Times New Roman" w:cs="Times New Roman"/>
          <w:sz w:val="24"/>
          <w:szCs w:val="24"/>
        </w:rPr>
        <w:t xml:space="preserve"> critical</w:t>
      </w:r>
      <w:r w:rsidR="003561AF">
        <w:rPr>
          <w:rFonts w:ascii="Times New Roman" w:eastAsia="Times New Roman" w:hAnsi="Times New Roman" w:cs="Times New Roman"/>
          <w:sz w:val="24"/>
          <w:szCs w:val="24"/>
        </w:rPr>
        <w:t xml:space="preserve"> deforestation</w:t>
      </w:r>
      <w:r w:rsidR="001C61AE">
        <w:rPr>
          <w:rFonts w:ascii="Times New Roman" w:eastAsia="Times New Roman" w:hAnsi="Times New Roman" w:cs="Times New Roman"/>
          <w:sz w:val="24"/>
          <w:szCs w:val="24"/>
        </w:rPr>
        <w:t xml:space="preserve"> threshold </w:t>
      </w:r>
      <w:r w:rsidR="003561AF">
        <w:rPr>
          <w:rFonts w:ascii="Times New Roman" w:eastAsia="Times New Roman" w:hAnsi="Times New Roman" w:cs="Times New Roman"/>
          <w:sz w:val="24"/>
          <w:szCs w:val="24"/>
        </w:rPr>
        <w:t xml:space="preserve">where this occurs </w:t>
      </w:r>
      <w:r w:rsidR="0036365F">
        <w:rPr>
          <w:rFonts w:ascii="Times New Roman" w:eastAsia="Times New Roman" w:hAnsi="Times New Roman" w:cs="Times New Roman"/>
          <w:sz w:val="24"/>
          <w:szCs w:val="24"/>
        </w:rPr>
        <w:fldChar w:fldCharType="begin"/>
      </w:r>
      <w:r w:rsidR="0036365F">
        <w:rPr>
          <w:rFonts w:ascii="Times New Roman" w:eastAsia="Times New Roman" w:hAnsi="Times New Roman" w:cs="Times New Roman"/>
          <w:sz w:val="24"/>
          <w:szCs w:val="24"/>
        </w:rPr>
        <w:instrText xml:space="preserve"> ADDIN ZOTERO_ITEM CSL_CITATION {"citationID":"lHXleTtI","properties":{"formattedCitation":"(Lawrence &amp; Vandecar, 2015)","plainCitation":"(Lawrence &amp; Vandecar, 2015)","noteIndex":0},"citationItems":[{"id":66,"uris":["http://zotero.org/users/local/x61yyEdJ/items/BTZKKG2N"],"itemData":{"id":66,"type":"article-journal","abstract":"Tropical forests provide many ecosystem and climatic services. This Review provides a synthesis of the effects of tropical deforestation on climate and implications for agriculture, both in the tropics and worldwide.","container-title":"Nature Climate Change","DOI":"10.1038/nclimate2430","ISSN":"1758-6798","issue":"1","journalAbbreviation":"Nature Clim Change","language":"en","license":"2015 Nature Publishing Group, a division of Macmillan Publishers Limited. All Rights Reserved.","note":"number: 1\npublisher: Nature Publishing Group","page":"27-36","source":"www.nature.com","title":"Effects of tropical deforestation on climate and agriculture","volume":"5","author":[{"family":"Lawrence","given":"Deborah"},{"family":"Vandecar","given":"Karen"}],"issued":{"date-parts":[["2015",1]]}}}],"schema":"https://github.com/citation-style-language/schema/raw/master/csl-citation.json"} </w:instrText>
      </w:r>
      <w:r w:rsidR="0036365F">
        <w:rPr>
          <w:rFonts w:ascii="Times New Roman" w:eastAsia="Times New Roman" w:hAnsi="Times New Roman" w:cs="Times New Roman"/>
          <w:sz w:val="24"/>
          <w:szCs w:val="24"/>
        </w:rPr>
        <w:fldChar w:fldCharType="separate"/>
      </w:r>
      <w:r w:rsidR="0036365F" w:rsidRPr="0036365F">
        <w:rPr>
          <w:rFonts w:ascii="Times New Roman" w:hAnsi="Times New Roman" w:cs="Times New Roman"/>
          <w:sz w:val="24"/>
        </w:rPr>
        <w:t xml:space="preserve">(Lawrence </w:t>
      </w:r>
      <w:r w:rsidR="003C2729">
        <w:rPr>
          <w:rFonts w:ascii="Times New Roman" w:hAnsi="Times New Roman" w:cs="Times New Roman"/>
          <w:sz w:val="24"/>
        </w:rPr>
        <w:t>et al.</w:t>
      </w:r>
      <w:r w:rsidR="0036365F" w:rsidRPr="0036365F">
        <w:rPr>
          <w:rFonts w:ascii="Times New Roman" w:hAnsi="Times New Roman" w:cs="Times New Roman"/>
          <w:sz w:val="24"/>
        </w:rPr>
        <w:t>, 2015)</w:t>
      </w:r>
      <w:r w:rsidR="0036365F">
        <w:rPr>
          <w:rFonts w:ascii="Times New Roman" w:eastAsia="Times New Roman" w:hAnsi="Times New Roman" w:cs="Times New Roman"/>
          <w:sz w:val="24"/>
          <w:szCs w:val="24"/>
        </w:rPr>
        <w:fldChar w:fldCharType="end"/>
      </w:r>
      <w:r w:rsidR="0036365F">
        <w:rPr>
          <w:rFonts w:ascii="Times New Roman" w:eastAsia="Times New Roman" w:hAnsi="Times New Roman" w:cs="Times New Roman"/>
          <w:sz w:val="24"/>
          <w:szCs w:val="24"/>
        </w:rPr>
        <w:t>.</w:t>
      </w:r>
      <w:r w:rsidR="00F7742D">
        <w:rPr>
          <w:rFonts w:ascii="Times New Roman" w:eastAsia="Times New Roman" w:hAnsi="Times New Roman" w:cs="Times New Roman"/>
          <w:sz w:val="24"/>
          <w:szCs w:val="24"/>
        </w:rPr>
        <w:t xml:space="preserve"> </w:t>
      </w:r>
      <w:r w:rsidR="003F129D">
        <w:rPr>
          <w:rFonts w:ascii="Times New Roman" w:eastAsia="Times New Roman" w:hAnsi="Times New Roman" w:cs="Times New Roman"/>
          <w:sz w:val="24"/>
          <w:szCs w:val="24"/>
        </w:rPr>
        <w:t xml:space="preserve">Changes to the regional climate due to an increase of carbon dioxide risk a reduction in atmospheric moisture by evapotranspiration (Marengo et al., 2018). </w:t>
      </w:r>
      <w:r w:rsidR="000C21BE">
        <w:rPr>
          <w:rFonts w:ascii="Times New Roman" w:eastAsia="Times New Roman" w:hAnsi="Times New Roman" w:cs="Times New Roman"/>
          <w:sz w:val="24"/>
          <w:szCs w:val="24"/>
        </w:rPr>
        <w:t xml:space="preserve"> A study found that after the 2005 drought in the Amazon, the area of rainforest with a water deficit of 100mm temporarily became a carbon source as its carbon emissions were greater than carbon removal (Yang et al., 2018). </w:t>
      </w:r>
      <w:r w:rsidR="001B204B">
        <w:rPr>
          <w:rFonts w:ascii="Times New Roman" w:eastAsia="Times New Roman" w:hAnsi="Times New Roman" w:cs="Times New Roman"/>
          <w:sz w:val="24"/>
          <w:szCs w:val="24"/>
        </w:rPr>
        <w:t xml:space="preserve">Study sites across the Amazon during 2010 and 2018 have correlated the Amazon’s carbon emission with the intensification of dry seasons and greater carbon emissions </w:t>
      </w:r>
      <w:r w:rsidR="001B204B">
        <w:rPr>
          <w:rFonts w:ascii="Times New Roman" w:eastAsia="Times New Roman" w:hAnsi="Times New Roman" w:cs="Times New Roman"/>
          <w:color w:val="FF0000"/>
          <w:sz w:val="24"/>
          <w:szCs w:val="24"/>
        </w:rPr>
        <w:fldChar w:fldCharType="begin"/>
      </w:r>
      <w:r w:rsidR="001B204B">
        <w:rPr>
          <w:rFonts w:ascii="Times New Roman" w:eastAsia="Times New Roman" w:hAnsi="Times New Roman" w:cs="Times New Roman"/>
          <w:color w:val="FF0000"/>
          <w:sz w:val="24"/>
          <w:szCs w:val="24"/>
        </w:rPr>
        <w:instrText xml:space="preserve"> ADDIN ZOTERO_ITEM CSL_CITATION {"citationID":"yffS5XWV","properties":{"formattedCitation":"(Gatti et al., 2021)","plainCitation":"(Gatti et al., 2021)","noteIndex":0},"citationItems":[{"id":23,"uris":["http://zotero.org/users/local/x61yyEdJ/items/KEULWQS7"],"itemData":{"id":23,"type":"article-journal","abstract":"Amazonia hosts the Earth’s largest tropical forests and has been shown to be an important carbon sink over recent decades1–3. This carbon sink seems to be in decline, however, as a result of factors such as deforestation and climate change1–3. Here we investigate Amazonia’s carbon budget and the main drivers responsible for its change into a carbon source. We performed 590 aircraft vertical profiling measurements of lower-tropospheric concentrations of carbon dioxide and carbon monoxide at four sites in Amazonia from 2010 to 20184. We find that total carbon emissions are greater in eastern Amazonia than in the western part, mostly as a result of spatial differences in carbon-monoxide-derived fire emissions. Southeastern Amazonia, in particular, acts as a net carbon source (total carbon flux minus fire emissions) to the atmosphere. Over the past 40 years, eastern Amazonia has been subjected to more deforestation, warming and moisture stress than the western part, especially during the dry season, with the southeast experiencing the strongest trends5–9. We explore the effect of climate change and deforestation trends on carbon emissions at our study sites, and find that the intensification of the dry season and an increase in deforestation seem to promote ecosystem stress, increase in fire occurrence, and higher carbon emissions in the eastern Amazon. This is in line with recent studies that indicate an increase in tree mortality and a reduction in photosynthesis as a result of climatic changes across Amazonia1,10.","container-title":"Nature","DOI":"10.1038/s41586-021-03629-6","ISSN":"1476-4687","issue":"7867","language":"en","license":"2021 The Author(s), under exclusive licence to Springer Nature Limited","note":"number: 7867\npublisher: Nature Publishing Group","page":"388-393","source":"www.nature.com","title":"Amazonia as a carbon source linked to deforestation and climate change","volume":"595","author":[{"family":"Gatti","given":"Luciana V."},{"family":"Basso","given":"Luana S."},{"family":"Miller","given":"John B."},{"family":"Gloor","given":"Manuel"},{"family":"Gatti Domingues","given":"Lucas"},{"family":"Cassol","given":"Henrique L. G."},{"family":"Tejada","given":"Graciela"},{"family":"Aragão","given":"Luiz E. O. C."},{"family":"Nobre","given":"Carlos"},{"family":"Peters","given":"Wouter"},{"family":"Marani","given":"Luciano"},{"family":"Arai","given":"Egidio"},{"family":"Sanches","given":"Alber H."},{"family":"Corrêa","given":"Sergio M."},{"family":"Anderson","given":"Liana"},{"family":"Von Randow","given":"Celso"},{"family":"Correia","given":"Caio S. C."},{"family":"Crispim","given":"Stephane P."},{"family":"Neves","given":"Raiane A. L."}],"issued":{"date-parts":[["2021",7]]}}}],"schema":"https://github.com/citation-style-language/schema/raw/master/csl-citation.json"} </w:instrText>
      </w:r>
      <w:r w:rsidR="001B204B">
        <w:rPr>
          <w:rFonts w:ascii="Times New Roman" w:eastAsia="Times New Roman" w:hAnsi="Times New Roman" w:cs="Times New Roman"/>
          <w:color w:val="FF0000"/>
          <w:sz w:val="24"/>
          <w:szCs w:val="24"/>
        </w:rPr>
        <w:fldChar w:fldCharType="separate"/>
      </w:r>
      <w:r w:rsidR="001B204B" w:rsidRPr="00C9608F">
        <w:rPr>
          <w:rFonts w:ascii="Times New Roman" w:hAnsi="Times New Roman" w:cs="Times New Roman"/>
          <w:sz w:val="24"/>
        </w:rPr>
        <w:t>(Gatti et al., 2021)</w:t>
      </w:r>
      <w:r w:rsidR="001B204B">
        <w:rPr>
          <w:rFonts w:ascii="Times New Roman" w:eastAsia="Times New Roman" w:hAnsi="Times New Roman" w:cs="Times New Roman"/>
          <w:color w:val="FF0000"/>
          <w:sz w:val="24"/>
          <w:szCs w:val="24"/>
        </w:rPr>
        <w:fldChar w:fldCharType="end"/>
      </w:r>
      <w:r w:rsidR="001B20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Droughts increase the risk of fire</w:t>
      </w:r>
      <w:r w:rsidR="00540BFF">
        <w:rPr>
          <w:rFonts w:ascii="Times New Roman" w:eastAsia="Times New Roman" w:hAnsi="Times New Roman" w:cs="Times New Roman"/>
          <w:sz w:val="24"/>
          <w:szCs w:val="24"/>
        </w:rPr>
        <w:t xml:space="preserve"> which in turn damages the forest further leaving the forest more prone to fire. Forest fire is both a driver of forest degradation as well as a potential output </w:t>
      </w:r>
      <w:r w:rsidR="00BB2D0D">
        <w:rPr>
          <w:rFonts w:ascii="Times New Roman" w:eastAsia="Times New Roman" w:hAnsi="Times New Roman" w:cs="Times New Roman"/>
          <w:sz w:val="24"/>
          <w:szCs w:val="24"/>
        </w:rPr>
        <w:t xml:space="preserve">and risk </w:t>
      </w:r>
      <w:r w:rsidR="00540BFF">
        <w:rPr>
          <w:rFonts w:ascii="Times New Roman" w:eastAsia="Times New Roman" w:hAnsi="Times New Roman" w:cs="Times New Roman"/>
          <w:sz w:val="24"/>
          <w:szCs w:val="24"/>
        </w:rPr>
        <w:t xml:space="preserve">of a forest being degraded. </w:t>
      </w:r>
    </w:p>
    <w:p w14:paraId="7FF8CA1E" w14:textId="108C15B7" w:rsidR="008754B0" w:rsidRDefault="008754B0" w:rsidP="00751172">
      <w:pPr>
        <w:spacing w:line="480" w:lineRule="auto"/>
        <w:jc w:val="both"/>
        <w:rPr>
          <w:rFonts w:ascii="Times New Roman" w:eastAsia="Times New Roman" w:hAnsi="Times New Roman" w:cs="Times New Roman"/>
          <w:sz w:val="24"/>
          <w:szCs w:val="24"/>
        </w:rPr>
      </w:pPr>
    </w:p>
    <w:p w14:paraId="2CC98911" w14:textId="38374721" w:rsidR="00751172" w:rsidRDefault="008754B0" w:rsidP="0075117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data mounts to the dangers of climate change, it is important to track Earth’s carbon. Understanding where carbon is being stored and released is vital to </w:t>
      </w:r>
      <w:r w:rsidR="00062270">
        <w:rPr>
          <w:rFonts w:ascii="Times New Roman" w:eastAsia="Times New Roman" w:hAnsi="Times New Roman" w:cs="Times New Roman"/>
          <w:sz w:val="24"/>
          <w:szCs w:val="24"/>
        </w:rPr>
        <w:t>making decisions that could slow the rate of global warming</w:t>
      </w:r>
      <w:r>
        <w:rPr>
          <w:rFonts w:ascii="Times New Roman" w:eastAsia="Times New Roman" w:hAnsi="Times New Roman" w:cs="Times New Roman"/>
          <w:sz w:val="24"/>
          <w:szCs w:val="24"/>
        </w:rPr>
        <w:t xml:space="preserve">. Using satellite data from 2001-2019, it </w:t>
      </w:r>
      <w:r w:rsidR="00062270">
        <w:rPr>
          <w:rFonts w:ascii="Times New Roman" w:eastAsia="Times New Roman" w:hAnsi="Times New Roman" w:cs="Times New Roman"/>
          <w:sz w:val="24"/>
          <w:szCs w:val="24"/>
        </w:rPr>
        <w:t>wa</w:t>
      </w:r>
      <w:r>
        <w:rPr>
          <w:rFonts w:ascii="Times New Roman" w:eastAsia="Times New Roman" w:hAnsi="Times New Roman" w:cs="Times New Roman"/>
          <w:sz w:val="24"/>
          <w:szCs w:val="24"/>
        </w:rPr>
        <w:t xml:space="preserve">s estimated that Earth’s forests were a carbon sink </w:t>
      </w:r>
      <w:r w:rsidR="00062270">
        <w:rPr>
          <w:rFonts w:ascii="Times New Roman" w:eastAsia="Times New Roman" w:hAnsi="Times New Roman" w:cs="Times New Roman"/>
          <w:sz w:val="24"/>
          <w:szCs w:val="24"/>
        </w:rPr>
        <w:t xml:space="preserve">of </w:t>
      </w:r>
      <w:r w:rsidR="00062270" w:rsidRPr="00062270">
        <w:rPr>
          <w:rFonts w:ascii="Times New Roman" w:eastAsia="Times New Roman" w:hAnsi="Times New Roman" w:cs="Times New Roman"/>
          <w:sz w:val="24"/>
          <w:szCs w:val="24"/>
        </w:rPr>
        <w:t>−7.6 ± 49 GtCO2e yr−1</w:t>
      </w:r>
      <w:r w:rsidR="00062270">
        <w:rPr>
          <w:rFonts w:ascii="Times New Roman" w:eastAsia="Times New Roman" w:hAnsi="Times New Roman" w:cs="Times New Roman"/>
          <w:sz w:val="24"/>
          <w:szCs w:val="24"/>
        </w:rPr>
        <w:t xml:space="preserve"> after calculating the emissions and removals of carbon over the period of study (Harris et al., 2021)</w:t>
      </w:r>
      <w:r w:rsidR="00062270" w:rsidRPr="00062270">
        <w:rPr>
          <w:rFonts w:ascii="Times New Roman" w:eastAsia="Times New Roman" w:hAnsi="Times New Roman" w:cs="Times New Roman"/>
          <w:sz w:val="24"/>
          <w:szCs w:val="24"/>
        </w:rPr>
        <w:t>.</w:t>
      </w:r>
      <w:r w:rsidR="00062270">
        <w:rPr>
          <w:rFonts w:ascii="Times New Roman" w:eastAsia="Times New Roman" w:hAnsi="Times New Roman" w:cs="Times New Roman"/>
          <w:sz w:val="24"/>
          <w:szCs w:val="24"/>
        </w:rPr>
        <w:t xml:space="preserve"> </w:t>
      </w:r>
      <w:r w:rsidR="0027442F">
        <w:rPr>
          <w:rFonts w:ascii="Times New Roman" w:eastAsia="Times New Roman" w:hAnsi="Times New Roman" w:cs="Times New Roman"/>
          <w:sz w:val="24"/>
          <w:szCs w:val="24"/>
        </w:rPr>
        <w:t xml:space="preserve"> </w:t>
      </w:r>
      <w:r w:rsidR="002869AC">
        <w:rPr>
          <w:rFonts w:ascii="Times New Roman" w:eastAsia="Times New Roman" w:hAnsi="Times New Roman" w:cs="Times New Roman"/>
          <w:sz w:val="24"/>
          <w:szCs w:val="24"/>
        </w:rPr>
        <w:t>T</w:t>
      </w:r>
      <w:r w:rsidR="0027442F">
        <w:rPr>
          <w:rFonts w:ascii="Times New Roman" w:eastAsia="Times New Roman" w:hAnsi="Times New Roman" w:cs="Times New Roman"/>
          <w:sz w:val="24"/>
          <w:szCs w:val="24"/>
        </w:rPr>
        <w:t xml:space="preserve">he </w:t>
      </w:r>
      <w:r w:rsidR="00751172">
        <w:rPr>
          <w:rFonts w:ascii="Times New Roman" w:eastAsia="Times New Roman" w:hAnsi="Times New Roman" w:cs="Times New Roman"/>
          <w:sz w:val="24"/>
          <w:szCs w:val="24"/>
        </w:rPr>
        <w:t xml:space="preserve">United Nations Framework Convention on Climate Change (UNFCCC) recognizes the important role that </w:t>
      </w:r>
      <w:r w:rsidR="0040521B">
        <w:rPr>
          <w:rFonts w:ascii="Times New Roman" w:eastAsia="Times New Roman" w:hAnsi="Times New Roman" w:cs="Times New Roman"/>
          <w:sz w:val="24"/>
          <w:szCs w:val="24"/>
        </w:rPr>
        <w:t>forests</w:t>
      </w:r>
      <w:r w:rsidR="00751172">
        <w:rPr>
          <w:rFonts w:ascii="Times New Roman" w:eastAsia="Times New Roman" w:hAnsi="Times New Roman" w:cs="Times New Roman"/>
          <w:sz w:val="24"/>
          <w:szCs w:val="24"/>
        </w:rPr>
        <w:t xml:space="preserve"> play in combating climate change</w:t>
      </w:r>
      <w:r w:rsidR="0040521B">
        <w:rPr>
          <w:rFonts w:ascii="Times New Roman" w:eastAsia="Times New Roman" w:hAnsi="Times New Roman" w:cs="Times New Roman"/>
          <w:sz w:val="24"/>
          <w:szCs w:val="24"/>
        </w:rPr>
        <w:t xml:space="preserve"> and implemented REDD+. REDD+ encourages sustainable forest management</w:t>
      </w:r>
      <w:r w:rsidR="005D16F6">
        <w:rPr>
          <w:rFonts w:ascii="Times New Roman" w:eastAsia="Times New Roman" w:hAnsi="Times New Roman" w:cs="Times New Roman"/>
          <w:sz w:val="24"/>
          <w:szCs w:val="24"/>
        </w:rPr>
        <w:t>, forest protection,</w:t>
      </w:r>
      <w:r w:rsidR="0040521B">
        <w:rPr>
          <w:rFonts w:ascii="Times New Roman" w:eastAsia="Times New Roman" w:hAnsi="Times New Roman" w:cs="Times New Roman"/>
          <w:sz w:val="24"/>
          <w:szCs w:val="24"/>
        </w:rPr>
        <w:t xml:space="preserve"> and reduc</w:t>
      </w:r>
      <w:r w:rsidR="00D07B3C">
        <w:rPr>
          <w:rFonts w:ascii="Times New Roman" w:eastAsia="Times New Roman" w:hAnsi="Times New Roman" w:cs="Times New Roman"/>
          <w:sz w:val="24"/>
          <w:szCs w:val="24"/>
        </w:rPr>
        <w:t>tion in</w:t>
      </w:r>
      <w:r w:rsidR="0040521B">
        <w:rPr>
          <w:rFonts w:ascii="Times New Roman" w:eastAsia="Times New Roman" w:hAnsi="Times New Roman" w:cs="Times New Roman"/>
          <w:sz w:val="24"/>
          <w:szCs w:val="24"/>
        </w:rPr>
        <w:t xml:space="preserve"> carbon emissions by </w:t>
      </w:r>
      <w:r w:rsidR="00D07B3C">
        <w:rPr>
          <w:rFonts w:ascii="Times New Roman" w:eastAsia="Times New Roman" w:hAnsi="Times New Roman" w:cs="Times New Roman"/>
          <w:sz w:val="24"/>
          <w:szCs w:val="24"/>
        </w:rPr>
        <w:t>monitoring forests with results-based</w:t>
      </w:r>
      <w:r w:rsidR="0040521B">
        <w:rPr>
          <w:rFonts w:ascii="Times New Roman" w:eastAsia="Times New Roman" w:hAnsi="Times New Roman" w:cs="Times New Roman"/>
          <w:sz w:val="24"/>
          <w:szCs w:val="24"/>
        </w:rPr>
        <w:t xml:space="preserve"> financing</w:t>
      </w:r>
      <w:r w:rsidR="00D07B3C">
        <w:rPr>
          <w:rFonts w:ascii="Times New Roman" w:eastAsia="Times New Roman" w:hAnsi="Times New Roman" w:cs="Times New Roman"/>
          <w:sz w:val="24"/>
          <w:szCs w:val="24"/>
        </w:rPr>
        <w:t>. The goal is to bring together support to help countries make action plans, address reasons for deforestation and forest degradation, track and report carbon emissions</w:t>
      </w:r>
      <w:r w:rsidR="005D16F6">
        <w:rPr>
          <w:rFonts w:ascii="Times New Roman" w:eastAsia="Times New Roman" w:hAnsi="Times New Roman" w:cs="Times New Roman"/>
          <w:sz w:val="24"/>
          <w:szCs w:val="24"/>
        </w:rPr>
        <w:t xml:space="preserve">, </w:t>
      </w:r>
      <w:r w:rsidR="00D07B3C">
        <w:rPr>
          <w:rFonts w:ascii="Times New Roman" w:eastAsia="Times New Roman" w:hAnsi="Times New Roman" w:cs="Times New Roman"/>
          <w:sz w:val="24"/>
          <w:szCs w:val="24"/>
        </w:rPr>
        <w:t xml:space="preserve">and </w:t>
      </w:r>
      <w:r w:rsidR="00D07B3C">
        <w:rPr>
          <w:rFonts w:ascii="Times New Roman" w:eastAsia="Times New Roman" w:hAnsi="Times New Roman" w:cs="Times New Roman"/>
          <w:sz w:val="24"/>
          <w:szCs w:val="24"/>
        </w:rPr>
        <w:lastRenderedPageBreak/>
        <w:t xml:space="preserve">have transparency </w:t>
      </w:r>
      <w:r w:rsidR="005D16F6">
        <w:rPr>
          <w:rFonts w:ascii="Times New Roman" w:eastAsia="Times New Roman" w:hAnsi="Times New Roman" w:cs="Times New Roman"/>
          <w:sz w:val="24"/>
          <w:szCs w:val="24"/>
        </w:rPr>
        <w:t>with action</w:t>
      </w:r>
      <w:r w:rsidR="006E65F0">
        <w:rPr>
          <w:rFonts w:ascii="Times New Roman" w:eastAsia="Times New Roman" w:hAnsi="Times New Roman" w:cs="Times New Roman"/>
          <w:sz w:val="24"/>
          <w:szCs w:val="24"/>
        </w:rPr>
        <w:t>s</w:t>
      </w:r>
      <w:r w:rsidR="00D07B3C">
        <w:rPr>
          <w:rFonts w:ascii="Times New Roman" w:eastAsia="Times New Roman" w:hAnsi="Times New Roman" w:cs="Times New Roman"/>
          <w:sz w:val="24"/>
          <w:szCs w:val="24"/>
        </w:rPr>
        <w:t xml:space="preserve"> </w:t>
      </w:r>
      <w:r w:rsidR="006E65F0">
        <w:rPr>
          <w:rFonts w:ascii="Times New Roman" w:eastAsia="Times New Roman" w:hAnsi="Times New Roman" w:cs="Times New Roman"/>
          <w:sz w:val="24"/>
          <w:szCs w:val="24"/>
        </w:rPr>
        <w:t>maintaining</w:t>
      </w:r>
      <w:r w:rsidR="00D07B3C">
        <w:rPr>
          <w:rFonts w:ascii="Times New Roman" w:eastAsia="Times New Roman" w:hAnsi="Times New Roman" w:cs="Times New Roman"/>
          <w:sz w:val="24"/>
          <w:szCs w:val="24"/>
        </w:rPr>
        <w:t xml:space="preserve"> environmental </w:t>
      </w:r>
      <w:r w:rsidR="005D16F6">
        <w:rPr>
          <w:rFonts w:ascii="Times New Roman" w:eastAsia="Times New Roman" w:hAnsi="Times New Roman" w:cs="Times New Roman"/>
          <w:sz w:val="24"/>
          <w:szCs w:val="24"/>
        </w:rPr>
        <w:t xml:space="preserve">integrity while making allowances for developing countries individual circumstances </w:t>
      </w:r>
      <w:r w:rsidR="005D16F6">
        <w:rPr>
          <w:rFonts w:ascii="Times New Roman" w:eastAsia="Times New Roman" w:hAnsi="Times New Roman" w:cs="Times New Roman"/>
          <w:sz w:val="24"/>
          <w:szCs w:val="24"/>
        </w:rPr>
        <w:fldChar w:fldCharType="begin"/>
      </w:r>
      <w:r w:rsidR="00826531">
        <w:rPr>
          <w:rFonts w:ascii="Times New Roman" w:eastAsia="Times New Roman" w:hAnsi="Times New Roman" w:cs="Times New Roman"/>
          <w:sz w:val="24"/>
          <w:szCs w:val="24"/>
        </w:rPr>
        <w:instrText xml:space="preserve"> ADDIN ZOTERO_ITEM CSL_CITATION {"citationID":"yX9IdSvo","properties":{"formattedCitation":"({\\i{}What Is REDD+? | UNFCCC}, n.d.)","plainCitation":"(What Is REDD+? | UNFCCC, n.d.)","dontUpdate":true,"noteIndex":0},"citationItems":[{"id":123,"uris":["http://zotero.org/users/local/x61yyEdJ/items/D4NX8TX2"],"itemData":{"id":123,"type":"webpage","title":"What is REDD+? | UNFCCC","URL":"https://unfccc.int/topics/land-use/workstreams/redd/what-is-redd","accessed":{"date-parts":[["2022",11,22]]}}}],"schema":"https://github.com/citation-style-language/schema/raw/master/csl-citation.json"} </w:instrText>
      </w:r>
      <w:r w:rsidR="005D16F6">
        <w:rPr>
          <w:rFonts w:ascii="Times New Roman" w:eastAsia="Times New Roman" w:hAnsi="Times New Roman" w:cs="Times New Roman"/>
          <w:sz w:val="24"/>
          <w:szCs w:val="24"/>
        </w:rPr>
        <w:fldChar w:fldCharType="separate"/>
      </w:r>
      <w:r w:rsidR="005D16F6" w:rsidRPr="005D16F6">
        <w:rPr>
          <w:rFonts w:ascii="Times New Roman" w:hAnsi="Times New Roman" w:cs="Times New Roman"/>
          <w:sz w:val="24"/>
          <w:szCs w:val="24"/>
        </w:rPr>
        <w:t>(</w:t>
      </w:r>
      <w:r w:rsidR="005D16F6">
        <w:rPr>
          <w:rFonts w:ascii="Times New Roman" w:hAnsi="Times New Roman" w:cs="Times New Roman"/>
          <w:sz w:val="24"/>
          <w:szCs w:val="24"/>
        </w:rPr>
        <w:t>UNFCCC</w:t>
      </w:r>
      <w:r w:rsidR="005D16F6" w:rsidRPr="005D16F6">
        <w:rPr>
          <w:rFonts w:ascii="Times New Roman" w:hAnsi="Times New Roman" w:cs="Times New Roman"/>
          <w:sz w:val="24"/>
          <w:szCs w:val="24"/>
        </w:rPr>
        <w:t xml:space="preserve">, </w:t>
      </w:r>
      <w:r w:rsidR="005D16F6">
        <w:rPr>
          <w:rFonts w:ascii="Times New Roman" w:hAnsi="Times New Roman" w:cs="Times New Roman"/>
          <w:sz w:val="24"/>
          <w:szCs w:val="24"/>
        </w:rPr>
        <w:t>2022</w:t>
      </w:r>
      <w:r w:rsidR="005D16F6" w:rsidRPr="005D16F6">
        <w:rPr>
          <w:rFonts w:ascii="Times New Roman" w:hAnsi="Times New Roman" w:cs="Times New Roman"/>
          <w:sz w:val="24"/>
          <w:szCs w:val="24"/>
        </w:rPr>
        <w:t>)</w:t>
      </w:r>
      <w:r w:rsidR="005D16F6">
        <w:rPr>
          <w:rFonts w:ascii="Times New Roman" w:eastAsia="Times New Roman" w:hAnsi="Times New Roman" w:cs="Times New Roman"/>
          <w:sz w:val="24"/>
          <w:szCs w:val="24"/>
        </w:rPr>
        <w:fldChar w:fldCharType="end"/>
      </w:r>
      <w:r w:rsidR="005D16F6">
        <w:rPr>
          <w:rFonts w:ascii="Times New Roman" w:eastAsia="Times New Roman" w:hAnsi="Times New Roman" w:cs="Times New Roman"/>
          <w:sz w:val="24"/>
          <w:szCs w:val="24"/>
        </w:rPr>
        <w:t>.</w:t>
      </w:r>
      <w:r w:rsidR="006E65F0">
        <w:rPr>
          <w:rFonts w:ascii="Times New Roman" w:eastAsia="Times New Roman" w:hAnsi="Times New Roman" w:cs="Times New Roman"/>
          <w:sz w:val="24"/>
          <w:szCs w:val="24"/>
        </w:rPr>
        <w:t xml:space="preserve"> </w:t>
      </w:r>
      <w:r w:rsidR="00E85F87">
        <w:rPr>
          <w:rFonts w:ascii="Times New Roman" w:eastAsia="Times New Roman" w:hAnsi="Times New Roman" w:cs="Times New Roman"/>
          <w:sz w:val="24"/>
          <w:szCs w:val="24"/>
        </w:rPr>
        <w:t xml:space="preserve">Case studies have shown that deforestation and forest degradation </w:t>
      </w:r>
      <w:r w:rsidR="00FE5342">
        <w:rPr>
          <w:rFonts w:ascii="Times New Roman" w:eastAsia="Times New Roman" w:hAnsi="Times New Roman" w:cs="Times New Roman"/>
          <w:sz w:val="24"/>
          <w:szCs w:val="24"/>
        </w:rPr>
        <w:t xml:space="preserve">drivers are </w:t>
      </w:r>
      <w:r w:rsidR="00E85F87">
        <w:rPr>
          <w:rFonts w:ascii="Times New Roman" w:eastAsia="Times New Roman" w:hAnsi="Times New Roman" w:cs="Times New Roman"/>
          <w:sz w:val="24"/>
          <w:szCs w:val="24"/>
        </w:rPr>
        <w:t xml:space="preserve">regional specific often due to the economic needs and opportunities of the area, national polices, as well as the stage of development of the country </w:t>
      </w:r>
      <w:r w:rsidR="00E85F87">
        <w:rPr>
          <w:rFonts w:ascii="Times New Roman" w:eastAsia="Times New Roman" w:hAnsi="Times New Roman" w:cs="Times New Roman"/>
          <w:sz w:val="24"/>
          <w:szCs w:val="24"/>
        </w:rPr>
        <w:fldChar w:fldCharType="begin"/>
      </w:r>
      <w:r w:rsidR="00E85F87">
        <w:rPr>
          <w:rFonts w:ascii="Times New Roman" w:eastAsia="Times New Roman" w:hAnsi="Times New Roman" w:cs="Times New Roman"/>
          <w:sz w:val="24"/>
          <w:szCs w:val="24"/>
        </w:rPr>
        <w:instrText xml:space="preserve"> ADDIN ZOTERO_ITEM CSL_CITATION {"citationID":"ANUpx9l8","properties":{"formattedCitation":"(Geist &amp; Lambin, 2002)","plainCitation":"(Geist &amp; Lambin, 2002)","noteIndex":0},"citationItems":[{"id":91,"uris":["http://zotero.org/users/local/x61yyEdJ/items/VNWMEJM3"],"itemData":{"id":91,"type":"article-journal","container-title":"BioScience","DOI":"10.1641/0006-3568(2002)052[0143:PCAUDF]2.0.CO;2","ISSN":"0006-3568","issue":"2","journalAbbreviation":"BioScience","page":"143-150","source":"Silverchair","title":"Proximate Causes and Underlying Driving Forces of Tropical Deforestation: Tropical forests are disappearing as the result of many pressures, both local and regional, acting in various combinations in different geographical locations","title-short":"Proximate Causes and Underlying Driving Forces of Tropical Deforestation","volume":"52","author":[{"family":"Geist","given":"Helmut J."},{"family":"Lambin","given":"Eric F."}],"issued":{"date-parts":[["2002",2,1]]}}}],"schema":"https://github.com/citation-style-language/schema/raw/master/csl-citation.json"} </w:instrText>
      </w:r>
      <w:r w:rsidR="00E85F87">
        <w:rPr>
          <w:rFonts w:ascii="Times New Roman" w:eastAsia="Times New Roman" w:hAnsi="Times New Roman" w:cs="Times New Roman"/>
          <w:sz w:val="24"/>
          <w:szCs w:val="24"/>
        </w:rPr>
        <w:fldChar w:fldCharType="separate"/>
      </w:r>
      <w:r w:rsidR="00E85F87" w:rsidRPr="00FB24CB">
        <w:rPr>
          <w:rFonts w:ascii="Times New Roman" w:hAnsi="Times New Roman" w:cs="Times New Roman"/>
          <w:sz w:val="24"/>
        </w:rPr>
        <w:t>(Geist</w:t>
      </w:r>
      <w:r w:rsidR="003C2729">
        <w:rPr>
          <w:rFonts w:ascii="Times New Roman" w:hAnsi="Times New Roman" w:cs="Times New Roman"/>
          <w:sz w:val="24"/>
        </w:rPr>
        <w:t xml:space="preserve"> et al.</w:t>
      </w:r>
      <w:r w:rsidR="00E85F87" w:rsidRPr="00FB24CB">
        <w:rPr>
          <w:rFonts w:ascii="Times New Roman" w:hAnsi="Times New Roman" w:cs="Times New Roman"/>
          <w:sz w:val="24"/>
        </w:rPr>
        <w:t>, 2002)</w:t>
      </w:r>
      <w:r w:rsidR="00E85F87">
        <w:rPr>
          <w:rFonts w:ascii="Times New Roman" w:eastAsia="Times New Roman" w:hAnsi="Times New Roman" w:cs="Times New Roman"/>
          <w:sz w:val="24"/>
          <w:szCs w:val="24"/>
        </w:rPr>
        <w:fldChar w:fldCharType="end"/>
      </w:r>
      <w:r w:rsidR="00E85F87">
        <w:rPr>
          <w:rFonts w:ascii="Times New Roman" w:eastAsia="Times New Roman" w:hAnsi="Times New Roman" w:cs="Times New Roman"/>
          <w:sz w:val="24"/>
          <w:szCs w:val="24"/>
        </w:rPr>
        <w:t xml:space="preserve">. </w:t>
      </w:r>
      <w:r w:rsidR="002869AC">
        <w:rPr>
          <w:rFonts w:ascii="Times New Roman" w:eastAsia="Times New Roman" w:hAnsi="Times New Roman" w:cs="Times New Roman"/>
          <w:sz w:val="24"/>
          <w:szCs w:val="24"/>
        </w:rPr>
        <w:t>While t</w:t>
      </w:r>
      <w:r w:rsidR="00E85F87">
        <w:rPr>
          <w:rFonts w:ascii="Times New Roman" w:eastAsia="Times New Roman" w:hAnsi="Times New Roman" w:cs="Times New Roman"/>
          <w:sz w:val="24"/>
          <w:szCs w:val="24"/>
        </w:rPr>
        <w:t>here is not one sweeping, simple cause, there are regional patterns. This means that there can be no universal policy to combat deforestation and forest degradation</w:t>
      </w:r>
      <w:r w:rsidR="002869AC">
        <w:rPr>
          <w:rFonts w:ascii="Times New Roman" w:eastAsia="Times New Roman" w:hAnsi="Times New Roman" w:cs="Times New Roman"/>
          <w:sz w:val="24"/>
          <w:szCs w:val="24"/>
        </w:rPr>
        <w:t xml:space="preserve">. Plans and actions to combat deforestation and forest degradation </w:t>
      </w:r>
      <w:r w:rsidR="00E85F87">
        <w:rPr>
          <w:rFonts w:ascii="Times New Roman" w:eastAsia="Times New Roman" w:hAnsi="Times New Roman" w:cs="Times New Roman"/>
          <w:sz w:val="24"/>
          <w:szCs w:val="24"/>
        </w:rPr>
        <w:t>must be specific to the area.</w:t>
      </w:r>
    </w:p>
    <w:p w14:paraId="134FA21C" w14:textId="77777777" w:rsidR="00115B84" w:rsidRDefault="00115B84" w:rsidP="00115B84">
      <w:pPr>
        <w:spacing w:line="480" w:lineRule="auto"/>
        <w:jc w:val="both"/>
        <w:rPr>
          <w:rFonts w:ascii="Times New Roman" w:eastAsia="Times New Roman" w:hAnsi="Times New Roman" w:cs="Times New Roman"/>
          <w:sz w:val="24"/>
          <w:szCs w:val="24"/>
        </w:rPr>
      </w:pPr>
    </w:p>
    <w:p w14:paraId="7B933784" w14:textId="07482B88" w:rsidR="00115B84" w:rsidRDefault="00115B84" w:rsidP="00115B8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Deforestation and the permanent removal of forests is a clear and definable measurement to structure the conversation</w:t>
      </w:r>
      <w:r w:rsidR="00A24F75">
        <w:rPr>
          <w:rFonts w:ascii="Times New Roman" w:eastAsia="Times New Roman" w:hAnsi="Times New Roman" w:cs="Times New Roman"/>
          <w:sz w:val="24"/>
          <w:szCs w:val="24"/>
        </w:rPr>
        <w:t xml:space="preserve"> of carbon budget—balancing emissions for given amount of  </w:t>
      </w:r>
      <w:r w:rsidR="00B40C3A">
        <w:rPr>
          <w:rFonts w:ascii="Times New Roman" w:eastAsia="Times New Roman" w:hAnsi="Times New Roman" w:cs="Times New Roman"/>
          <w:sz w:val="24"/>
          <w:szCs w:val="24"/>
        </w:rPr>
        <w:t>global warming</w:t>
      </w:r>
      <w:r w:rsidR="00A24F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B24F2">
        <w:rPr>
          <w:rFonts w:ascii="Times New Roman" w:eastAsia="Times New Roman" w:hAnsi="Times New Roman" w:cs="Times New Roman"/>
          <w:sz w:val="24"/>
          <w:szCs w:val="24"/>
        </w:rPr>
        <w:t>Carbon density maps have be</w:t>
      </w:r>
      <w:r w:rsidR="00D76B7E">
        <w:rPr>
          <w:rFonts w:ascii="Times New Roman" w:eastAsia="Times New Roman" w:hAnsi="Times New Roman" w:cs="Times New Roman"/>
          <w:sz w:val="24"/>
          <w:szCs w:val="24"/>
        </w:rPr>
        <w:t>en</w:t>
      </w:r>
      <w:r w:rsidR="002B24F2">
        <w:rPr>
          <w:rFonts w:ascii="Times New Roman" w:eastAsia="Times New Roman" w:hAnsi="Times New Roman" w:cs="Times New Roman"/>
          <w:sz w:val="24"/>
          <w:szCs w:val="24"/>
        </w:rPr>
        <w:t xml:space="preserve"> created tracking land use change and biomass density and the sum of </w:t>
      </w:r>
      <w:r w:rsidR="00EA637C">
        <w:rPr>
          <w:rFonts w:ascii="Times New Roman" w:eastAsia="Times New Roman" w:hAnsi="Times New Roman" w:cs="Times New Roman"/>
          <w:sz w:val="24"/>
          <w:szCs w:val="24"/>
        </w:rPr>
        <w:t xml:space="preserve">carbon </w:t>
      </w:r>
      <w:r w:rsidR="002B24F2">
        <w:rPr>
          <w:rFonts w:ascii="Times New Roman" w:eastAsia="Times New Roman" w:hAnsi="Times New Roman" w:cs="Times New Roman"/>
          <w:sz w:val="24"/>
          <w:szCs w:val="24"/>
        </w:rPr>
        <w:t xml:space="preserve">changes </w:t>
      </w:r>
      <w:r w:rsidR="00EA637C">
        <w:rPr>
          <w:rFonts w:ascii="Times New Roman" w:eastAsia="Times New Roman" w:hAnsi="Times New Roman" w:cs="Times New Roman"/>
          <w:sz w:val="24"/>
          <w:szCs w:val="24"/>
        </w:rPr>
        <w:t xml:space="preserve">to quantify the carbon flux with a bookkeeping model giving insights to deforestation’s role in carbon emissions </w:t>
      </w:r>
      <w:r w:rsidR="00EA637C">
        <w:rPr>
          <w:rFonts w:ascii="Times New Roman" w:eastAsia="Times New Roman" w:hAnsi="Times New Roman" w:cs="Times New Roman"/>
          <w:sz w:val="24"/>
          <w:szCs w:val="24"/>
        </w:rPr>
        <w:fldChar w:fldCharType="begin"/>
      </w:r>
      <w:r w:rsidR="00EA637C">
        <w:rPr>
          <w:rFonts w:ascii="Times New Roman" w:eastAsia="Times New Roman" w:hAnsi="Times New Roman" w:cs="Times New Roman"/>
          <w:sz w:val="24"/>
          <w:szCs w:val="24"/>
        </w:rPr>
        <w:instrText xml:space="preserve"> ADDIN ZOTERO_ITEM CSL_CITATION {"citationID":"YugG8G2y","properties":{"formattedCitation":"(Baccini et al., 2012)","plainCitation":"(Baccini et al., 2012)","noteIndex":0},"citationItems":[{"id":105,"uris":["http://zotero.org/users/local/x61yyEdJ/items/94445MBM"],"itemData":{"id":105,"type":"article-journal","abstract":"Deforestation contributes 6–17% of anthropogenic carbon dioxide emissions. However, much uncertainty in the calculation of deforestation emissions stems from the inadequacy of forest carbon-density and deforestation data. Now an analysis provides the most-detailed estimate so far of the carbon density of vegetation and the associated carbon dioxide emissions from deforestation for ecosystems across the tropics.","container-title":"Nature Climate Change","DOI":"10.1038/nclimate1354","ISSN":"1758-6798","issue":"3","journalAbbreviation":"Nature Clim Change","language":"en","license":"2012 Nature Publishing Group","note":"number: 3\npublisher: Nature Publishing Group","page":"182-185","source":"www.nature.com","title":"Estimated carbon dioxide emissions from tropical deforestation improved by carbon-density maps","volume":"2","author":[{"family":"Baccini","given":"A."},{"family":"Goetz","given":"S. J."},{"family":"Walker","given":"W. S."},{"family":"Laporte","given":"N. T."},{"family":"Sun","given":"M."},{"family":"Sulla-Menashe","given":"D."},{"family":"Hackler","given":"J."},{"family":"Beck","given":"P. S. A."},{"family":"Dubayah","given":"R."},{"family":"Friedl","given":"M. A."},{"family":"Samanta","given":"S."},{"family":"Houghton","given":"R. A."}],"issued":{"date-parts":[["2012",3]]}}}],"schema":"https://github.com/citation-style-language/schema/raw/master/csl-citation.json"} </w:instrText>
      </w:r>
      <w:r w:rsidR="00EA637C">
        <w:rPr>
          <w:rFonts w:ascii="Times New Roman" w:eastAsia="Times New Roman" w:hAnsi="Times New Roman" w:cs="Times New Roman"/>
          <w:sz w:val="24"/>
          <w:szCs w:val="24"/>
        </w:rPr>
        <w:fldChar w:fldCharType="separate"/>
      </w:r>
      <w:r w:rsidR="00EA637C" w:rsidRPr="00EA637C">
        <w:rPr>
          <w:rFonts w:ascii="Times New Roman" w:hAnsi="Times New Roman" w:cs="Times New Roman"/>
          <w:sz w:val="24"/>
        </w:rPr>
        <w:t>(Baccini et al., 2012)</w:t>
      </w:r>
      <w:r w:rsidR="00EA637C">
        <w:rPr>
          <w:rFonts w:ascii="Times New Roman" w:eastAsia="Times New Roman" w:hAnsi="Times New Roman" w:cs="Times New Roman"/>
          <w:sz w:val="24"/>
          <w:szCs w:val="24"/>
        </w:rPr>
        <w:fldChar w:fldCharType="end"/>
      </w:r>
      <w:r w:rsidR="00EA6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There are more variabilities to understanding how a forest is impacted by degradation and defining measurements of forest health. A study of indigenous occupied and protected forests in the Amazon showed that a carbon emission by degradation were nearly twice as large than previously thought (Walker et al., 2020). Understanding the role that degradation plays into accurate estimates of</w:t>
      </w:r>
      <w:r w:rsidR="00397EEB">
        <w:rPr>
          <w:rFonts w:ascii="Times New Roman" w:eastAsia="Times New Roman" w:hAnsi="Times New Roman" w:cs="Times New Roman"/>
          <w:sz w:val="24"/>
          <w:szCs w:val="24"/>
        </w:rPr>
        <w:t xml:space="preserve"> carbon stock and flux is</w:t>
      </w:r>
      <w:r w:rsidR="00A24F75">
        <w:rPr>
          <w:rFonts w:ascii="Times New Roman" w:eastAsia="Times New Roman" w:hAnsi="Times New Roman" w:cs="Times New Roman"/>
          <w:sz w:val="24"/>
          <w:szCs w:val="24"/>
        </w:rPr>
        <w:t xml:space="preserve"> important to make accurate plans to balance emissions with </w:t>
      </w:r>
      <w:r w:rsidR="00B40C3A">
        <w:rPr>
          <w:rFonts w:ascii="Times New Roman" w:eastAsia="Times New Roman" w:hAnsi="Times New Roman" w:cs="Times New Roman"/>
          <w:sz w:val="24"/>
          <w:szCs w:val="24"/>
        </w:rPr>
        <w:t>anthropogenic climate change, and this is an area that could use more study to better comprehend the many nuisances involved</w:t>
      </w:r>
      <w:r w:rsidR="002F2EC7">
        <w:rPr>
          <w:rFonts w:ascii="Times New Roman" w:eastAsia="Times New Roman" w:hAnsi="Times New Roman" w:cs="Times New Roman"/>
          <w:sz w:val="24"/>
          <w:szCs w:val="24"/>
        </w:rPr>
        <w:t xml:space="preserve"> and their impacts on the carbon budget.</w:t>
      </w:r>
    </w:p>
    <w:p w14:paraId="76BAAFE8" w14:textId="77777777" w:rsidR="005D5726" w:rsidRDefault="005D5726" w:rsidP="00115B84">
      <w:pPr>
        <w:spacing w:line="480" w:lineRule="auto"/>
        <w:jc w:val="both"/>
        <w:rPr>
          <w:rFonts w:ascii="Times New Roman" w:eastAsia="Times New Roman" w:hAnsi="Times New Roman" w:cs="Times New Roman"/>
          <w:sz w:val="24"/>
          <w:szCs w:val="24"/>
        </w:rPr>
      </w:pPr>
    </w:p>
    <w:p w14:paraId="48B65853" w14:textId="77777777" w:rsidR="007F7ABE" w:rsidRDefault="007F7ABE" w:rsidP="00A85E13">
      <w:pPr>
        <w:rPr>
          <w:rFonts w:ascii="Times New Roman" w:eastAsia="Times New Roman" w:hAnsi="Times New Roman" w:cs="Times New Roman"/>
          <w:sz w:val="24"/>
          <w:szCs w:val="24"/>
        </w:rPr>
      </w:pPr>
    </w:p>
    <w:p w14:paraId="3390D1C2" w14:textId="55CBD6EB" w:rsidR="00E1349B" w:rsidRPr="00FD7BAD" w:rsidRDefault="00E40D2B" w:rsidP="008664C2">
      <w:pPr>
        <w:spacing w:line="480" w:lineRule="auto"/>
        <w:jc w:val="both"/>
        <w:rPr>
          <w:rFonts w:ascii="Times New Roman" w:eastAsia="Times New Roman" w:hAnsi="Times New Roman" w:cs="Times New Roman"/>
          <w:sz w:val="28"/>
          <w:szCs w:val="28"/>
          <w:u w:val="single"/>
        </w:rPr>
      </w:pPr>
      <w:r w:rsidRPr="00FD7BAD">
        <w:rPr>
          <w:rFonts w:ascii="Times New Roman" w:eastAsia="Times New Roman" w:hAnsi="Times New Roman" w:cs="Times New Roman"/>
          <w:sz w:val="28"/>
          <w:szCs w:val="28"/>
          <w:u w:val="single"/>
        </w:rPr>
        <w:lastRenderedPageBreak/>
        <w:t>Method</w:t>
      </w:r>
    </w:p>
    <w:p w14:paraId="6863A992" w14:textId="7959E619" w:rsidR="00CF55C8" w:rsidRDefault="00CF55C8" w:rsidP="008664C2">
      <w:pPr>
        <w:spacing w:line="480" w:lineRule="auto"/>
        <w:jc w:val="both"/>
        <w:rPr>
          <w:rFonts w:ascii="Times New Roman" w:eastAsia="Times New Roman" w:hAnsi="Times New Roman" w:cs="Times New Roman"/>
          <w:sz w:val="24"/>
          <w:szCs w:val="24"/>
        </w:rPr>
      </w:pPr>
      <w:r w:rsidRPr="00952993">
        <w:rPr>
          <w:rFonts w:ascii="Times New Roman" w:eastAsia="Times New Roman" w:hAnsi="Times New Roman" w:cs="Times New Roman"/>
          <w:sz w:val="24"/>
          <w:szCs w:val="24"/>
        </w:rPr>
        <w:t>Kak</w:t>
      </w:r>
      <w:r>
        <w:rPr>
          <w:rFonts w:ascii="Times New Roman" w:eastAsia="Times New Roman" w:hAnsi="Times New Roman" w:cs="Times New Roman"/>
          <w:sz w:val="24"/>
          <w:szCs w:val="24"/>
        </w:rPr>
        <w:t>amega Forest is Kenya’s only rainforest</w:t>
      </w:r>
      <w:r w:rsidR="00941A33">
        <w:rPr>
          <w:rFonts w:ascii="Times New Roman" w:eastAsia="Times New Roman" w:hAnsi="Times New Roman" w:cs="Times New Roman"/>
          <w:sz w:val="24"/>
          <w:szCs w:val="24"/>
        </w:rPr>
        <w:t>. I</w:t>
      </w:r>
      <w:r>
        <w:rPr>
          <w:rFonts w:ascii="Times New Roman" w:eastAsia="Times New Roman" w:hAnsi="Times New Roman" w:cs="Times New Roman"/>
          <w:sz w:val="24"/>
          <w:szCs w:val="24"/>
        </w:rPr>
        <w:t>t is found is in the western part of the country</w:t>
      </w:r>
      <w:r w:rsidR="00941A3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near the border with Uganda. </w:t>
      </w:r>
      <w:r w:rsidR="00065A64" w:rsidRPr="00941A33">
        <w:rPr>
          <w:rFonts w:ascii="Times New Roman" w:hAnsi="Times New Roman" w:cs="Times New Roman"/>
          <w:sz w:val="24"/>
          <w:szCs w:val="24"/>
        </w:rPr>
        <w:t>The Kenya Wildlife Service, a division of the Kenyan government charged with conserving and protecting wildlife states that the Kakamega Forest National Reserve is home to “over 380 species of trees, 330 species of birds, 27 species of snakes, 7 primates, over 400 species of butterflies and several mammals” (KWS, 2022).</w:t>
      </w:r>
      <w:r w:rsidR="00065A64">
        <w:rPr>
          <w:rFonts w:ascii="Times New Roman" w:eastAsia="Times New Roman" w:hAnsi="Times New Roman" w:cs="Times New Roman"/>
          <w:sz w:val="24"/>
          <w:szCs w:val="24"/>
        </w:rPr>
        <w:t xml:space="preserve"> </w:t>
      </w:r>
      <w:r w:rsidR="007C11C6">
        <w:rPr>
          <w:rFonts w:ascii="Times New Roman" w:eastAsia="Times New Roman" w:hAnsi="Times New Roman" w:cs="Times New Roman"/>
          <w:sz w:val="24"/>
          <w:szCs w:val="24"/>
        </w:rPr>
        <w:t xml:space="preserve"> A </w:t>
      </w:r>
      <w:r w:rsidR="00433613">
        <w:rPr>
          <w:rFonts w:ascii="Times New Roman" w:eastAsia="Times New Roman" w:hAnsi="Times New Roman" w:cs="Times New Roman"/>
          <w:sz w:val="24"/>
          <w:szCs w:val="24"/>
        </w:rPr>
        <w:t xml:space="preserve">leftover </w:t>
      </w:r>
      <w:r w:rsidR="007C11C6" w:rsidRPr="007C11C6">
        <w:rPr>
          <w:rFonts w:ascii="Times New Roman" w:eastAsia="Times New Roman" w:hAnsi="Times New Roman" w:cs="Times New Roman"/>
          <w:sz w:val="24"/>
          <w:szCs w:val="24"/>
        </w:rPr>
        <w:t xml:space="preserve">of the lowland </w:t>
      </w:r>
      <w:proofErr w:type="spellStart"/>
      <w:r w:rsidR="007C11C6" w:rsidRPr="007C11C6">
        <w:rPr>
          <w:rFonts w:ascii="Times New Roman" w:eastAsia="Times New Roman" w:hAnsi="Times New Roman" w:cs="Times New Roman"/>
          <w:sz w:val="24"/>
          <w:szCs w:val="24"/>
        </w:rPr>
        <w:t>Congolean</w:t>
      </w:r>
      <w:proofErr w:type="spellEnd"/>
      <w:r w:rsidR="007C11C6" w:rsidRPr="007C11C6">
        <w:rPr>
          <w:rFonts w:ascii="Times New Roman" w:eastAsia="Times New Roman" w:hAnsi="Times New Roman" w:cs="Times New Roman"/>
          <w:sz w:val="24"/>
          <w:szCs w:val="24"/>
        </w:rPr>
        <w:t xml:space="preserve"> rainforest</w:t>
      </w:r>
      <w:r w:rsidR="007C11C6">
        <w:rPr>
          <w:rFonts w:ascii="Times New Roman" w:eastAsia="Times New Roman" w:hAnsi="Times New Roman" w:cs="Times New Roman"/>
          <w:sz w:val="24"/>
          <w:szCs w:val="24"/>
        </w:rPr>
        <w:t xml:space="preserve">, </w:t>
      </w:r>
      <w:proofErr w:type="spellStart"/>
      <w:r w:rsidR="007C11C6">
        <w:rPr>
          <w:rFonts w:ascii="Times New Roman" w:eastAsia="Times New Roman" w:hAnsi="Times New Roman" w:cs="Times New Roman"/>
          <w:sz w:val="24"/>
          <w:szCs w:val="24"/>
        </w:rPr>
        <w:t>Kakemega</w:t>
      </w:r>
      <w:proofErr w:type="spellEnd"/>
      <w:r w:rsidR="007C11C6">
        <w:rPr>
          <w:rFonts w:ascii="Times New Roman" w:eastAsia="Times New Roman" w:hAnsi="Times New Roman" w:cs="Times New Roman"/>
          <w:sz w:val="24"/>
          <w:szCs w:val="24"/>
        </w:rPr>
        <w:t xml:space="preserve"> Forest is now less than </w:t>
      </w:r>
      <w:r w:rsidR="007C11C6" w:rsidRPr="007C11C6">
        <w:rPr>
          <w:rFonts w:ascii="Times New Roman" w:eastAsia="Times New Roman" w:hAnsi="Times New Roman" w:cs="Times New Roman"/>
          <w:sz w:val="24"/>
          <w:szCs w:val="24"/>
        </w:rPr>
        <w:t>238 km2</w:t>
      </w:r>
      <w:r w:rsidR="007C11C6">
        <w:rPr>
          <w:rFonts w:ascii="Times New Roman" w:eastAsia="Times New Roman" w:hAnsi="Times New Roman" w:cs="Times New Roman"/>
          <w:sz w:val="24"/>
          <w:szCs w:val="24"/>
        </w:rPr>
        <w:t>.</w:t>
      </w:r>
      <w:r w:rsidR="00433613">
        <w:rPr>
          <w:rFonts w:ascii="Times New Roman" w:eastAsia="Times New Roman" w:hAnsi="Times New Roman" w:cs="Times New Roman"/>
          <w:sz w:val="24"/>
          <w:szCs w:val="24"/>
        </w:rPr>
        <w:t xml:space="preserve"> A study of the historical forests of Africa from 1900 to 2000 has found that 21.7% of </w:t>
      </w:r>
      <w:r w:rsidR="00F17001">
        <w:rPr>
          <w:rFonts w:ascii="Times New Roman" w:eastAsia="Times New Roman" w:hAnsi="Times New Roman" w:cs="Times New Roman"/>
          <w:sz w:val="24"/>
          <w:szCs w:val="24"/>
        </w:rPr>
        <w:t xml:space="preserve">tropical </w:t>
      </w:r>
      <w:r w:rsidR="00433613">
        <w:rPr>
          <w:rFonts w:ascii="Times New Roman" w:eastAsia="Times New Roman" w:hAnsi="Times New Roman" w:cs="Times New Roman"/>
          <w:sz w:val="24"/>
          <w:szCs w:val="24"/>
        </w:rPr>
        <w:t xml:space="preserve">forests have been deforested, </w:t>
      </w:r>
      <w:r w:rsidR="005A3BBC">
        <w:rPr>
          <w:rFonts w:ascii="Times New Roman" w:eastAsia="Times New Roman" w:hAnsi="Times New Roman" w:cs="Times New Roman"/>
          <w:sz w:val="24"/>
          <w:szCs w:val="24"/>
        </w:rPr>
        <w:t xml:space="preserve">and </w:t>
      </w:r>
      <w:r w:rsidR="00F17001">
        <w:rPr>
          <w:rFonts w:ascii="Times New Roman" w:eastAsia="Times New Roman" w:hAnsi="Times New Roman" w:cs="Times New Roman"/>
          <w:sz w:val="24"/>
          <w:szCs w:val="24"/>
        </w:rPr>
        <w:t xml:space="preserve">about 93% of the forests found in </w:t>
      </w:r>
      <w:r w:rsidR="00433613">
        <w:rPr>
          <w:rFonts w:ascii="Times New Roman" w:eastAsia="Times New Roman" w:hAnsi="Times New Roman" w:cs="Times New Roman"/>
          <w:sz w:val="24"/>
          <w:szCs w:val="24"/>
        </w:rPr>
        <w:t xml:space="preserve">East Africa </w:t>
      </w:r>
      <w:r w:rsidR="00F17001">
        <w:rPr>
          <w:rFonts w:ascii="Times New Roman" w:eastAsia="Times New Roman" w:hAnsi="Times New Roman" w:cs="Times New Roman"/>
          <w:sz w:val="24"/>
          <w:szCs w:val="24"/>
        </w:rPr>
        <w:t xml:space="preserve">have been deforested (Aleman et al., 2018). </w:t>
      </w:r>
      <w:r w:rsidR="007C11C6">
        <w:rPr>
          <w:rFonts w:ascii="Times New Roman" w:eastAsia="Times New Roman" w:hAnsi="Times New Roman" w:cs="Times New Roman"/>
          <w:sz w:val="24"/>
          <w:szCs w:val="24"/>
        </w:rPr>
        <w:t>Due to its isolat</w:t>
      </w:r>
      <w:r w:rsidR="00696AC3">
        <w:rPr>
          <w:rFonts w:ascii="Times New Roman" w:eastAsia="Times New Roman" w:hAnsi="Times New Roman" w:cs="Times New Roman"/>
          <w:sz w:val="24"/>
          <w:szCs w:val="24"/>
        </w:rPr>
        <w:t xml:space="preserve">ion </w:t>
      </w:r>
      <w:r w:rsidR="007C11C6">
        <w:rPr>
          <w:rFonts w:ascii="Times New Roman" w:eastAsia="Times New Roman" w:hAnsi="Times New Roman" w:cs="Times New Roman"/>
          <w:sz w:val="24"/>
          <w:szCs w:val="24"/>
        </w:rPr>
        <w:t xml:space="preserve">from the larger </w:t>
      </w:r>
      <w:proofErr w:type="spellStart"/>
      <w:r w:rsidR="007C11C6">
        <w:rPr>
          <w:rFonts w:ascii="Times New Roman" w:eastAsia="Times New Roman" w:hAnsi="Times New Roman" w:cs="Times New Roman"/>
          <w:sz w:val="24"/>
          <w:szCs w:val="24"/>
        </w:rPr>
        <w:t>Guineo-Congo</w:t>
      </w:r>
      <w:r w:rsidR="00696AC3">
        <w:rPr>
          <w:rFonts w:ascii="Times New Roman" w:eastAsia="Times New Roman" w:hAnsi="Times New Roman" w:cs="Times New Roman"/>
          <w:sz w:val="24"/>
          <w:szCs w:val="24"/>
        </w:rPr>
        <w:t>lian</w:t>
      </w:r>
      <w:proofErr w:type="spellEnd"/>
      <w:r w:rsidR="00696AC3">
        <w:rPr>
          <w:rFonts w:ascii="Times New Roman" w:eastAsia="Times New Roman" w:hAnsi="Times New Roman" w:cs="Times New Roman"/>
          <w:sz w:val="24"/>
          <w:szCs w:val="24"/>
        </w:rPr>
        <w:t xml:space="preserve"> rainforest, it has one of the largest primate populations as well as birds unique just to</w:t>
      </w:r>
      <w:r w:rsidR="007C11C6">
        <w:rPr>
          <w:rFonts w:ascii="Times New Roman" w:eastAsia="Times New Roman" w:hAnsi="Times New Roman" w:cs="Times New Roman"/>
          <w:sz w:val="24"/>
          <w:szCs w:val="24"/>
        </w:rPr>
        <w:t xml:space="preserve"> </w:t>
      </w:r>
      <w:r w:rsidR="00433613">
        <w:rPr>
          <w:rFonts w:ascii="Times New Roman" w:eastAsia="Times New Roman" w:hAnsi="Times New Roman" w:cs="Times New Roman"/>
          <w:sz w:val="24"/>
          <w:szCs w:val="24"/>
        </w:rPr>
        <w:t>the Kakamega Forest</w:t>
      </w:r>
      <w:r w:rsidR="00696AC3">
        <w:rPr>
          <w:rFonts w:ascii="Times New Roman" w:eastAsia="Times New Roman" w:hAnsi="Times New Roman" w:cs="Times New Roman"/>
          <w:sz w:val="24"/>
          <w:szCs w:val="24"/>
        </w:rPr>
        <w:t xml:space="preserve">—not found anywhere else in Africa or the world. Because of its uniqueness, it is </w:t>
      </w:r>
      <w:r w:rsidR="00433613">
        <w:rPr>
          <w:rFonts w:ascii="Times New Roman" w:eastAsia="Times New Roman" w:hAnsi="Times New Roman" w:cs="Times New Roman"/>
          <w:sz w:val="24"/>
          <w:szCs w:val="24"/>
        </w:rPr>
        <w:t>on</w:t>
      </w:r>
      <w:r w:rsidR="00696AC3">
        <w:rPr>
          <w:rFonts w:ascii="Times New Roman" w:eastAsia="Times New Roman" w:hAnsi="Times New Roman" w:cs="Times New Roman"/>
          <w:sz w:val="24"/>
          <w:szCs w:val="24"/>
        </w:rPr>
        <w:t xml:space="preserve"> the UNESCO’s tentative list as a World Heritage Site (WHC, 2022). </w:t>
      </w:r>
      <w:r>
        <w:rPr>
          <w:rFonts w:ascii="Times New Roman" w:eastAsia="Times New Roman" w:hAnsi="Times New Roman" w:cs="Times New Roman"/>
          <w:sz w:val="24"/>
          <w:szCs w:val="24"/>
        </w:rPr>
        <w:t xml:space="preserve">Western Kenya has two rainy seasons a year centered on April/May and September. The recent La Nina multi-year event is ongoing and started September 2020 and is projected to continue through 2022 </w:t>
      </w:r>
      <w:r>
        <w:rPr>
          <w:rFonts w:ascii="Times New Roman" w:eastAsia="Times New Roman" w:hAnsi="Times New Roman" w:cs="Times New Roman"/>
          <w:sz w:val="24"/>
          <w:szCs w:val="24"/>
        </w:rPr>
        <w:fldChar w:fldCharType="begin"/>
      </w:r>
      <w:r w:rsidR="00826531">
        <w:rPr>
          <w:rFonts w:ascii="Times New Roman" w:eastAsia="Times New Roman" w:hAnsi="Times New Roman" w:cs="Times New Roman"/>
          <w:sz w:val="24"/>
          <w:szCs w:val="24"/>
        </w:rPr>
        <w:instrText xml:space="preserve"> ADDIN ZOTERO_ITEM CSL_CITATION {"citationID":"eMEsIYta","properties":{"formattedCitation":"(US Department of Commerce, n.d.)","plainCitation":"(US Department of Commerce, n.d.)","dontUpdate":true,"noteIndex":0},"citationItems":[{"id":111,"uris":["http://zotero.org/users/local/x61yyEdJ/items/9D6BA6BI"],"itemData":{"id":111,"type":"webpage","abstract":"el nino, la nina, enso, kansas, weather, climate","language":"EN-US","license":"http://www.weather.gov/disclaimer.php","note":"publisher: NOAA's National Weather Service","title":"El Nino &amp; La Nina Information","URL":"https://www.weather.gov/ict/enso","author":[{"family":"US Department of Commerce","given":"NOAA"}],"accessed":{"date-parts":[["2022",11,17]]}}}],"schema":"https://github.com/citation-style-language/schema/raw/master/csl-citation.json"} </w:instrText>
      </w:r>
      <w:r>
        <w:rPr>
          <w:rFonts w:ascii="Times New Roman" w:eastAsia="Times New Roman" w:hAnsi="Times New Roman" w:cs="Times New Roman"/>
          <w:sz w:val="24"/>
          <w:szCs w:val="24"/>
        </w:rPr>
        <w:fldChar w:fldCharType="separate"/>
      </w:r>
      <w:r w:rsidRPr="003235D7">
        <w:rPr>
          <w:rFonts w:ascii="Times New Roman" w:hAnsi="Times New Roman" w:cs="Times New Roman"/>
          <w:sz w:val="24"/>
        </w:rPr>
        <w:t>(</w:t>
      </w:r>
      <w:r>
        <w:rPr>
          <w:rFonts w:ascii="Times New Roman" w:hAnsi="Times New Roman" w:cs="Times New Roman"/>
          <w:sz w:val="24"/>
        </w:rPr>
        <w:t>NWS</w:t>
      </w:r>
      <w:r w:rsidRPr="003235D7">
        <w:rPr>
          <w:rFonts w:ascii="Times New Roman" w:hAnsi="Times New Roman" w:cs="Times New Roman"/>
          <w:sz w:val="24"/>
        </w:rPr>
        <w:t xml:space="preserve">, </w:t>
      </w:r>
      <w:r>
        <w:rPr>
          <w:rFonts w:ascii="Times New Roman" w:hAnsi="Times New Roman" w:cs="Times New Roman"/>
          <w:sz w:val="24"/>
        </w:rPr>
        <w:t>2022</w:t>
      </w:r>
      <w:r w:rsidRPr="003235D7">
        <w:rPr>
          <w:rFonts w:ascii="Times New Roman" w:hAnsi="Times New Roman" w:cs="Times New Roman"/>
          <w:sz w:val="24"/>
        </w:rPr>
        <w:t>)</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La Nina causes dry weather and warmer temperatures in East Africa. The drier than normal conditions have put Kenya, Somalia, and Ethiopia in a drought. </w:t>
      </w:r>
    </w:p>
    <w:p w14:paraId="22D89AAB" w14:textId="5BD43D08" w:rsidR="005A3BBC" w:rsidRDefault="005A3BBC" w:rsidP="008664C2">
      <w:pPr>
        <w:spacing w:line="480" w:lineRule="auto"/>
        <w:jc w:val="both"/>
        <w:rPr>
          <w:rFonts w:ascii="Times New Roman" w:eastAsia="Times New Roman" w:hAnsi="Times New Roman" w:cs="Times New Roman"/>
          <w:sz w:val="24"/>
          <w:szCs w:val="24"/>
        </w:rPr>
      </w:pPr>
    </w:p>
    <w:p w14:paraId="7836324C" w14:textId="7FA87F6B" w:rsidR="005A3BBC" w:rsidRDefault="005A3BBC"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monitor the health of the Kak</w:t>
      </w:r>
      <w:r w:rsidR="000D1BE9">
        <w:rPr>
          <w:rFonts w:ascii="Times New Roman" w:eastAsia="Times New Roman" w:hAnsi="Times New Roman" w:cs="Times New Roman"/>
          <w:sz w:val="24"/>
          <w:szCs w:val="24"/>
        </w:rPr>
        <w:t>a</w:t>
      </w:r>
      <w:r>
        <w:rPr>
          <w:rFonts w:ascii="Times New Roman" w:eastAsia="Times New Roman" w:hAnsi="Times New Roman" w:cs="Times New Roman"/>
          <w:sz w:val="24"/>
          <w:szCs w:val="24"/>
        </w:rPr>
        <w:t>mega Forest during the recent La Nina event during the years 2020-2022.</w:t>
      </w:r>
      <w:r w:rsidR="000D1BE9">
        <w:rPr>
          <w:rFonts w:ascii="Times New Roman" w:eastAsia="Times New Roman" w:hAnsi="Times New Roman" w:cs="Times New Roman"/>
          <w:sz w:val="24"/>
          <w:szCs w:val="24"/>
        </w:rPr>
        <w:t xml:space="preserve"> </w:t>
      </w:r>
      <w:r w:rsidR="00A12F1C">
        <w:rPr>
          <w:rFonts w:ascii="Times New Roman" w:eastAsia="Times New Roman" w:hAnsi="Times New Roman" w:cs="Times New Roman"/>
          <w:sz w:val="24"/>
          <w:szCs w:val="24"/>
        </w:rPr>
        <w:t xml:space="preserve">The </w:t>
      </w:r>
      <w:r w:rsidR="000D1BE9">
        <w:rPr>
          <w:rFonts w:ascii="Times New Roman" w:eastAsia="Times New Roman" w:hAnsi="Times New Roman" w:cs="Times New Roman"/>
          <w:sz w:val="24"/>
          <w:szCs w:val="24"/>
        </w:rPr>
        <w:t xml:space="preserve">Sentinel-2 MSI sensor has </w:t>
      </w:r>
      <w:r w:rsidR="00A12F1C">
        <w:rPr>
          <w:rFonts w:ascii="Times New Roman" w:eastAsia="Times New Roman" w:hAnsi="Times New Roman" w:cs="Times New Roman"/>
          <w:sz w:val="24"/>
          <w:szCs w:val="24"/>
        </w:rPr>
        <w:t>thirteen</w:t>
      </w:r>
      <w:r w:rsidR="000D1BE9">
        <w:rPr>
          <w:rFonts w:ascii="Times New Roman" w:eastAsia="Times New Roman" w:hAnsi="Times New Roman" w:cs="Times New Roman"/>
          <w:sz w:val="24"/>
          <w:szCs w:val="24"/>
        </w:rPr>
        <w:t xml:space="preserve"> bands to image the Earth, each focusing on certain </w:t>
      </w:r>
      <w:r w:rsidR="00D970FB">
        <w:rPr>
          <w:rFonts w:ascii="Times New Roman" w:eastAsia="Times New Roman" w:hAnsi="Times New Roman" w:cs="Times New Roman"/>
          <w:sz w:val="24"/>
          <w:szCs w:val="24"/>
        </w:rPr>
        <w:t xml:space="preserve">sections of </w:t>
      </w:r>
      <w:r w:rsidR="000D1BE9">
        <w:rPr>
          <w:rFonts w:ascii="Times New Roman" w:eastAsia="Times New Roman" w:hAnsi="Times New Roman" w:cs="Times New Roman"/>
          <w:sz w:val="24"/>
          <w:szCs w:val="24"/>
        </w:rPr>
        <w:t xml:space="preserve">wavelengths of the electromagnetic spectrum. </w:t>
      </w:r>
      <w:r w:rsidR="00A12F1C">
        <w:rPr>
          <w:rFonts w:ascii="Times New Roman" w:eastAsia="Times New Roman" w:hAnsi="Times New Roman" w:cs="Times New Roman"/>
          <w:sz w:val="24"/>
          <w:szCs w:val="24"/>
        </w:rPr>
        <w:t xml:space="preserve">The three bands encompassing visible light and the near infrared light have a 10-meter resolution, while </w:t>
      </w:r>
      <w:r w:rsidR="00D970FB">
        <w:rPr>
          <w:rFonts w:ascii="Times New Roman" w:eastAsia="Times New Roman" w:hAnsi="Times New Roman" w:cs="Times New Roman"/>
          <w:sz w:val="24"/>
          <w:szCs w:val="24"/>
        </w:rPr>
        <w:t xml:space="preserve">six of the </w:t>
      </w:r>
      <w:r w:rsidR="00D970FB">
        <w:rPr>
          <w:rFonts w:ascii="Times New Roman" w:eastAsia="Times New Roman" w:hAnsi="Times New Roman" w:cs="Times New Roman"/>
          <w:sz w:val="24"/>
          <w:szCs w:val="24"/>
        </w:rPr>
        <w:lastRenderedPageBreak/>
        <w:t xml:space="preserve">bands have a 20-meter resolution and three of the bands have a 60-meter resolution. </w:t>
      </w:r>
      <w:r w:rsidR="00A12F1C">
        <w:rPr>
          <w:rFonts w:ascii="Times New Roman" w:eastAsia="Times New Roman" w:hAnsi="Times New Roman" w:cs="Times New Roman"/>
          <w:sz w:val="24"/>
          <w:szCs w:val="24"/>
        </w:rPr>
        <w:t xml:space="preserve">The satellites Sentinel-2b and Sentinel-2a have orbits that are in tandem </w:t>
      </w:r>
      <w:r w:rsidR="00D970FB">
        <w:rPr>
          <w:rFonts w:ascii="Times New Roman" w:eastAsia="Times New Roman" w:hAnsi="Times New Roman" w:cs="Times New Roman"/>
          <w:sz w:val="24"/>
          <w:szCs w:val="24"/>
        </w:rPr>
        <w:t>with</w:t>
      </w:r>
      <w:r w:rsidR="00A12F1C">
        <w:rPr>
          <w:rFonts w:ascii="Times New Roman" w:eastAsia="Times New Roman" w:hAnsi="Times New Roman" w:cs="Times New Roman"/>
          <w:sz w:val="24"/>
          <w:szCs w:val="24"/>
        </w:rPr>
        <w:t xml:space="preserve"> each other allowing the same location on Earth to be re-imaged every five days. </w:t>
      </w:r>
      <w:r w:rsidR="00D970FB">
        <w:rPr>
          <w:rFonts w:ascii="Times New Roman" w:eastAsia="Times New Roman" w:hAnsi="Times New Roman" w:cs="Times New Roman"/>
          <w:sz w:val="24"/>
          <w:szCs w:val="24"/>
        </w:rPr>
        <w:t>This study uses s</w:t>
      </w:r>
      <w:r w:rsidR="000D1BE9">
        <w:rPr>
          <w:rFonts w:ascii="Times New Roman" w:eastAsia="Times New Roman" w:hAnsi="Times New Roman" w:cs="Times New Roman"/>
          <w:sz w:val="24"/>
          <w:szCs w:val="24"/>
        </w:rPr>
        <w:t xml:space="preserve">even of the bands to </w:t>
      </w:r>
      <w:r w:rsidR="00D970FB">
        <w:rPr>
          <w:rFonts w:ascii="Times New Roman" w:eastAsia="Times New Roman" w:hAnsi="Times New Roman" w:cs="Times New Roman"/>
          <w:sz w:val="24"/>
          <w:szCs w:val="24"/>
        </w:rPr>
        <w:t>create</w:t>
      </w:r>
      <w:r w:rsidR="000D1BE9">
        <w:rPr>
          <w:rFonts w:ascii="Times New Roman" w:eastAsia="Times New Roman" w:hAnsi="Times New Roman" w:cs="Times New Roman"/>
          <w:sz w:val="24"/>
          <w:szCs w:val="24"/>
        </w:rPr>
        <w:t xml:space="preserve"> four different Vegetation Indices</w:t>
      </w:r>
      <w:r w:rsidR="00D970FB">
        <w:rPr>
          <w:rFonts w:ascii="Times New Roman" w:eastAsia="Times New Roman" w:hAnsi="Times New Roman" w:cs="Times New Roman"/>
          <w:sz w:val="24"/>
          <w:szCs w:val="24"/>
        </w:rPr>
        <w:t xml:space="preserve"> of the area </w:t>
      </w:r>
      <w:r w:rsidR="00D86764">
        <w:rPr>
          <w:rFonts w:ascii="Times New Roman" w:eastAsia="Times New Roman" w:hAnsi="Times New Roman" w:cs="Times New Roman"/>
          <w:sz w:val="24"/>
          <w:szCs w:val="24"/>
        </w:rPr>
        <w:t>to</w:t>
      </w:r>
      <w:r w:rsidR="000D1BE9">
        <w:rPr>
          <w:rFonts w:ascii="Times New Roman" w:eastAsia="Times New Roman" w:hAnsi="Times New Roman" w:cs="Times New Roman"/>
          <w:sz w:val="24"/>
          <w:szCs w:val="24"/>
        </w:rPr>
        <w:t xml:space="preserve"> </w:t>
      </w:r>
      <w:r w:rsidR="00D970FB">
        <w:rPr>
          <w:rFonts w:ascii="Times New Roman" w:eastAsia="Times New Roman" w:hAnsi="Times New Roman" w:cs="Times New Roman"/>
          <w:sz w:val="24"/>
          <w:szCs w:val="24"/>
        </w:rPr>
        <w:t xml:space="preserve">gain insight into </w:t>
      </w:r>
      <w:r w:rsidR="000D1BE9">
        <w:rPr>
          <w:rFonts w:ascii="Times New Roman" w:eastAsia="Times New Roman" w:hAnsi="Times New Roman" w:cs="Times New Roman"/>
          <w:sz w:val="24"/>
          <w:szCs w:val="24"/>
        </w:rPr>
        <w:t xml:space="preserve">the health of the forest. </w:t>
      </w:r>
      <w:r w:rsidR="003E44AA">
        <w:rPr>
          <w:rFonts w:ascii="Times New Roman" w:eastAsia="Times New Roman" w:hAnsi="Times New Roman" w:cs="Times New Roman"/>
          <w:sz w:val="24"/>
          <w:szCs w:val="24"/>
        </w:rPr>
        <w:t>The study area is roughly 50 kilometers</w:t>
      </w:r>
      <w:r w:rsidR="003E44AA">
        <w:rPr>
          <w:vertAlign w:val="superscript"/>
        </w:rPr>
        <w:t>2</w:t>
      </w:r>
      <w:r w:rsidR="003E44AA">
        <w:rPr>
          <w:rFonts w:ascii="Times New Roman" w:eastAsia="Times New Roman" w:hAnsi="Times New Roman" w:cs="Times New Roman"/>
          <w:sz w:val="24"/>
          <w:szCs w:val="24"/>
        </w:rPr>
        <w:t>, or about 19 miles</w:t>
      </w:r>
      <w:r w:rsidR="003E44AA">
        <w:rPr>
          <w:vertAlign w:val="superscript"/>
        </w:rPr>
        <w:t xml:space="preserve">2 </w:t>
      </w:r>
      <w:r w:rsidR="00D86764">
        <w:rPr>
          <w:rFonts w:ascii="Times New Roman" w:eastAsia="Times New Roman" w:hAnsi="Times New Roman" w:cs="Times New Roman"/>
          <w:sz w:val="24"/>
          <w:szCs w:val="24"/>
        </w:rPr>
        <w:t xml:space="preserve">, </w:t>
      </w:r>
      <w:r w:rsidR="00D970FB">
        <w:rPr>
          <w:rFonts w:ascii="Times New Roman" w:eastAsia="Times New Roman" w:hAnsi="Times New Roman" w:cs="Times New Roman"/>
          <w:sz w:val="24"/>
          <w:szCs w:val="24"/>
        </w:rPr>
        <w:t xml:space="preserve">inside the protected forest. </w:t>
      </w:r>
      <w:r w:rsidR="002869AC">
        <w:rPr>
          <w:rFonts w:ascii="Times New Roman" w:eastAsia="Times New Roman" w:hAnsi="Times New Roman" w:cs="Times New Roman"/>
          <w:sz w:val="24"/>
          <w:szCs w:val="24"/>
        </w:rPr>
        <w:t>Satellite</w:t>
      </w:r>
      <w:r w:rsidR="006604D1">
        <w:rPr>
          <w:rFonts w:ascii="Times New Roman" w:eastAsia="Times New Roman" w:hAnsi="Times New Roman" w:cs="Times New Roman"/>
          <w:sz w:val="24"/>
          <w:szCs w:val="24"/>
        </w:rPr>
        <w:t xml:space="preserve"> images are cropped to this study area. </w:t>
      </w:r>
      <w:r w:rsidR="00D970FB">
        <w:rPr>
          <w:rFonts w:ascii="Times New Roman" w:eastAsia="Times New Roman" w:hAnsi="Times New Roman" w:cs="Times New Roman"/>
          <w:sz w:val="24"/>
          <w:szCs w:val="24"/>
        </w:rPr>
        <w:t xml:space="preserve">The Sentinel-2 images were acquired through the EU’s </w:t>
      </w:r>
      <w:r w:rsidR="00D970FB" w:rsidRPr="00D970FB">
        <w:rPr>
          <w:rFonts w:ascii="Times New Roman" w:eastAsia="Times New Roman" w:hAnsi="Times New Roman" w:cs="Times New Roman"/>
          <w:sz w:val="24"/>
          <w:szCs w:val="24"/>
        </w:rPr>
        <w:t>Copernicus Open Access Hub</w:t>
      </w:r>
      <w:r w:rsidR="00D970FB">
        <w:rPr>
          <w:rFonts w:ascii="Times New Roman" w:eastAsia="Times New Roman" w:hAnsi="Times New Roman" w:cs="Times New Roman"/>
          <w:sz w:val="24"/>
          <w:szCs w:val="24"/>
        </w:rPr>
        <w:t>. The images were preprocessed by</w:t>
      </w:r>
      <w:r w:rsidR="00B527FB">
        <w:rPr>
          <w:rFonts w:ascii="Times New Roman" w:eastAsia="Times New Roman" w:hAnsi="Times New Roman" w:cs="Times New Roman"/>
          <w:sz w:val="24"/>
          <w:szCs w:val="24"/>
        </w:rPr>
        <w:t xml:space="preserve"> the </w:t>
      </w:r>
      <w:r w:rsidR="00B527FB" w:rsidRPr="00B527FB">
        <w:rPr>
          <w:rFonts w:ascii="Times New Roman" w:eastAsia="Times New Roman" w:hAnsi="Times New Roman" w:cs="Times New Roman"/>
          <w:sz w:val="24"/>
          <w:szCs w:val="24"/>
        </w:rPr>
        <w:t>Payload Data Ground Segment (PDGS)</w:t>
      </w:r>
      <w:r w:rsidR="00B527FB">
        <w:rPr>
          <w:rFonts w:ascii="Times New Roman" w:eastAsia="Times New Roman" w:hAnsi="Times New Roman" w:cs="Times New Roman"/>
          <w:sz w:val="24"/>
          <w:szCs w:val="24"/>
        </w:rPr>
        <w:t xml:space="preserve">, orthorectified, and corrected for bottom of atmosphere reflectance provided by supplier. </w:t>
      </w:r>
    </w:p>
    <w:p w14:paraId="35607772" w14:textId="50D30D7B" w:rsidR="00D86764" w:rsidRDefault="00D86764" w:rsidP="008664C2">
      <w:pPr>
        <w:spacing w:line="480" w:lineRule="auto"/>
        <w:jc w:val="both"/>
        <w:rPr>
          <w:rFonts w:ascii="Times New Roman" w:eastAsia="Times New Roman" w:hAnsi="Times New Roman" w:cs="Times New Roman"/>
          <w:sz w:val="24"/>
          <w:szCs w:val="24"/>
        </w:rPr>
      </w:pPr>
    </w:p>
    <w:p w14:paraId="01ED499A" w14:textId="7BB761F0" w:rsidR="003B6C0C" w:rsidRDefault="00D86764"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time series was developed targeting the end of the typical April-May rainy season. The four images were selected </w:t>
      </w:r>
      <w:r w:rsidR="0057447B">
        <w:rPr>
          <w:rFonts w:ascii="Times New Roman" w:eastAsia="Times New Roman" w:hAnsi="Times New Roman" w:cs="Times New Roman"/>
          <w:sz w:val="24"/>
          <w:szCs w:val="24"/>
        </w:rPr>
        <w:t xml:space="preserve">in preference to the cloud cover percentage and chosen as close as possible to a recurring yearly anniversary. A large drawback </w:t>
      </w:r>
      <w:r w:rsidR="002869AC">
        <w:rPr>
          <w:rFonts w:ascii="Times New Roman" w:eastAsia="Times New Roman" w:hAnsi="Times New Roman" w:cs="Times New Roman"/>
          <w:sz w:val="24"/>
          <w:szCs w:val="24"/>
        </w:rPr>
        <w:t>with</w:t>
      </w:r>
      <w:r w:rsidR="0057447B">
        <w:rPr>
          <w:rFonts w:ascii="Times New Roman" w:eastAsia="Times New Roman" w:hAnsi="Times New Roman" w:cs="Times New Roman"/>
          <w:sz w:val="24"/>
          <w:szCs w:val="24"/>
        </w:rPr>
        <w:t xml:space="preserve"> using optical sensors in remote sensing is the likelihood of cloud interference. This is made more challenging when imaging areas of high precipitation, </w:t>
      </w:r>
      <w:r w:rsidR="002869AC">
        <w:rPr>
          <w:rFonts w:ascii="Times New Roman" w:eastAsia="Times New Roman" w:hAnsi="Times New Roman" w:cs="Times New Roman"/>
          <w:sz w:val="24"/>
          <w:szCs w:val="24"/>
        </w:rPr>
        <w:t>such as</w:t>
      </w:r>
      <w:r w:rsidR="0057447B">
        <w:rPr>
          <w:rFonts w:ascii="Times New Roman" w:eastAsia="Times New Roman" w:hAnsi="Times New Roman" w:cs="Times New Roman"/>
          <w:sz w:val="24"/>
          <w:szCs w:val="24"/>
        </w:rPr>
        <w:t xml:space="preserve"> a rainforest. The original intention of this study was to produce a second time series targeting the end of the second rainy season in September-October, but there </w:t>
      </w:r>
      <w:r w:rsidR="002869AC">
        <w:rPr>
          <w:rFonts w:ascii="Times New Roman" w:eastAsia="Times New Roman" w:hAnsi="Times New Roman" w:cs="Times New Roman"/>
          <w:sz w:val="24"/>
          <w:szCs w:val="24"/>
        </w:rPr>
        <w:t>were</w:t>
      </w:r>
      <w:r w:rsidR="0057447B">
        <w:rPr>
          <w:rFonts w:ascii="Times New Roman" w:eastAsia="Times New Roman" w:hAnsi="Times New Roman" w:cs="Times New Roman"/>
          <w:sz w:val="24"/>
          <w:szCs w:val="24"/>
        </w:rPr>
        <w:t xml:space="preserve"> not enough </w:t>
      </w:r>
      <w:r w:rsidR="003B6C0C">
        <w:rPr>
          <w:rFonts w:ascii="Times New Roman" w:eastAsia="Times New Roman" w:hAnsi="Times New Roman" w:cs="Times New Roman"/>
          <w:sz w:val="24"/>
          <w:szCs w:val="24"/>
        </w:rPr>
        <w:t>usable</w:t>
      </w:r>
      <w:r w:rsidR="0057447B">
        <w:rPr>
          <w:rFonts w:ascii="Times New Roman" w:eastAsia="Times New Roman" w:hAnsi="Times New Roman" w:cs="Times New Roman"/>
          <w:sz w:val="24"/>
          <w:szCs w:val="24"/>
        </w:rPr>
        <w:t xml:space="preserve"> images during the study period to produce a complete series. For the best results with Vegetation Indices, all clouds in the images should be masked out as they can skew the results. </w:t>
      </w:r>
      <w:r w:rsidR="005B6CDF">
        <w:rPr>
          <w:rFonts w:ascii="Times New Roman" w:eastAsia="Times New Roman" w:hAnsi="Times New Roman" w:cs="Times New Roman"/>
          <w:sz w:val="24"/>
          <w:szCs w:val="24"/>
        </w:rPr>
        <w:t>The images chosen for the study are May 17, 2019, with 1% cloud cover, June 25, 2020, with 7% cloud cover, June 5, 2021, with 2% cloud cover, and May 16, 2022, with less than 1% cloud cover. A fifth image of June 15, 2022, with 3% cloud cover was used to verify the results of the data from May 16, 2022.</w:t>
      </w:r>
    </w:p>
    <w:p w14:paraId="0F387A52" w14:textId="6795F6C7" w:rsidR="00533BEA" w:rsidRDefault="00533BEA" w:rsidP="00433613">
      <w:pPr>
        <w:spacing w:line="480" w:lineRule="auto"/>
        <w:rPr>
          <w:rFonts w:ascii="Times New Roman" w:eastAsia="Times New Roman" w:hAnsi="Times New Roman" w:cs="Times New Roman"/>
          <w:sz w:val="24"/>
          <w:szCs w:val="24"/>
        </w:rPr>
      </w:pPr>
      <w:r w:rsidRPr="00C74C60">
        <w:rPr>
          <w:rFonts w:ascii="Times New Roman" w:eastAsia="Times New Roman" w:hAnsi="Times New Roman" w:cs="Times New Roman"/>
          <w:noProof/>
          <w:sz w:val="24"/>
          <w:szCs w:val="24"/>
        </w:rPr>
        <w:lastRenderedPageBreak/>
        <w:drawing>
          <wp:inline distT="0" distB="0" distL="0" distR="0" wp14:anchorId="55AC83A8" wp14:editId="6DA98620">
            <wp:extent cx="5943600" cy="2909570"/>
            <wp:effectExtent l="0" t="0" r="0" b="5080"/>
            <wp:docPr id="145" name="Picture 14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Chart&#10;&#10;Description automatically generated"/>
                    <pic:cNvPicPr/>
                  </pic:nvPicPr>
                  <pic:blipFill>
                    <a:blip r:embed="rId8"/>
                    <a:stretch>
                      <a:fillRect/>
                    </a:stretch>
                  </pic:blipFill>
                  <pic:spPr>
                    <a:xfrm>
                      <a:off x="0" y="0"/>
                      <a:ext cx="5943600" cy="2909570"/>
                    </a:xfrm>
                    <a:prstGeom prst="rect">
                      <a:avLst/>
                    </a:prstGeom>
                  </pic:spPr>
                </pic:pic>
              </a:graphicData>
            </a:graphic>
          </wp:inline>
        </w:drawing>
      </w:r>
    </w:p>
    <w:p w14:paraId="7F291046" w14:textId="4A23FA02" w:rsidR="00AB186E" w:rsidRPr="00AB186E" w:rsidRDefault="00AB186E" w:rsidP="00AB186E">
      <w:pPr>
        <w:spacing w:line="48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Figure 1, Kakamega Forest study area in Kenya on 5/17/19, first in time series, and 5/16/22, last in time series.</w:t>
      </w:r>
    </w:p>
    <w:p w14:paraId="46EB2B20" w14:textId="77777777" w:rsidR="00E1349B" w:rsidRDefault="00E1349B" w:rsidP="00433613">
      <w:pPr>
        <w:spacing w:line="480" w:lineRule="auto"/>
        <w:rPr>
          <w:rFonts w:ascii="Times New Roman" w:eastAsia="Times New Roman" w:hAnsi="Times New Roman" w:cs="Times New Roman"/>
          <w:sz w:val="24"/>
          <w:szCs w:val="24"/>
        </w:rPr>
      </w:pPr>
    </w:p>
    <w:p w14:paraId="6CF11E67" w14:textId="4B8115AE" w:rsidR="003B6C0C" w:rsidRDefault="003B6C0C"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Vegetation Indices were chosen to target </w:t>
      </w:r>
      <w:r w:rsidR="00FD7BAD">
        <w:rPr>
          <w:rFonts w:ascii="Times New Roman" w:eastAsia="Times New Roman" w:hAnsi="Times New Roman" w:cs="Times New Roman"/>
          <w:sz w:val="24"/>
          <w:szCs w:val="24"/>
        </w:rPr>
        <w:t xml:space="preserve">vegetation </w:t>
      </w:r>
      <w:r>
        <w:rPr>
          <w:rFonts w:ascii="Times New Roman" w:eastAsia="Times New Roman" w:hAnsi="Times New Roman" w:cs="Times New Roman"/>
          <w:sz w:val="24"/>
          <w:szCs w:val="24"/>
        </w:rPr>
        <w:t xml:space="preserve">attributes </w:t>
      </w:r>
      <w:r w:rsidR="00FD7BAD">
        <w:rPr>
          <w:rFonts w:ascii="Times New Roman" w:eastAsia="Times New Roman" w:hAnsi="Times New Roman" w:cs="Times New Roman"/>
          <w:sz w:val="24"/>
          <w:szCs w:val="24"/>
        </w:rPr>
        <w:t xml:space="preserve">that may affect forest health to determine whether the </w:t>
      </w:r>
      <w:r w:rsidR="00D03358">
        <w:rPr>
          <w:rFonts w:ascii="Times New Roman" w:eastAsia="Times New Roman" w:hAnsi="Times New Roman" w:cs="Times New Roman"/>
          <w:sz w:val="24"/>
          <w:szCs w:val="24"/>
        </w:rPr>
        <w:t xml:space="preserve">Kakamega Forest is at risk of degradation. </w:t>
      </w:r>
      <w:r w:rsidR="00AB186E">
        <w:rPr>
          <w:rFonts w:ascii="Times New Roman" w:eastAsia="Times New Roman" w:hAnsi="Times New Roman" w:cs="Times New Roman"/>
          <w:sz w:val="24"/>
          <w:szCs w:val="24"/>
        </w:rPr>
        <w:t xml:space="preserve">Indices are mathematical combinations of spectral bands </w:t>
      </w:r>
      <w:r w:rsidR="00FD7BAD">
        <w:rPr>
          <w:rFonts w:ascii="Times New Roman" w:eastAsia="Times New Roman" w:hAnsi="Times New Roman" w:cs="Times New Roman"/>
          <w:sz w:val="24"/>
          <w:szCs w:val="24"/>
        </w:rPr>
        <w:t>that</w:t>
      </w:r>
      <w:r w:rsidR="00AB186E">
        <w:rPr>
          <w:rFonts w:ascii="Times New Roman" w:eastAsia="Times New Roman" w:hAnsi="Times New Roman" w:cs="Times New Roman"/>
          <w:sz w:val="24"/>
          <w:szCs w:val="24"/>
        </w:rPr>
        <w:t xml:space="preserve"> enhance contrast of a particular property. </w:t>
      </w:r>
      <w:r w:rsidR="00D03358">
        <w:rPr>
          <w:rFonts w:ascii="Times New Roman" w:eastAsia="Times New Roman" w:hAnsi="Times New Roman" w:cs="Times New Roman"/>
          <w:sz w:val="24"/>
          <w:szCs w:val="24"/>
        </w:rPr>
        <w:t>Normalized Difference Vegetation Index, or NDVI, is widely used to measure the health</w:t>
      </w:r>
      <w:r w:rsidR="00FD7BAD">
        <w:rPr>
          <w:rFonts w:ascii="Times New Roman" w:eastAsia="Times New Roman" w:hAnsi="Times New Roman" w:cs="Times New Roman"/>
          <w:sz w:val="24"/>
          <w:szCs w:val="24"/>
        </w:rPr>
        <w:t xml:space="preserve"> and </w:t>
      </w:r>
      <w:proofErr w:type="gramStart"/>
      <w:r w:rsidR="00FD7BAD">
        <w:rPr>
          <w:rFonts w:ascii="Times New Roman" w:eastAsia="Times New Roman" w:hAnsi="Times New Roman" w:cs="Times New Roman"/>
          <w:sz w:val="24"/>
          <w:szCs w:val="24"/>
        </w:rPr>
        <w:t>density</w:t>
      </w:r>
      <w:proofErr w:type="gramEnd"/>
      <w:r w:rsidR="00FD7BAD">
        <w:rPr>
          <w:rFonts w:ascii="Times New Roman" w:eastAsia="Times New Roman" w:hAnsi="Times New Roman" w:cs="Times New Roman"/>
          <w:sz w:val="24"/>
          <w:szCs w:val="24"/>
        </w:rPr>
        <w:t xml:space="preserve"> </w:t>
      </w:r>
      <w:r w:rsidR="00D03358">
        <w:rPr>
          <w:rFonts w:ascii="Times New Roman" w:eastAsia="Times New Roman" w:hAnsi="Times New Roman" w:cs="Times New Roman"/>
          <w:sz w:val="24"/>
          <w:szCs w:val="24"/>
        </w:rPr>
        <w:t>vegetation. Normalized Difference Moisture Index, or NDMI, is used to measure the water content in vegetation. Red Edge Normalized Vegetation Index, or RENDVI, is also used to measure health of vegetation</w:t>
      </w:r>
      <w:r w:rsidR="006604D1">
        <w:rPr>
          <w:rFonts w:ascii="Times New Roman" w:eastAsia="Times New Roman" w:hAnsi="Times New Roman" w:cs="Times New Roman"/>
          <w:sz w:val="24"/>
          <w:szCs w:val="24"/>
        </w:rPr>
        <w:t>,</w:t>
      </w:r>
      <w:r w:rsidR="00D03358">
        <w:rPr>
          <w:rFonts w:ascii="Times New Roman" w:eastAsia="Times New Roman" w:hAnsi="Times New Roman" w:cs="Times New Roman"/>
          <w:sz w:val="24"/>
          <w:szCs w:val="24"/>
        </w:rPr>
        <w:t xml:space="preserve"> but </w:t>
      </w:r>
      <w:r w:rsidR="00FD7BAD">
        <w:rPr>
          <w:rFonts w:ascii="Times New Roman" w:eastAsia="Times New Roman" w:hAnsi="Times New Roman" w:cs="Times New Roman"/>
          <w:sz w:val="24"/>
          <w:szCs w:val="24"/>
        </w:rPr>
        <w:t>as</w:t>
      </w:r>
      <w:r w:rsidR="00D03358">
        <w:rPr>
          <w:rFonts w:ascii="Times New Roman" w:eastAsia="Times New Roman" w:hAnsi="Times New Roman" w:cs="Times New Roman"/>
          <w:sz w:val="24"/>
          <w:szCs w:val="24"/>
        </w:rPr>
        <w:t xml:space="preserve"> it uses just the </w:t>
      </w:r>
      <w:r w:rsidR="006604D1">
        <w:rPr>
          <w:rFonts w:ascii="Times New Roman" w:eastAsia="Times New Roman" w:hAnsi="Times New Roman" w:cs="Times New Roman"/>
          <w:sz w:val="24"/>
          <w:szCs w:val="24"/>
        </w:rPr>
        <w:t xml:space="preserve">narrow </w:t>
      </w:r>
      <w:r w:rsidR="00D03358">
        <w:rPr>
          <w:rFonts w:ascii="Times New Roman" w:eastAsia="Times New Roman" w:hAnsi="Times New Roman" w:cs="Times New Roman"/>
          <w:sz w:val="24"/>
          <w:szCs w:val="24"/>
        </w:rPr>
        <w:t xml:space="preserve">“red edge” </w:t>
      </w:r>
      <w:r w:rsidR="006604D1">
        <w:rPr>
          <w:rFonts w:ascii="Times New Roman" w:eastAsia="Times New Roman" w:hAnsi="Times New Roman" w:cs="Times New Roman"/>
          <w:sz w:val="24"/>
          <w:szCs w:val="24"/>
        </w:rPr>
        <w:t xml:space="preserve">wavelength, </w:t>
      </w:r>
      <w:r w:rsidR="00D03358">
        <w:rPr>
          <w:rFonts w:ascii="Times New Roman" w:eastAsia="Times New Roman" w:hAnsi="Times New Roman" w:cs="Times New Roman"/>
          <w:sz w:val="24"/>
          <w:szCs w:val="24"/>
        </w:rPr>
        <w:t>it is more sensitive to variations</w:t>
      </w:r>
      <w:r w:rsidR="00FD7BAD">
        <w:rPr>
          <w:rFonts w:ascii="Times New Roman" w:eastAsia="Times New Roman" w:hAnsi="Times New Roman" w:cs="Times New Roman"/>
          <w:sz w:val="24"/>
          <w:szCs w:val="24"/>
        </w:rPr>
        <w:t xml:space="preserve">, which </w:t>
      </w:r>
      <w:r w:rsidR="00D03358">
        <w:rPr>
          <w:rFonts w:ascii="Times New Roman" w:eastAsia="Times New Roman" w:hAnsi="Times New Roman" w:cs="Times New Roman"/>
          <w:sz w:val="24"/>
          <w:szCs w:val="24"/>
        </w:rPr>
        <w:t>can be helpful in determining stress. Green Chlorophyll Index, or GCI, is used to</w:t>
      </w:r>
      <w:r w:rsidR="00842935">
        <w:rPr>
          <w:rFonts w:ascii="Times New Roman" w:eastAsia="Times New Roman" w:hAnsi="Times New Roman" w:cs="Times New Roman"/>
          <w:sz w:val="24"/>
          <w:szCs w:val="24"/>
        </w:rPr>
        <w:t xml:space="preserve"> estimate</w:t>
      </w:r>
      <w:r w:rsidR="00D03358">
        <w:rPr>
          <w:rFonts w:ascii="Times New Roman" w:eastAsia="Times New Roman" w:hAnsi="Times New Roman" w:cs="Times New Roman"/>
          <w:sz w:val="24"/>
          <w:szCs w:val="24"/>
        </w:rPr>
        <w:t xml:space="preserve"> the chlorophyll content of vegetation. </w:t>
      </w:r>
      <w:r w:rsidR="006604D1">
        <w:rPr>
          <w:rFonts w:ascii="Times New Roman" w:eastAsia="Times New Roman" w:hAnsi="Times New Roman" w:cs="Times New Roman"/>
          <w:sz w:val="24"/>
          <w:szCs w:val="24"/>
        </w:rPr>
        <w:t xml:space="preserve">Each </w:t>
      </w:r>
      <w:r w:rsidR="00A80F9C">
        <w:rPr>
          <w:rFonts w:ascii="Times New Roman" w:eastAsia="Times New Roman" w:hAnsi="Times New Roman" w:cs="Times New Roman"/>
          <w:sz w:val="24"/>
          <w:szCs w:val="24"/>
        </w:rPr>
        <w:t>i</w:t>
      </w:r>
      <w:r w:rsidR="006604D1">
        <w:rPr>
          <w:rFonts w:ascii="Times New Roman" w:eastAsia="Times New Roman" w:hAnsi="Times New Roman" w:cs="Times New Roman"/>
          <w:sz w:val="24"/>
          <w:szCs w:val="24"/>
        </w:rPr>
        <w:t xml:space="preserve">ndex listed above is calculated for every date in the time series, and every index of the first and last date of the time series </w:t>
      </w:r>
      <w:r w:rsidR="00FD7BAD">
        <w:rPr>
          <w:rFonts w:ascii="Times New Roman" w:eastAsia="Times New Roman" w:hAnsi="Times New Roman" w:cs="Times New Roman"/>
          <w:sz w:val="24"/>
          <w:szCs w:val="24"/>
        </w:rPr>
        <w:t>is</w:t>
      </w:r>
      <w:r w:rsidR="006604D1">
        <w:rPr>
          <w:rFonts w:ascii="Times New Roman" w:eastAsia="Times New Roman" w:hAnsi="Times New Roman" w:cs="Times New Roman"/>
          <w:sz w:val="24"/>
          <w:szCs w:val="24"/>
        </w:rPr>
        <w:t xml:space="preserve"> used to calculate the difference from beginning of La Nina and the end. Histograms will be created to show the </w:t>
      </w:r>
      <w:r w:rsidR="006604D1">
        <w:rPr>
          <w:rFonts w:ascii="Times New Roman" w:eastAsia="Times New Roman" w:hAnsi="Times New Roman" w:cs="Times New Roman"/>
          <w:sz w:val="24"/>
          <w:szCs w:val="24"/>
        </w:rPr>
        <w:lastRenderedPageBreak/>
        <w:t>distribution of the reflectance values of the Vegetation Indices. The change detection of the differences will show the spatial</w:t>
      </w:r>
      <w:r w:rsidR="004843FC">
        <w:rPr>
          <w:rFonts w:ascii="Times New Roman" w:eastAsia="Times New Roman" w:hAnsi="Times New Roman" w:cs="Times New Roman"/>
          <w:sz w:val="24"/>
          <w:szCs w:val="24"/>
        </w:rPr>
        <w:t xml:space="preserve"> distribution of the change.</w:t>
      </w:r>
    </w:p>
    <w:p w14:paraId="70AC6A29" w14:textId="46EE4B41" w:rsidR="00C407C8" w:rsidRDefault="002B14E4" w:rsidP="00FD7BA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206F418" wp14:editId="05F96621">
            <wp:extent cx="5950723" cy="3347283"/>
            <wp:effectExtent l="0" t="0" r="0" b="571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9">
                      <a:extLst>
                        <a:ext uri="{28A0092B-C50C-407E-A947-70E740481C1C}">
                          <a14:useLocalDpi xmlns:a14="http://schemas.microsoft.com/office/drawing/2010/main" val="0"/>
                        </a:ext>
                      </a:extLst>
                    </a:blip>
                    <a:stretch>
                      <a:fillRect/>
                    </a:stretch>
                  </pic:blipFill>
                  <pic:spPr>
                    <a:xfrm>
                      <a:off x="0" y="0"/>
                      <a:ext cx="6011628" cy="3381542"/>
                    </a:xfrm>
                    <a:prstGeom prst="rect">
                      <a:avLst/>
                    </a:prstGeom>
                  </pic:spPr>
                </pic:pic>
              </a:graphicData>
            </a:graphic>
          </wp:inline>
        </w:drawing>
      </w:r>
    </w:p>
    <w:p w14:paraId="3EC9D182" w14:textId="7369882A" w:rsidR="00AB186E" w:rsidRPr="00AB186E" w:rsidRDefault="00AB186E" w:rsidP="00AB186E">
      <w:pPr>
        <w:spacing w:line="48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Figure 2, Diagram of method in study using Sentinel-2 satellite images to create Vegetation Indices</w:t>
      </w:r>
    </w:p>
    <w:p w14:paraId="4B662218" w14:textId="77777777" w:rsidR="00867D9D" w:rsidRDefault="00867D9D" w:rsidP="00433613">
      <w:pPr>
        <w:spacing w:line="480" w:lineRule="auto"/>
        <w:rPr>
          <w:rFonts w:ascii="Times New Roman" w:eastAsia="Times New Roman" w:hAnsi="Times New Roman" w:cs="Times New Roman"/>
          <w:sz w:val="24"/>
          <w:szCs w:val="24"/>
        </w:rPr>
      </w:pPr>
    </w:p>
    <w:p w14:paraId="2A19E8B1" w14:textId="2836D34E" w:rsidR="00781F2C" w:rsidRDefault="00781F2C" w:rsidP="00433613">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NDVI</w:t>
      </w:r>
    </w:p>
    <w:p w14:paraId="703075D6" w14:textId="13D8D195" w:rsidR="00F1774D" w:rsidRDefault="00867D9D"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NDVI capitalizes on the fact that much of the visible red light is absorbed by a healthy leaf due to the chlorophyll found in the leaf’s pigment while large amounts of near infrared light are reflected </w:t>
      </w:r>
      <w:r w:rsidR="00AD43F2">
        <w:rPr>
          <w:rFonts w:ascii="Times New Roman" w:eastAsia="Times New Roman" w:hAnsi="Times New Roman" w:cs="Times New Roman"/>
          <w:sz w:val="24"/>
          <w:szCs w:val="24"/>
        </w:rPr>
        <w:t>off</w:t>
      </w:r>
      <w:r>
        <w:rPr>
          <w:rFonts w:ascii="Times New Roman" w:eastAsia="Times New Roman" w:hAnsi="Times New Roman" w:cs="Times New Roman"/>
          <w:sz w:val="24"/>
          <w:szCs w:val="24"/>
        </w:rPr>
        <w:t xml:space="preserve"> the leaf due to the spongy</w:t>
      </w:r>
      <w:r w:rsidRPr="00867D9D">
        <w:rPr>
          <w:rFonts w:ascii="Times New Roman" w:eastAsia="Times New Roman" w:hAnsi="Times New Roman" w:cs="Times New Roman"/>
          <w:sz w:val="24"/>
          <w:szCs w:val="24"/>
        </w:rPr>
        <w:t xml:space="preserve"> parenchyma cells</w:t>
      </w:r>
      <w:r>
        <w:rPr>
          <w:rFonts w:ascii="Times New Roman" w:eastAsia="Times New Roman" w:hAnsi="Times New Roman" w:cs="Times New Roman"/>
          <w:sz w:val="24"/>
          <w:szCs w:val="24"/>
        </w:rPr>
        <w:t xml:space="preserve"> that </w:t>
      </w:r>
      <w:r w:rsidR="00AD43F2">
        <w:rPr>
          <w:rFonts w:ascii="Times New Roman" w:eastAsia="Times New Roman" w:hAnsi="Times New Roman" w:cs="Times New Roman"/>
          <w:sz w:val="24"/>
          <w:szCs w:val="24"/>
        </w:rPr>
        <w:t xml:space="preserve">irregularly arranged creating </w:t>
      </w:r>
      <w:r>
        <w:rPr>
          <w:rFonts w:ascii="Times New Roman" w:eastAsia="Times New Roman" w:hAnsi="Times New Roman" w:cs="Times New Roman"/>
          <w:sz w:val="24"/>
          <w:szCs w:val="24"/>
        </w:rPr>
        <w:t xml:space="preserve">pockets of air in the cells, </w:t>
      </w:r>
      <w:r w:rsidR="00AB186E">
        <w:rPr>
          <w:rFonts w:ascii="Times New Roman" w:eastAsia="Times New Roman" w:hAnsi="Times New Roman" w:cs="Times New Roman"/>
          <w:sz w:val="24"/>
          <w:szCs w:val="24"/>
        </w:rPr>
        <w:t xml:space="preserve">which </w:t>
      </w:r>
      <w:r>
        <w:rPr>
          <w:rFonts w:ascii="Times New Roman" w:eastAsia="Times New Roman" w:hAnsi="Times New Roman" w:cs="Times New Roman"/>
          <w:sz w:val="24"/>
          <w:szCs w:val="24"/>
        </w:rPr>
        <w:t>scatter</w:t>
      </w:r>
      <w:r w:rsidR="00AB18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the near infrared light. The satellite’s bands record the amount of reflected light in</w:t>
      </w:r>
      <w:r w:rsidR="00AD43F2">
        <w:rPr>
          <w:rFonts w:ascii="Times New Roman" w:eastAsia="Times New Roman" w:hAnsi="Times New Roman" w:cs="Times New Roman"/>
          <w:sz w:val="24"/>
          <w:szCs w:val="24"/>
        </w:rPr>
        <w:t xml:space="preserve"> specific wavelengths. </w:t>
      </w:r>
      <w:r w:rsidR="00AB186E">
        <w:rPr>
          <w:rFonts w:ascii="Times New Roman" w:eastAsia="Times New Roman" w:hAnsi="Times New Roman" w:cs="Times New Roman"/>
          <w:sz w:val="24"/>
          <w:szCs w:val="24"/>
        </w:rPr>
        <w:t>NDVI</w:t>
      </w:r>
      <w:r w:rsidR="00AD43F2">
        <w:rPr>
          <w:rFonts w:ascii="Times New Roman" w:eastAsia="Times New Roman" w:hAnsi="Times New Roman" w:cs="Times New Roman"/>
          <w:sz w:val="24"/>
          <w:szCs w:val="24"/>
        </w:rPr>
        <w:t xml:space="preserve"> </w:t>
      </w:r>
      <w:r w:rsidR="00AB186E">
        <w:rPr>
          <w:rFonts w:ascii="Times New Roman" w:eastAsia="Times New Roman" w:hAnsi="Times New Roman" w:cs="Times New Roman"/>
          <w:sz w:val="24"/>
          <w:szCs w:val="24"/>
        </w:rPr>
        <w:t>utilizes</w:t>
      </w:r>
      <w:r w:rsidR="00AD43F2">
        <w:rPr>
          <w:rFonts w:ascii="Times New Roman" w:eastAsia="Times New Roman" w:hAnsi="Times New Roman" w:cs="Times New Roman"/>
          <w:sz w:val="24"/>
          <w:szCs w:val="24"/>
        </w:rPr>
        <w:t xml:space="preserve"> the reflectance values of the red band</w:t>
      </w:r>
      <w:r w:rsidR="00AB186E">
        <w:rPr>
          <w:rFonts w:ascii="Times New Roman" w:eastAsia="Times New Roman" w:hAnsi="Times New Roman" w:cs="Times New Roman"/>
          <w:sz w:val="24"/>
          <w:szCs w:val="24"/>
        </w:rPr>
        <w:t>,</w:t>
      </w:r>
      <w:r w:rsidR="00AD43F2">
        <w:rPr>
          <w:rFonts w:ascii="Times New Roman" w:eastAsia="Times New Roman" w:hAnsi="Times New Roman" w:cs="Times New Roman"/>
          <w:sz w:val="24"/>
          <w:szCs w:val="24"/>
        </w:rPr>
        <w:t xml:space="preserve"> with a central wavelength of </w:t>
      </w:r>
      <w:r w:rsidR="00AD43F2" w:rsidRPr="00AD43F2">
        <w:rPr>
          <w:rFonts w:ascii="Times New Roman" w:eastAsia="Times New Roman" w:hAnsi="Times New Roman" w:cs="Times New Roman"/>
          <w:sz w:val="24"/>
          <w:szCs w:val="24"/>
        </w:rPr>
        <w:t>665 nm</w:t>
      </w:r>
      <w:r w:rsidR="00AB186E">
        <w:rPr>
          <w:rFonts w:ascii="Times New Roman" w:eastAsia="Times New Roman" w:hAnsi="Times New Roman" w:cs="Times New Roman"/>
          <w:sz w:val="24"/>
          <w:szCs w:val="24"/>
        </w:rPr>
        <w:t>,</w:t>
      </w:r>
      <w:r w:rsidR="00AD43F2" w:rsidRPr="00AD43F2">
        <w:rPr>
          <w:rFonts w:ascii="Times New Roman" w:eastAsia="Times New Roman" w:hAnsi="Times New Roman" w:cs="Times New Roman"/>
          <w:sz w:val="24"/>
          <w:szCs w:val="24"/>
        </w:rPr>
        <w:t xml:space="preserve"> </w:t>
      </w:r>
      <w:r w:rsidR="00AD43F2">
        <w:rPr>
          <w:rFonts w:ascii="Times New Roman" w:eastAsia="Times New Roman" w:hAnsi="Times New Roman" w:cs="Times New Roman"/>
          <w:sz w:val="24"/>
          <w:szCs w:val="24"/>
        </w:rPr>
        <w:t>and the NIR band</w:t>
      </w:r>
      <w:r w:rsidR="00AB186E">
        <w:rPr>
          <w:rFonts w:ascii="Times New Roman" w:eastAsia="Times New Roman" w:hAnsi="Times New Roman" w:cs="Times New Roman"/>
          <w:sz w:val="24"/>
          <w:szCs w:val="24"/>
        </w:rPr>
        <w:t>,</w:t>
      </w:r>
      <w:r w:rsidR="00AD43F2">
        <w:rPr>
          <w:rFonts w:ascii="Times New Roman" w:eastAsia="Times New Roman" w:hAnsi="Times New Roman" w:cs="Times New Roman"/>
          <w:sz w:val="24"/>
          <w:szCs w:val="24"/>
        </w:rPr>
        <w:t xml:space="preserve"> with a central wavelength of </w:t>
      </w:r>
      <w:r w:rsidR="00AD43F2" w:rsidRPr="00AD43F2">
        <w:rPr>
          <w:rFonts w:ascii="Times New Roman" w:eastAsia="Times New Roman" w:hAnsi="Times New Roman" w:cs="Times New Roman"/>
          <w:sz w:val="24"/>
          <w:szCs w:val="24"/>
        </w:rPr>
        <w:t>842 nm</w:t>
      </w:r>
      <w:r>
        <w:rPr>
          <w:rFonts w:ascii="Times New Roman" w:eastAsia="Times New Roman" w:hAnsi="Times New Roman" w:cs="Times New Roman"/>
          <w:sz w:val="24"/>
          <w:szCs w:val="24"/>
        </w:rPr>
        <w:t xml:space="preserve">, </w:t>
      </w:r>
      <w:r w:rsidR="00AB186E">
        <w:rPr>
          <w:rFonts w:ascii="Times New Roman" w:eastAsia="Times New Roman" w:hAnsi="Times New Roman" w:cs="Times New Roman"/>
          <w:sz w:val="24"/>
          <w:szCs w:val="24"/>
        </w:rPr>
        <w:t xml:space="preserve">using </w:t>
      </w:r>
      <w:r>
        <w:rPr>
          <w:rFonts w:ascii="Times New Roman" w:eastAsia="Times New Roman" w:hAnsi="Times New Roman" w:cs="Times New Roman"/>
          <w:sz w:val="24"/>
          <w:szCs w:val="24"/>
        </w:rPr>
        <w:t>the formula of (NIR</w:t>
      </w:r>
      <w:r w:rsidR="00AD43F2">
        <w:rPr>
          <w:rFonts w:ascii="Times New Roman" w:eastAsia="Times New Roman" w:hAnsi="Times New Roman" w:cs="Times New Roman"/>
          <w:sz w:val="24"/>
          <w:szCs w:val="24"/>
        </w:rPr>
        <w:t>-red/</w:t>
      </w:r>
      <w:proofErr w:type="spellStart"/>
      <w:r w:rsidR="00AD43F2">
        <w:rPr>
          <w:rFonts w:ascii="Times New Roman" w:eastAsia="Times New Roman" w:hAnsi="Times New Roman" w:cs="Times New Roman"/>
          <w:sz w:val="24"/>
          <w:szCs w:val="24"/>
        </w:rPr>
        <w:t>NIR+red</w:t>
      </w:r>
      <w:proofErr w:type="spellEnd"/>
      <w:r w:rsidR="00AD43F2">
        <w:rPr>
          <w:rFonts w:ascii="Times New Roman" w:eastAsia="Times New Roman" w:hAnsi="Times New Roman" w:cs="Times New Roman"/>
          <w:sz w:val="24"/>
          <w:szCs w:val="24"/>
        </w:rPr>
        <w:t>)</w:t>
      </w:r>
      <w:r w:rsidR="00AB186E">
        <w:rPr>
          <w:rFonts w:ascii="Times New Roman" w:eastAsia="Times New Roman" w:hAnsi="Times New Roman" w:cs="Times New Roman"/>
          <w:sz w:val="24"/>
          <w:szCs w:val="24"/>
        </w:rPr>
        <w:t>. NDVI</w:t>
      </w:r>
      <w:r w:rsidR="002E6048">
        <w:rPr>
          <w:rFonts w:ascii="Times New Roman" w:eastAsia="Times New Roman" w:hAnsi="Times New Roman" w:cs="Times New Roman"/>
          <w:sz w:val="24"/>
          <w:szCs w:val="24"/>
        </w:rPr>
        <w:t xml:space="preserve"> enhances contrast between the two bands thus showing</w:t>
      </w:r>
      <w:r w:rsidR="00AD43F2">
        <w:rPr>
          <w:rFonts w:ascii="Times New Roman" w:eastAsia="Times New Roman" w:hAnsi="Times New Roman" w:cs="Times New Roman"/>
          <w:sz w:val="24"/>
          <w:szCs w:val="24"/>
        </w:rPr>
        <w:t xml:space="preserve"> the presence </w:t>
      </w:r>
      <w:r w:rsidR="00AD43F2">
        <w:rPr>
          <w:rFonts w:ascii="Times New Roman" w:eastAsia="Times New Roman" w:hAnsi="Times New Roman" w:cs="Times New Roman"/>
          <w:sz w:val="24"/>
          <w:szCs w:val="24"/>
        </w:rPr>
        <w:lastRenderedPageBreak/>
        <w:t xml:space="preserve">of vegetation, or lack thereof. The formula yields values from -1 to 1. The closer the number is to 1, healthier and denser the vegetation is. </w:t>
      </w:r>
      <w:r w:rsidR="00F1774D">
        <w:rPr>
          <w:rFonts w:ascii="Times New Roman" w:eastAsia="Times New Roman" w:hAnsi="Times New Roman" w:cs="Times New Roman"/>
          <w:sz w:val="24"/>
          <w:szCs w:val="24"/>
        </w:rPr>
        <w:t>Dense green vegetation will have NDVI values of 0.60 and above.</w:t>
      </w:r>
      <w:r w:rsidR="00AD43F2">
        <w:rPr>
          <w:rFonts w:ascii="Times New Roman" w:eastAsia="Times New Roman" w:hAnsi="Times New Roman" w:cs="Times New Roman"/>
          <w:sz w:val="24"/>
          <w:szCs w:val="24"/>
        </w:rPr>
        <w:t xml:space="preserve"> </w:t>
      </w:r>
    </w:p>
    <w:p w14:paraId="4E335152" w14:textId="4DC73257" w:rsidR="00F1774D" w:rsidRDefault="00F1774D"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NDMI</w:t>
      </w:r>
    </w:p>
    <w:p w14:paraId="55879252" w14:textId="6F978CC0" w:rsidR="00DC54A7" w:rsidRDefault="00F1774D"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NDMI is </w:t>
      </w:r>
      <w:r w:rsidR="006D588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spectral band combination used to monitor the water content of vegetation. The SWIR </w:t>
      </w:r>
      <w:r w:rsidR="006D5881">
        <w:rPr>
          <w:rFonts w:ascii="Times New Roman" w:eastAsia="Times New Roman" w:hAnsi="Times New Roman" w:cs="Times New Roman"/>
          <w:sz w:val="24"/>
          <w:szCs w:val="24"/>
        </w:rPr>
        <w:t xml:space="preserve">band is less affected by atmospheric noise and is sensitive to moisture inside the leaf. </w:t>
      </w:r>
      <w:r>
        <w:rPr>
          <w:rFonts w:ascii="Times New Roman" w:eastAsia="Times New Roman" w:hAnsi="Times New Roman" w:cs="Times New Roman"/>
          <w:sz w:val="24"/>
          <w:szCs w:val="24"/>
        </w:rPr>
        <w:t>It is used to create drought maps with wildfire monitoring and is useful in agriculture to indicate water stress in crops. It combines the near infrared band with the short-wave infrared band with the formula (NIR-SWIR/NIR+SWIR).</w:t>
      </w:r>
    </w:p>
    <w:p w14:paraId="5AF0A871" w14:textId="67D089B4" w:rsidR="00DC54A7" w:rsidRDefault="006D5881"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RENDVI</w:t>
      </w:r>
    </w:p>
    <w:p w14:paraId="4FE27C01" w14:textId="4DB8CEBB" w:rsidR="00DC54A7" w:rsidRDefault="006D5881"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RENDVI uses the narrow bands along the “red edge”</w:t>
      </w:r>
      <w:r w:rsidR="000C6868">
        <w:rPr>
          <w:rFonts w:ascii="Times New Roman" w:eastAsia="Times New Roman" w:hAnsi="Times New Roman" w:cs="Times New Roman"/>
          <w:sz w:val="24"/>
          <w:szCs w:val="24"/>
        </w:rPr>
        <w:t xml:space="preserve"> and can be referred to as Narrowband Greenness. </w:t>
      </w:r>
      <w:r>
        <w:rPr>
          <w:rFonts w:ascii="Times New Roman" w:eastAsia="Times New Roman" w:hAnsi="Times New Roman" w:cs="Times New Roman"/>
          <w:sz w:val="24"/>
          <w:szCs w:val="24"/>
        </w:rPr>
        <w:t xml:space="preserve"> The red edge describes the sharp increase along the wavelengths of 680-725nm that is </w:t>
      </w:r>
      <w:r w:rsidR="002B14E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characteristic pattern to the reflectance of vegetation. </w:t>
      </w:r>
      <w:r w:rsidR="001376B1">
        <w:rPr>
          <w:rFonts w:ascii="Times New Roman" w:eastAsia="Times New Roman" w:hAnsi="Times New Roman" w:cs="Times New Roman"/>
          <w:sz w:val="24"/>
          <w:szCs w:val="24"/>
        </w:rPr>
        <w:t>Using two narrow bands in this region will pick up subtleties. RE</w:t>
      </w:r>
      <w:r>
        <w:rPr>
          <w:rFonts w:ascii="Times New Roman" w:eastAsia="Times New Roman" w:hAnsi="Times New Roman" w:cs="Times New Roman"/>
          <w:sz w:val="24"/>
          <w:szCs w:val="24"/>
        </w:rPr>
        <w:t xml:space="preserve">NDVI </w:t>
      </w:r>
      <w:r w:rsidR="001376B1">
        <w:rPr>
          <w:rFonts w:ascii="Times New Roman" w:eastAsia="Times New Roman" w:hAnsi="Times New Roman" w:cs="Times New Roman"/>
          <w:sz w:val="24"/>
          <w:szCs w:val="24"/>
        </w:rPr>
        <w:t>can more finely distinguish small changes in canopy structure</w:t>
      </w:r>
      <w:r w:rsidR="00C978EB">
        <w:rPr>
          <w:rFonts w:ascii="Times New Roman" w:eastAsia="Times New Roman" w:hAnsi="Times New Roman" w:cs="Times New Roman"/>
          <w:sz w:val="24"/>
          <w:szCs w:val="24"/>
        </w:rPr>
        <w:t xml:space="preserve"> as well as detect stress at earlier stages</w:t>
      </w:r>
      <w:r w:rsidR="001376B1">
        <w:rPr>
          <w:rFonts w:ascii="Times New Roman" w:eastAsia="Times New Roman" w:hAnsi="Times New Roman" w:cs="Times New Roman"/>
          <w:sz w:val="24"/>
          <w:szCs w:val="24"/>
        </w:rPr>
        <w:t>. A limitation to NDVI with dense canopies is with saturation and the scattering of light bouncing around the foliage</w:t>
      </w:r>
      <w:r w:rsidR="002E6048">
        <w:rPr>
          <w:rFonts w:ascii="Times New Roman" w:eastAsia="Times New Roman" w:hAnsi="Times New Roman" w:cs="Times New Roman"/>
          <w:sz w:val="24"/>
          <w:szCs w:val="24"/>
        </w:rPr>
        <w:t>. RENDVI will also be affected by saturation but to a lesser degree</w:t>
      </w:r>
      <w:r w:rsidR="00826531">
        <w:rPr>
          <w:rFonts w:ascii="Times New Roman" w:eastAsia="Times New Roman" w:hAnsi="Times New Roman" w:cs="Times New Roman"/>
          <w:sz w:val="24"/>
          <w:szCs w:val="24"/>
        </w:rPr>
        <w:t xml:space="preserve"> </w:t>
      </w:r>
      <w:r w:rsidR="00826531">
        <w:rPr>
          <w:rFonts w:ascii="Times New Roman" w:eastAsia="Times New Roman" w:hAnsi="Times New Roman" w:cs="Times New Roman"/>
          <w:sz w:val="24"/>
          <w:szCs w:val="24"/>
        </w:rPr>
        <w:fldChar w:fldCharType="begin"/>
      </w:r>
      <w:r w:rsidR="00826531">
        <w:rPr>
          <w:rFonts w:ascii="Times New Roman" w:eastAsia="Times New Roman" w:hAnsi="Times New Roman" w:cs="Times New Roman"/>
          <w:sz w:val="24"/>
          <w:szCs w:val="24"/>
        </w:rPr>
        <w:instrText xml:space="preserve"> ADDIN ZOTERO_ITEM CSL_CITATION {"citationID":"uCaqKVty","properties":{"formattedCitation":"(Xie et al., 2018)","plainCitation":"(Xie et al., 2018)","noteIndex":0},"citationItems":[{"id":136,"uris":["http://zotero.org/users/local/x61yyEdJ/items/86LFVS2F"],"itemData":{"id":136,"type":"article-journal","abstract":"Leaf area index (LAI) is a crucial biophysical variable for agroecosystems monitoring. Conventional vegetation indices (VIs) based on red and near infrared regions of the electromagnetic spectrum, such as the normalized difference vegetation index (NDVI), are commonly used to estimate the LAI. However, these indices commonly saturate at moderate-to-dense canopies (e.g., NDVI saturates when LAI exceeds three). Modified VIs have then been proposed to replace the typical red/green spectral region with the red-edge spectral region. One significant and often ignored aspect of this modification is that the reflectance in the red-edge spectral region is comparatively sensitive to chlorophyll content which is highly variable between different crops and different phenological states. In this study, three improved indices are proposed combining reflectance both in the red and red-edge spectral regions into the NDVI, the modified simple ratio index (MSR), and the green chlorophyll index (CIgreen) formula. These improved indices are termed NDVIred&amp; RE (red and red-edge NDVI), MSRred&amp; RE (red and red-edge MSR index), and CIred&amp; RE (red and red-edge CI). The indices were tested using RapidEye images and in-situ data from campaigns at Maccarese Farm (Central Rome, Italy), in which four crop types at four different growth stages were measured. We investigated the predictive power of nine VIs for crop LAI estimation, including NDVI, MSR, and CIgreen; the red-edge modified indices: NDVIRed-edge, MSRRed-edge, and CIRed-edge (generally represented by VIRed-edge); and the newly improved indices: NDVIred&amp; RE, MSRred&amp; RE, and CIred&amp; RE (generally represented by VIred&amp; RE). The results show that VIred&amp; RE improves the coefficient of determination (R2) for LAI estimation by 10% in comparison to VIRed-edge. The newly improved indices prove to be the powerful alternatives for the LAI estimation of crops with wide chlorophyll range, and may provide valuable information for satellites equipped with red-edge channels (such as Sentinel-2) when applied to precision agriculture.","container-title":"IEEE Journal of Selected Topics in Applied Earth Observations and Remote Sensing","DOI":"10.1109/JSTARS.2018.2813281","ISSN":"2151-1535","issue":"5","note":"event-title: IEEE Journal of Selected Topics in Applied Earth Observations and Remote Sensing","page":"1482-1493","source":"IEEE Xplore","title":"Vegetation Indices Combining the Red and Red-Edge Spectral Information for Leaf Area Index Retrieval","volume":"11","author":[{"family":"Xie","given":"Qiaoyun"},{"family":"Dash","given":"Jadu"},{"family":"Huang","given":"Wenjiang"},{"family":"Peng","given":"Dailiang"},{"family":"Qin","given":"Qiming"},{"family":"Mortimer","given":"Hugh"},{"family":"Casa","given":"Raffaele"},{"family":"Pignatti","given":"Stefano"},{"family":"Laneve","given":"Giovanni"},{"family":"Pascucci","given":"Simone"},{"family":"Dong","given":"Yingying"},{"family":"Ye","given":"Huichun"}],"issued":{"date-parts":[["2018",5]]}}}],"schema":"https://github.com/citation-style-language/schema/raw/master/csl-citation.json"} </w:instrText>
      </w:r>
      <w:r w:rsidR="00826531">
        <w:rPr>
          <w:rFonts w:ascii="Times New Roman" w:eastAsia="Times New Roman" w:hAnsi="Times New Roman" w:cs="Times New Roman"/>
          <w:sz w:val="24"/>
          <w:szCs w:val="24"/>
        </w:rPr>
        <w:fldChar w:fldCharType="separate"/>
      </w:r>
      <w:r w:rsidR="00826531" w:rsidRPr="00826531">
        <w:rPr>
          <w:rFonts w:ascii="Times New Roman" w:hAnsi="Times New Roman" w:cs="Times New Roman"/>
          <w:sz w:val="24"/>
        </w:rPr>
        <w:t>(</w:t>
      </w:r>
      <w:proofErr w:type="spellStart"/>
      <w:r w:rsidR="00826531" w:rsidRPr="00826531">
        <w:rPr>
          <w:rFonts w:ascii="Times New Roman" w:hAnsi="Times New Roman" w:cs="Times New Roman"/>
          <w:sz w:val="24"/>
        </w:rPr>
        <w:t>Xie</w:t>
      </w:r>
      <w:proofErr w:type="spellEnd"/>
      <w:r w:rsidR="00826531" w:rsidRPr="00826531">
        <w:rPr>
          <w:rFonts w:ascii="Times New Roman" w:hAnsi="Times New Roman" w:cs="Times New Roman"/>
          <w:sz w:val="24"/>
        </w:rPr>
        <w:t xml:space="preserve"> et al., 2018)</w:t>
      </w:r>
      <w:r w:rsidR="00826531">
        <w:rPr>
          <w:rFonts w:ascii="Times New Roman" w:eastAsia="Times New Roman" w:hAnsi="Times New Roman" w:cs="Times New Roman"/>
          <w:sz w:val="24"/>
          <w:szCs w:val="24"/>
        </w:rPr>
        <w:fldChar w:fldCharType="end"/>
      </w:r>
      <w:r w:rsidR="001376B1">
        <w:rPr>
          <w:rFonts w:ascii="Times New Roman" w:eastAsia="Times New Roman" w:hAnsi="Times New Roman" w:cs="Times New Roman"/>
          <w:sz w:val="24"/>
          <w:szCs w:val="24"/>
        </w:rPr>
        <w:t xml:space="preserve">. RENDVI can </w:t>
      </w:r>
      <w:r w:rsidR="00C978EB">
        <w:rPr>
          <w:rFonts w:ascii="Times New Roman" w:eastAsia="Times New Roman" w:hAnsi="Times New Roman" w:cs="Times New Roman"/>
          <w:sz w:val="24"/>
          <w:szCs w:val="24"/>
        </w:rPr>
        <w:t>better discern smaller variations that may otherwise get obscured due to saturation.</w:t>
      </w:r>
    </w:p>
    <w:p w14:paraId="6A22B55B" w14:textId="3EBD4075" w:rsidR="00C978EB" w:rsidRDefault="00C978EB"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GCI</w:t>
      </w:r>
    </w:p>
    <w:p w14:paraId="5C4FFFED" w14:textId="4B4A96E5" w:rsidR="00781F2C" w:rsidRDefault="00E65254"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GCI is useful in estimating the amount of chlorophyll in vegetation due to the reflectance of NIR and the green ba</w:t>
      </w:r>
      <w:r w:rsidR="00E20A97">
        <w:rPr>
          <w:rFonts w:ascii="Times New Roman" w:eastAsia="Times New Roman" w:hAnsi="Times New Roman" w:cs="Times New Roman"/>
          <w:sz w:val="24"/>
          <w:szCs w:val="24"/>
        </w:rPr>
        <w:t>nd</w:t>
      </w:r>
      <w:r w:rsidR="002E6048">
        <w:rPr>
          <w:rFonts w:ascii="Times New Roman" w:eastAsia="Times New Roman" w:hAnsi="Times New Roman" w:cs="Times New Roman"/>
          <w:sz w:val="24"/>
          <w:szCs w:val="24"/>
        </w:rPr>
        <w:t>,</w:t>
      </w:r>
      <w:r w:rsidR="00E20A97">
        <w:rPr>
          <w:rFonts w:ascii="Times New Roman" w:eastAsia="Times New Roman" w:hAnsi="Times New Roman" w:cs="Times New Roman"/>
          <w:sz w:val="24"/>
          <w:szCs w:val="24"/>
        </w:rPr>
        <w:t xml:space="preserve"> with the central wavelength of 560nm</w:t>
      </w:r>
      <w:r>
        <w:rPr>
          <w:rFonts w:ascii="Times New Roman" w:eastAsia="Times New Roman" w:hAnsi="Times New Roman" w:cs="Times New Roman"/>
          <w:sz w:val="24"/>
          <w:szCs w:val="24"/>
        </w:rPr>
        <w:t xml:space="preserve">. The chlorophyll in the leaf’s pigment reflects green light in the visible spectrum giving the vegetation the characteristic green </w:t>
      </w:r>
      <w:r>
        <w:rPr>
          <w:rFonts w:ascii="Times New Roman" w:eastAsia="Times New Roman" w:hAnsi="Times New Roman" w:cs="Times New Roman"/>
          <w:sz w:val="24"/>
          <w:szCs w:val="24"/>
        </w:rPr>
        <w:lastRenderedPageBreak/>
        <w:t xml:space="preserve">appearance. </w:t>
      </w:r>
      <w:r w:rsidR="00935FB1">
        <w:rPr>
          <w:rFonts w:ascii="Times New Roman" w:eastAsia="Times New Roman" w:hAnsi="Times New Roman" w:cs="Times New Roman"/>
          <w:sz w:val="24"/>
          <w:szCs w:val="24"/>
        </w:rPr>
        <w:t>There is a linear relationship between</w:t>
      </w:r>
      <w:r>
        <w:rPr>
          <w:rFonts w:ascii="Times New Roman" w:eastAsia="Times New Roman" w:hAnsi="Times New Roman" w:cs="Times New Roman"/>
          <w:sz w:val="24"/>
          <w:szCs w:val="24"/>
        </w:rPr>
        <w:t xml:space="preserve"> </w:t>
      </w:r>
      <w:r w:rsidR="00935FB1">
        <w:rPr>
          <w:rFonts w:ascii="Times New Roman" w:eastAsia="Times New Roman" w:hAnsi="Times New Roman" w:cs="Times New Roman"/>
          <w:sz w:val="24"/>
          <w:szCs w:val="24"/>
        </w:rPr>
        <w:t xml:space="preserve">the greenness of the leaf and the amount of chlorophyl present in the leaf, and GCI is a better indicator than NDVI for greenness </w:t>
      </w:r>
      <w:r w:rsidR="00935FB1">
        <w:rPr>
          <w:rFonts w:ascii="Times New Roman" w:eastAsia="Times New Roman" w:hAnsi="Times New Roman" w:cs="Times New Roman"/>
          <w:sz w:val="24"/>
          <w:szCs w:val="24"/>
        </w:rPr>
        <w:fldChar w:fldCharType="begin"/>
      </w:r>
      <w:r w:rsidR="00935FB1">
        <w:rPr>
          <w:rFonts w:ascii="Times New Roman" w:eastAsia="Times New Roman" w:hAnsi="Times New Roman" w:cs="Times New Roman"/>
          <w:sz w:val="24"/>
          <w:szCs w:val="24"/>
        </w:rPr>
        <w:instrText xml:space="preserve"> ADDIN ZOTERO_ITEM CSL_CITATION {"citationID":"RkvdfCVr","properties":{"formattedCitation":"(Vi\\uc0\\u241{}a et al., 2011)","plainCitation":"(Viña et al., 2011)","noteIndex":0},"citationItems":[{"id":139,"uris":["http://zotero.org/users/local/x61yyEdJ/items/7F3ZURZM"],"itemData":{"id":139,"type":"article-journal","abstract":"Many algorithms have been developed for the remote estimation of biophysical characteristics of vegetation, in terms of combinations of spectral bands, derivatives of reflectance spectra, neural networks, inversion of radiative transfer models, and several multi-spectral statistical approaches. However, the most widespread type of algorithm used is the mathematical combination of visible and near-infrared reflectance bands, in the form of spectral vegetation indices. Applications of such vegetation indices have ranged from leaves to the entire globe, but in many instances, their applicability is specific to species, vegetation types or local conditions. The general objective of this study is to evaluate different vegetation indices for the remote estimation of the green leaf area index (Green LAI) of two crop types (maize and soybean) with contrasting canopy architectures and leaf structures. Among the indices tested, the chlorophyll Indices (the CIGreen, the CIRed-edge and the MERIS Terrestrial Chlorophyll Index, MTCI) exhibited strong and significant linear relationships with Green LAI, and thus were sensitive across the entire range of Green LAI evaluated (i.e., 0.0 to more than 6.0m2/m2). However, the CIRed-edge was the only index insensitive to crop type and produced the most accurate estimations of Green LAI in both crops (RMSE=0.577m2/m2). These results were obtained using data acquired with close range sensors (i.e., field spectroradiometers mounted 6m above the canopy) and an aircraft-mounted hyperspectral imaging spectroradiometer (AISA). As the CIRed-edge also exhibited low sensitivity to soil background effects, it constitutes a simple, yet robust tool for the remote and synoptic estimation of Green LAI. Algorithms based on this index may not require re-parameterization when applied to crops with different canopy architectures and leaf structures, but further studies are required for assessing its applicability in other vegetation types (e.g., forests, grasslands).","container-title":"Remote Sensing of Environment","DOI":"10.1016/j.rse.2011.08.010","ISSN":"0034-4257","issue":"12","journalAbbreviation":"Remote Sensing of Environment","language":"en","page":"3468-3478","source":"ScienceDirect","title":"Comparison of different vegetation indices for the remote assessment of green leaf area index of crops","volume":"115","author":[{"family":"Viña","given":"Andrés"},{"family":"Gitelson","given":"Anatoly A."},{"family":"Nguy-Robertson","given":"Anthony L."},{"family":"Peng","given":"Yi"}],"issued":{"date-parts":[["2011",12,15]]}}}],"schema":"https://github.com/citation-style-language/schema/raw/master/csl-citation.json"} </w:instrText>
      </w:r>
      <w:r w:rsidR="00935FB1">
        <w:rPr>
          <w:rFonts w:ascii="Times New Roman" w:eastAsia="Times New Roman" w:hAnsi="Times New Roman" w:cs="Times New Roman"/>
          <w:sz w:val="24"/>
          <w:szCs w:val="24"/>
        </w:rPr>
        <w:fldChar w:fldCharType="separate"/>
      </w:r>
      <w:r w:rsidR="00935FB1" w:rsidRPr="00935FB1">
        <w:rPr>
          <w:rFonts w:ascii="Times New Roman" w:hAnsi="Times New Roman" w:cs="Times New Roman"/>
          <w:sz w:val="24"/>
          <w:szCs w:val="24"/>
        </w:rPr>
        <w:t>(</w:t>
      </w:r>
      <w:proofErr w:type="spellStart"/>
      <w:r w:rsidR="00935FB1" w:rsidRPr="00935FB1">
        <w:rPr>
          <w:rFonts w:ascii="Times New Roman" w:hAnsi="Times New Roman" w:cs="Times New Roman"/>
          <w:sz w:val="24"/>
          <w:szCs w:val="24"/>
        </w:rPr>
        <w:t>Viña</w:t>
      </w:r>
      <w:proofErr w:type="spellEnd"/>
      <w:r w:rsidR="00935FB1" w:rsidRPr="00935FB1">
        <w:rPr>
          <w:rFonts w:ascii="Times New Roman" w:hAnsi="Times New Roman" w:cs="Times New Roman"/>
          <w:sz w:val="24"/>
          <w:szCs w:val="24"/>
        </w:rPr>
        <w:t xml:space="preserve"> et al., 2011)</w:t>
      </w:r>
      <w:r w:rsidR="00935FB1">
        <w:rPr>
          <w:rFonts w:ascii="Times New Roman" w:eastAsia="Times New Roman" w:hAnsi="Times New Roman" w:cs="Times New Roman"/>
          <w:sz w:val="24"/>
          <w:szCs w:val="24"/>
        </w:rPr>
        <w:fldChar w:fldCharType="end"/>
      </w:r>
      <w:r w:rsidR="00935F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formula for GCI is NIR/green – 1. </w:t>
      </w:r>
    </w:p>
    <w:p w14:paraId="078BAA62" w14:textId="77777777" w:rsidR="002D4B26" w:rsidRPr="00941A33" w:rsidRDefault="002D4B26" w:rsidP="008664C2">
      <w:pPr>
        <w:spacing w:line="480" w:lineRule="auto"/>
        <w:jc w:val="both"/>
        <w:rPr>
          <w:rFonts w:ascii="Times New Roman" w:eastAsia="Times New Roman" w:hAnsi="Times New Roman" w:cs="Times New Roman"/>
          <w:sz w:val="24"/>
          <w:szCs w:val="24"/>
        </w:rPr>
      </w:pPr>
    </w:p>
    <w:p w14:paraId="182CE3B4" w14:textId="18948CAA" w:rsidR="00C46F99" w:rsidRPr="00FD7BAD" w:rsidRDefault="00D50FE6" w:rsidP="008664C2">
      <w:pPr>
        <w:jc w:val="both"/>
        <w:rPr>
          <w:rFonts w:ascii="Times New Roman" w:eastAsia="Times New Roman" w:hAnsi="Times New Roman" w:cs="Times New Roman"/>
          <w:sz w:val="28"/>
          <w:szCs w:val="28"/>
          <w:u w:val="single"/>
        </w:rPr>
      </w:pPr>
      <w:r w:rsidRPr="00FD7BAD">
        <w:rPr>
          <w:rFonts w:ascii="Times New Roman" w:eastAsia="Times New Roman" w:hAnsi="Times New Roman" w:cs="Times New Roman"/>
          <w:sz w:val="28"/>
          <w:szCs w:val="28"/>
          <w:u w:val="single"/>
        </w:rPr>
        <w:t>Result</w:t>
      </w:r>
      <w:r w:rsidR="00FD7BAD">
        <w:rPr>
          <w:rFonts w:ascii="Times New Roman" w:eastAsia="Times New Roman" w:hAnsi="Times New Roman" w:cs="Times New Roman"/>
          <w:sz w:val="28"/>
          <w:szCs w:val="28"/>
          <w:u w:val="single"/>
        </w:rPr>
        <w:t>s</w:t>
      </w:r>
    </w:p>
    <w:p w14:paraId="697AB13D" w14:textId="22EE62AE" w:rsidR="00C46F99" w:rsidRDefault="00C46F99" w:rsidP="008664C2">
      <w:pPr>
        <w:tabs>
          <w:tab w:val="left" w:pos="3458"/>
        </w:tabs>
        <w:jc w:val="both"/>
        <w:rPr>
          <w:rFonts w:ascii="Times New Roman" w:eastAsia="Times New Roman" w:hAnsi="Times New Roman" w:cs="Times New Roman"/>
          <w:b/>
          <w:bCs/>
          <w:color w:val="FF0000"/>
          <w:sz w:val="24"/>
          <w:szCs w:val="24"/>
        </w:rPr>
      </w:pPr>
    </w:p>
    <w:p w14:paraId="65A4AD74" w14:textId="324322DB" w:rsidR="003458FC" w:rsidRPr="00E62EAA" w:rsidRDefault="003458FC" w:rsidP="008664C2">
      <w:pPr>
        <w:tabs>
          <w:tab w:val="left" w:pos="3458"/>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Dense and healthy vegetation is likely to have values greater than 0.60. All vegetation will have slightly different optimal NDVI</w:t>
      </w:r>
      <w:r w:rsidR="00CE5FC6">
        <w:rPr>
          <w:rFonts w:ascii="Times New Roman" w:eastAsia="Times New Roman" w:hAnsi="Times New Roman" w:cs="Times New Roman"/>
          <w:sz w:val="24"/>
          <w:szCs w:val="24"/>
        </w:rPr>
        <w:t xml:space="preserve"> values</w:t>
      </w:r>
      <w:r>
        <w:rPr>
          <w:rFonts w:ascii="Times New Roman" w:eastAsia="Times New Roman" w:hAnsi="Times New Roman" w:cs="Times New Roman"/>
          <w:sz w:val="24"/>
          <w:szCs w:val="24"/>
        </w:rPr>
        <w:t xml:space="preserve"> and will vary depending on the phenolog</w:t>
      </w:r>
      <w:r w:rsidR="00CE5FC6">
        <w:rPr>
          <w:rFonts w:ascii="Times New Roman" w:eastAsia="Times New Roman" w:hAnsi="Times New Roman" w:cs="Times New Roman"/>
          <w:sz w:val="24"/>
          <w:szCs w:val="24"/>
        </w:rPr>
        <w:t>ical stage</w:t>
      </w:r>
      <w:r>
        <w:rPr>
          <w:rFonts w:ascii="Times New Roman" w:eastAsia="Times New Roman" w:hAnsi="Times New Roman" w:cs="Times New Roman"/>
          <w:sz w:val="24"/>
          <w:szCs w:val="24"/>
        </w:rPr>
        <w:t>. It is important to compare images with the same phenology</w:t>
      </w:r>
      <w:r w:rsidR="00CE5FC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E5FC6">
        <w:rPr>
          <w:rFonts w:ascii="Times New Roman" w:eastAsia="Times New Roman" w:hAnsi="Times New Roman" w:cs="Times New Roman"/>
          <w:sz w:val="24"/>
          <w:szCs w:val="24"/>
        </w:rPr>
        <w:t xml:space="preserve">This is </w:t>
      </w:r>
      <w:r>
        <w:rPr>
          <w:rFonts w:ascii="Times New Roman" w:eastAsia="Times New Roman" w:hAnsi="Times New Roman" w:cs="Times New Roman"/>
          <w:sz w:val="24"/>
          <w:szCs w:val="24"/>
        </w:rPr>
        <w:t>accomplished by choosing the same time of the growing season. As there is not a baseline of optimal NDVI known for the specific type of trees, the goal is to compare change. There is a slight decrease in NDVI from year one to year two. This reverses in year three. Year four shows a significant loss in NDVI falling lower than the typical average of dense canopies.</w:t>
      </w:r>
      <w:r w:rsidR="000C6868">
        <w:rPr>
          <w:rFonts w:ascii="Times New Roman" w:eastAsia="Times New Roman" w:hAnsi="Times New Roman" w:cs="Times New Roman"/>
          <w:sz w:val="24"/>
          <w:szCs w:val="24"/>
        </w:rPr>
        <w:t xml:space="preserve"> </w:t>
      </w:r>
      <w:r w:rsidR="00BD71EE">
        <w:rPr>
          <w:rFonts w:ascii="Times New Roman" w:eastAsia="Times New Roman" w:hAnsi="Times New Roman" w:cs="Times New Roman"/>
          <w:sz w:val="24"/>
          <w:szCs w:val="24"/>
        </w:rPr>
        <w:t xml:space="preserve">The </w:t>
      </w:r>
      <w:r w:rsidR="000C6868" w:rsidRPr="00267AFF">
        <w:rPr>
          <w:rFonts w:ascii="Times New Roman" w:eastAsia="Times New Roman" w:hAnsi="Times New Roman" w:cs="Times New Roman"/>
          <w:sz w:val="24"/>
          <w:szCs w:val="24"/>
        </w:rPr>
        <w:t xml:space="preserve">NDVI </w:t>
      </w:r>
      <w:r w:rsidR="000C6868">
        <w:rPr>
          <w:rFonts w:ascii="Times New Roman" w:eastAsia="Times New Roman" w:hAnsi="Times New Roman" w:cs="Times New Roman"/>
          <w:sz w:val="24"/>
          <w:szCs w:val="24"/>
        </w:rPr>
        <w:t>a</w:t>
      </w:r>
      <w:r w:rsidR="000C6868" w:rsidRPr="00267AFF">
        <w:rPr>
          <w:rFonts w:ascii="Times New Roman" w:eastAsia="Times New Roman" w:hAnsi="Times New Roman" w:cs="Times New Roman"/>
          <w:sz w:val="24"/>
          <w:szCs w:val="24"/>
        </w:rPr>
        <w:t xml:space="preserve">verage </w:t>
      </w:r>
      <w:r w:rsidR="000C6868">
        <w:rPr>
          <w:rFonts w:ascii="Times New Roman" w:eastAsia="Times New Roman" w:hAnsi="Times New Roman" w:cs="Times New Roman"/>
          <w:sz w:val="24"/>
          <w:szCs w:val="24"/>
        </w:rPr>
        <w:t>r</w:t>
      </w:r>
      <w:r w:rsidR="000C6868" w:rsidRPr="00267AFF">
        <w:rPr>
          <w:rFonts w:ascii="Times New Roman" w:eastAsia="Times New Roman" w:hAnsi="Times New Roman" w:cs="Times New Roman"/>
          <w:sz w:val="24"/>
          <w:szCs w:val="24"/>
        </w:rPr>
        <w:t xml:space="preserve">ate of </w:t>
      </w:r>
      <w:r w:rsidR="000C6868">
        <w:rPr>
          <w:rFonts w:ascii="Times New Roman" w:eastAsia="Times New Roman" w:hAnsi="Times New Roman" w:cs="Times New Roman"/>
          <w:sz w:val="24"/>
          <w:szCs w:val="24"/>
        </w:rPr>
        <w:t>c</w:t>
      </w:r>
      <w:r w:rsidR="000C6868" w:rsidRPr="00267AFF">
        <w:rPr>
          <w:rFonts w:ascii="Times New Roman" w:eastAsia="Times New Roman" w:hAnsi="Times New Roman" w:cs="Times New Roman"/>
          <w:sz w:val="24"/>
          <w:szCs w:val="24"/>
        </w:rPr>
        <w:t xml:space="preserve">hange from 5/17/19 to 5/16/22 </w:t>
      </w:r>
      <w:r w:rsidR="000C6868">
        <w:rPr>
          <w:rFonts w:ascii="Times New Roman" w:eastAsia="Times New Roman" w:hAnsi="Times New Roman" w:cs="Times New Roman"/>
          <w:sz w:val="24"/>
          <w:szCs w:val="24"/>
        </w:rPr>
        <w:t xml:space="preserve">decreased by </w:t>
      </w:r>
      <w:r w:rsidR="000C6868" w:rsidRPr="00267AFF">
        <w:rPr>
          <w:rFonts w:ascii="Times New Roman" w:eastAsia="Times New Roman" w:hAnsi="Times New Roman" w:cs="Times New Roman"/>
          <w:sz w:val="24"/>
          <w:szCs w:val="24"/>
        </w:rPr>
        <w:t>40.85%</w:t>
      </w:r>
      <w:r w:rsidR="000C6868">
        <w:rPr>
          <w:rFonts w:ascii="Times New Roman" w:eastAsia="Times New Roman" w:hAnsi="Times New Roman" w:cs="Times New Roman"/>
          <w:sz w:val="24"/>
          <w:szCs w:val="24"/>
        </w:rPr>
        <w:t>.</w:t>
      </w:r>
    </w:p>
    <w:p w14:paraId="7289B83E" w14:textId="172F31F3" w:rsidR="00D50FE6" w:rsidRDefault="00267AFF" w:rsidP="007736B8">
      <w:pPr>
        <w:spacing w:line="480" w:lineRule="auto"/>
        <w:jc w:val="center"/>
        <w:rPr>
          <w:rFonts w:ascii="Times New Roman" w:eastAsia="Times New Roman" w:hAnsi="Times New Roman" w:cs="Times New Roman"/>
          <w:noProof/>
          <w:sz w:val="24"/>
          <w:szCs w:val="24"/>
        </w:rPr>
      </w:pPr>
      <w:r w:rsidRPr="003758AB">
        <w:rPr>
          <w:rFonts w:ascii="Times New Roman" w:eastAsia="Times New Roman" w:hAnsi="Times New Roman" w:cs="Times New Roman"/>
          <w:noProof/>
          <w:sz w:val="24"/>
          <w:szCs w:val="24"/>
        </w:rPr>
        <w:drawing>
          <wp:inline distT="0" distB="0" distL="0" distR="0" wp14:anchorId="233DFD85" wp14:editId="79982EC3">
            <wp:extent cx="5680865" cy="2373094"/>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5538" cy="2420997"/>
                    </a:xfrm>
                    <a:prstGeom prst="rect">
                      <a:avLst/>
                    </a:prstGeom>
                  </pic:spPr>
                </pic:pic>
              </a:graphicData>
            </a:graphic>
          </wp:inline>
        </w:drawing>
      </w:r>
    </w:p>
    <w:p w14:paraId="7F8C9FFE" w14:textId="209A44F0" w:rsidR="00E1349B" w:rsidRPr="008664C2" w:rsidRDefault="00B475A8" w:rsidP="008664C2">
      <w:pPr>
        <w:spacing w:line="480" w:lineRule="auto"/>
        <w:jc w:val="center"/>
        <w:rPr>
          <w:rFonts w:ascii="Times New Roman" w:eastAsia="Times New Roman" w:hAnsi="Times New Roman" w:cs="Times New Roman"/>
          <w:noProof/>
          <w:sz w:val="16"/>
          <w:szCs w:val="16"/>
        </w:rPr>
      </w:pPr>
      <w:r w:rsidRPr="00B475A8">
        <w:rPr>
          <w:rFonts w:ascii="Times New Roman" w:eastAsia="Times New Roman" w:hAnsi="Times New Roman" w:cs="Times New Roman"/>
          <w:noProof/>
          <w:sz w:val="16"/>
          <w:szCs w:val="16"/>
        </w:rPr>
        <w:t>Figure 3, distribution of reflectance values of NDVI over the study period</w:t>
      </w:r>
    </w:p>
    <w:p w14:paraId="13A9A662" w14:textId="1EDC6627" w:rsidR="00B475A8" w:rsidRDefault="00B475A8"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t xml:space="preserve">NDMI is sensitive to the water content in vegetation. </w:t>
      </w:r>
      <w:r w:rsidR="007736B8">
        <w:rPr>
          <w:rFonts w:ascii="Times New Roman" w:eastAsia="Times New Roman" w:hAnsi="Times New Roman" w:cs="Times New Roman"/>
          <w:noProof/>
          <w:sz w:val="24"/>
          <w:szCs w:val="24"/>
        </w:rPr>
        <w:t xml:space="preserve">Typical green vegetation values can range form </w:t>
      </w:r>
      <w:r w:rsidR="007736B8" w:rsidRPr="007736B8">
        <w:rPr>
          <w:rFonts w:ascii="Times New Roman" w:eastAsia="Times New Roman" w:hAnsi="Times New Roman" w:cs="Times New Roman"/>
          <w:noProof/>
          <w:sz w:val="24"/>
          <w:szCs w:val="24"/>
        </w:rPr>
        <w:t>-0.1 to 0.4</w:t>
      </w:r>
      <w:r>
        <w:rPr>
          <w:rFonts w:ascii="Times New Roman" w:eastAsia="Times New Roman" w:hAnsi="Times New Roman" w:cs="Times New Roman"/>
          <w:noProof/>
          <w:sz w:val="24"/>
          <w:szCs w:val="24"/>
        </w:rPr>
        <w:t>.</w:t>
      </w:r>
      <w:r w:rsidR="000C6868">
        <w:rPr>
          <w:rFonts w:ascii="Times New Roman" w:eastAsia="Times New Roman" w:hAnsi="Times New Roman" w:cs="Times New Roman"/>
          <w:noProof/>
          <w:sz w:val="24"/>
          <w:szCs w:val="24"/>
        </w:rPr>
        <w:t xml:space="preserve"> </w:t>
      </w:r>
      <w:r w:rsidR="008065DA">
        <w:rPr>
          <w:rFonts w:ascii="Times New Roman" w:eastAsia="Times New Roman" w:hAnsi="Times New Roman" w:cs="Times New Roman"/>
          <w:noProof/>
          <w:sz w:val="24"/>
          <w:szCs w:val="24"/>
        </w:rPr>
        <w:t xml:space="preserve">The denser the foliage is the higher the NDMI value is due to volume of vegetation being measured. </w:t>
      </w:r>
      <w:r w:rsidR="000C6868">
        <w:rPr>
          <w:rFonts w:ascii="Times New Roman" w:eastAsia="Times New Roman" w:hAnsi="Times New Roman" w:cs="Times New Roman"/>
          <w:noProof/>
          <w:sz w:val="24"/>
          <w:szCs w:val="24"/>
        </w:rPr>
        <w:t xml:space="preserve">The study shows a decreasing trend in year one through three. This reverses in year four. </w:t>
      </w:r>
      <w:r w:rsidR="00BD71EE">
        <w:rPr>
          <w:rFonts w:ascii="Times New Roman" w:eastAsia="Times New Roman" w:hAnsi="Times New Roman" w:cs="Times New Roman"/>
          <w:noProof/>
          <w:sz w:val="24"/>
          <w:szCs w:val="24"/>
        </w:rPr>
        <w:t xml:space="preserve">The </w:t>
      </w:r>
      <w:r w:rsidR="000C6868" w:rsidRPr="00267AFF">
        <w:rPr>
          <w:rFonts w:ascii="Times New Roman" w:eastAsia="Times New Roman" w:hAnsi="Times New Roman" w:cs="Times New Roman"/>
          <w:sz w:val="24"/>
          <w:szCs w:val="24"/>
        </w:rPr>
        <w:t xml:space="preserve">NDMI </w:t>
      </w:r>
      <w:r w:rsidR="007736B8">
        <w:rPr>
          <w:rFonts w:ascii="Times New Roman" w:eastAsia="Times New Roman" w:hAnsi="Times New Roman" w:cs="Times New Roman"/>
          <w:sz w:val="24"/>
          <w:szCs w:val="24"/>
        </w:rPr>
        <w:t>a</w:t>
      </w:r>
      <w:r w:rsidR="000C6868" w:rsidRPr="00267AFF">
        <w:rPr>
          <w:rFonts w:ascii="Times New Roman" w:eastAsia="Times New Roman" w:hAnsi="Times New Roman" w:cs="Times New Roman"/>
          <w:sz w:val="24"/>
          <w:szCs w:val="24"/>
        </w:rPr>
        <w:t xml:space="preserve">verage </w:t>
      </w:r>
      <w:r w:rsidR="007736B8">
        <w:rPr>
          <w:rFonts w:ascii="Times New Roman" w:eastAsia="Times New Roman" w:hAnsi="Times New Roman" w:cs="Times New Roman"/>
          <w:sz w:val="24"/>
          <w:szCs w:val="24"/>
        </w:rPr>
        <w:t>r</w:t>
      </w:r>
      <w:r w:rsidR="000C6868" w:rsidRPr="00267AFF">
        <w:rPr>
          <w:rFonts w:ascii="Times New Roman" w:eastAsia="Times New Roman" w:hAnsi="Times New Roman" w:cs="Times New Roman"/>
          <w:sz w:val="24"/>
          <w:szCs w:val="24"/>
        </w:rPr>
        <w:t xml:space="preserve">ate of </w:t>
      </w:r>
      <w:r w:rsidR="007736B8">
        <w:rPr>
          <w:rFonts w:ascii="Times New Roman" w:eastAsia="Times New Roman" w:hAnsi="Times New Roman" w:cs="Times New Roman"/>
          <w:sz w:val="24"/>
          <w:szCs w:val="24"/>
        </w:rPr>
        <w:t>c</w:t>
      </w:r>
      <w:r w:rsidR="000C6868" w:rsidRPr="00267AFF">
        <w:rPr>
          <w:rFonts w:ascii="Times New Roman" w:eastAsia="Times New Roman" w:hAnsi="Times New Roman" w:cs="Times New Roman"/>
          <w:sz w:val="24"/>
          <w:szCs w:val="24"/>
        </w:rPr>
        <w:t xml:space="preserve">hange from 5/17/19 to 5/16/22 </w:t>
      </w:r>
      <w:r w:rsidR="000C6868">
        <w:rPr>
          <w:rFonts w:ascii="Times New Roman" w:eastAsia="Times New Roman" w:hAnsi="Times New Roman" w:cs="Times New Roman"/>
          <w:sz w:val="24"/>
          <w:szCs w:val="24"/>
        </w:rPr>
        <w:t xml:space="preserve"> decreased by </w:t>
      </w:r>
      <w:r w:rsidR="000C6868" w:rsidRPr="00267AFF">
        <w:rPr>
          <w:rFonts w:ascii="Times New Roman" w:eastAsia="Times New Roman" w:hAnsi="Times New Roman" w:cs="Times New Roman"/>
          <w:sz w:val="24"/>
          <w:szCs w:val="24"/>
        </w:rPr>
        <w:t>27.53%</w:t>
      </w:r>
      <w:r w:rsidR="007736B8">
        <w:rPr>
          <w:rFonts w:ascii="Times New Roman" w:eastAsia="Times New Roman" w:hAnsi="Times New Roman" w:cs="Times New Roman"/>
          <w:sz w:val="24"/>
          <w:szCs w:val="24"/>
        </w:rPr>
        <w:t>.</w:t>
      </w:r>
    </w:p>
    <w:p w14:paraId="2675FABF" w14:textId="371BCEDA" w:rsidR="00267AFF" w:rsidRDefault="00267AFF" w:rsidP="00E1349B">
      <w:pPr>
        <w:jc w:val="center"/>
        <w:rPr>
          <w:rFonts w:ascii="Times New Roman" w:eastAsia="Times New Roman" w:hAnsi="Times New Roman" w:cs="Times New Roman"/>
          <w:sz w:val="24"/>
          <w:szCs w:val="24"/>
        </w:rPr>
      </w:pPr>
      <w:r w:rsidRPr="003758AB">
        <w:rPr>
          <w:rFonts w:ascii="Times New Roman" w:eastAsia="Times New Roman" w:hAnsi="Times New Roman" w:cs="Times New Roman"/>
          <w:noProof/>
          <w:sz w:val="24"/>
          <w:szCs w:val="24"/>
        </w:rPr>
        <w:drawing>
          <wp:inline distT="0" distB="0" distL="0" distR="0" wp14:anchorId="03B194D4" wp14:editId="62B4D1A7">
            <wp:extent cx="5356391" cy="2303934"/>
            <wp:effectExtent l="0" t="0" r="0" b="1270"/>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pic:nvPicPr>
                  <pic:blipFill>
                    <a:blip r:embed="rId11"/>
                    <a:stretch>
                      <a:fillRect/>
                    </a:stretch>
                  </pic:blipFill>
                  <pic:spPr>
                    <a:xfrm>
                      <a:off x="0" y="0"/>
                      <a:ext cx="5406461" cy="2325470"/>
                    </a:xfrm>
                    <a:prstGeom prst="rect">
                      <a:avLst/>
                    </a:prstGeom>
                  </pic:spPr>
                </pic:pic>
              </a:graphicData>
            </a:graphic>
          </wp:inline>
        </w:drawing>
      </w:r>
    </w:p>
    <w:p w14:paraId="1BA7F1DD" w14:textId="595365A1" w:rsidR="000C6868" w:rsidRPr="008664C2" w:rsidRDefault="000C6868" w:rsidP="008664C2">
      <w:pPr>
        <w:jc w:val="center"/>
        <w:rPr>
          <w:rFonts w:ascii="Times New Roman" w:eastAsia="Times New Roman" w:hAnsi="Times New Roman" w:cs="Times New Roman"/>
          <w:noProof/>
          <w:sz w:val="16"/>
          <w:szCs w:val="16"/>
        </w:rPr>
      </w:pPr>
      <w:r w:rsidRPr="00B475A8">
        <w:rPr>
          <w:rFonts w:ascii="Times New Roman" w:eastAsia="Times New Roman" w:hAnsi="Times New Roman" w:cs="Times New Roman"/>
          <w:noProof/>
          <w:sz w:val="16"/>
          <w:szCs w:val="16"/>
        </w:rPr>
        <w:t xml:space="preserve">Figure </w:t>
      </w:r>
      <w:r w:rsidR="00D15900">
        <w:rPr>
          <w:rFonts w:ascii="Times New Roman" w:eastAsia="Times New Roman" w:hAnsi="Times New Roman" w:cs="Times New Roman"/>
          <w:noProof/>
          <w:sz w:val="16"/>
          <w:szCs w:val="16"/>
        </w:rPr>
        <w:t>4</w:t>
      </w:r>
      <w:r w:rsidRPr="00B475A8">
        <w:rPr>
          <w:rFonts w:ascii="Times New Roman" w:eastAsia="Times New Roman" w:hAnsi="Times New Roman" w:cs="Times New Roman"/>
          <w:noProof/>
          <w:sz w:val="16"/>
          <w:szCs w:val="16"/>
        </w:rPr>
        <w:t>, distribution of reflectance values of ND</w:t>
      </w:r>
      <w:r w:rsidR="001E0218">
        <w:rPr>
          <w:rFonts w:ascii="Times New Roman" w:eastAsia="Times New Roman" w:hAnsi="Times New Roman" w:cs="Times New Roman"/>
          <w:noProof/>
          <w:sz w:val="16"/>
          <w:szCs w:val="16"/>
        </w:rPr>
        <w:t>M</w:t>
      </w:r>
      <w:r w:rsidRPr="00B475A8">
        <w:rPr>
          <w:rFonts w:ascii="Times New Roman" w:eastAsia="Times New Roman" w:hAnsi="Times New Roman" w:cs="Times New Roman"/>
          <w:noProof/>
          <w:sz w:val="16"/>
          <w:szCs w:val="16"/>
        </w:rPr>
        <w:t>I over the study period</w:t>
      </w:r>
    </w:p>
    <w:p w14:paraId="679A07ED" w14:textId="77777777" w:rsidR="008664C2" w:rsidRDefault="008664C2" w:rsidP="008664C2">
      <w:pPr>
        <w:spacing w:line="480" w:lineRule="auto"/>
        <w:jc w:val="both"/>
        <w:rPr>
          <w:rFonts w:ascii="Times New Roman" w:eastAsia="Times New Roman" w:hAnsi="Times New Roman" w:cs="Times New Roman"/>
          <w:noProof/>
          <w:sz w:val="24"/>
          <w:szCs w:val="24"/>
        </w:rPr>
      </w:pPr>
    </w:p>
    <w:p w14:paraId="40DB46E1" w14:textId="0797DA30" w:rsidR="000C6868" w:rsidRDefault="00BD71EE" w:rsidP="008664C2">
      <w:pPr>
        <w:spacing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RENDVI suffers less from saturation</w:t>
      </w:r>
      <w:r w:rsidR="002D4B26">
        <w:rPr>
          <w:rFonts w:ascii="Times New Roman" w:eastAsia="Times New Roman" w:hAnsi="Times New Roman" w:cs="Times New Roman"/>
          <w:noProof/>
          <w:sz w:val="24"/>
          <w:szCs w:val="24"/>
        </w:rPr>
        <w:t xml:space="preserve"> than NDVI</w:t>
      </w:r>
      <w:r>
        <w:rPr>
          <w:rFonts w:ascii="Times New Roman" w:eastAsia="Times New Roman" w:hAnsi="Times New Roman" w:cs="Times New Roman"/>
          <w:noProof/>
          <w:sz w:val="24"/>
          <w:szCs w:val="24"/>
        </w:rPr>
        <w:t>, and the RENDVI can either confirm the NDVI values or lead to</w:t>
      </w:r>
      <w:r w:rsidR="00CE5FC6">
        <w:rPr>
          <w:rFonts w:ascii="Times New Roman" w:eastAsia="Times New Roman" w:hAnsi="Times New Roman" w:cs="Times New Roman"/>
          <w:noProof/>
          <w:sz w:val="24"/>
          <w:szCs w:val="24"/>
        </w:rPr>
        <w:t xml:space="preserve"> </w:t>
      </w:r>
      <w:r w:rsidR="002D4B26">
        <w:rPr>
          <w:rFonts w:ascii="Times New Roman" w:eastAsia="Times New Roman" w:hAnsi="Times New Roman" w:cs="Times New Roman"/>
          <w:noProof/>
          <w:sz w:val="24"/>
          <w:szCs w:val="24"/>
        </w:rPr>
        <w:t xml:space="preserve">additional </w:t>
      </w:r>
      <w:r>
        <w:rPr>
          <w:rFonts w:ascii="Times New Roman" w:eastAsia="Times New Roman" w:hAnsi="Times New Roman" w:cs="Times New Roman"/>
          <w:noProof/>
          <w:sz w:val="24"/>
          <w:szCs w:val="24"/>
        </w:rPr>
        <w:t xml:space="preserve">insights. The RENDVI average rate of change </w:t>
      </w:r>
      <w:r w:rsidRPr="00267AFF">
        <w:rPr>
          <w:rFonts w:ascii="Times New Roman" w:eastAsia="Times New Roman" w:hAnsi="Times New Roman" w:cs="Times New Roman"/>
          <w:sz w:val="24"/>
          <w:szCs w:val="24"/>
        </w:rPr>
        <w:t xml:space="preserve">from 5/17/19 to 5/16/22 </w:t>
      </w:r>
      <w:r>
        <w:rPr>
          <w:rFonts w:ascii="Times New Roman" w:eastAsia="Times New Roman" w:hAnsi="Times New Roman" w:cs="Times New Roman"/>
          <w:sz w:val="24"/>
          <w:szCs w:val="24"/>
        </w:rPr>
        <w:t>decreased by</w:t>
      </w:r>
      <w:r w:rsidRPr="00267AFF">
        <w:rPr>
          <w:rFonts w:ascii="Times New Roman" w:eastAsia="Times New Roman" w:hAnsi="Times New Roman" w:cs="Times New Roman"/>
          <w:sz w:val="24"/>
          <w:szCs w:val="24"/>
        </w:rPr>
        <w:t xml:space="preserve"> 41.19%</w:t>
      </w:r>
      <w:r>
        <w:rPr>
          <w:rFonts w:ascii="Times New Roman" w:eastAsia="Times New Roman" w:hAnsi="Times New Roman" w:cs="Times New Roman"/>
          <w:sz w:val="24"/>
          <w:szCs w:val="24"/>
        </w:rPr>
        <w:t>. Th</w:t>
      </w:r>
      <w:r w:rsidR="00CE5FC6">
        <w:rPr>
          <w:rFonts w:ascii="Times New Roman" w:eastAsia="Times New Roman" w:hAnsi="Times New Roman" w:cs="Times New Roman"/>
          <w:sz w:val="24"/>
          <w:szCs w:val="24"/>
        </w:rPr>
        <w:t>e RENDVI</w:t>
      </w:r>
      <w:r>
        <w:rPr>
          <w:rFonts w:ascii="Times New Roman" w:eastAsia="Times New Roman" w:hAnsi="Times New Roman" w:cs="Times New Roman"/>
          <w:sz w:val="24"/>
          <w:szCs w:val="24"/>
        </w:rPr>
        <w:t xml:space="preserve"> </w:t>
      </w:r>
      <w:r w:rsidR="00CE5FC6">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a greater loss of 0.34%.</w:t>
      </w:r>
    </w:p>
    <w:p w14:paraId="2BDDDCE5" w14:textId="4DE98F40" w:rsidR="00267AFF" w:rsidRDefault="00267AFF" w:rsidP="003D4806">
      <w:pPr>
        <w:jc w:val="center"/>
        <w:rPr>
          <w:rFonts w:ascii="Times New Roman" w:eastAsia="Times New Roman" w:hAnsi="Times New Roman" w:cs="Times New Roman"/>
          <w:sz w:val="24"/>
          <w:szCs w:val="24"/>
        </w:rPr>
      </w:pPr>
      <w:r w:rsidRPr="00DC54A7">
        <w:rPr>
          <w:rFonts w:ascii="Times New Roman" w:eastAsia="Times New Roman" w:hAnsi="Times New Roman" w:cs="Times New Roman"/>
          <w:noProof/>
          <w:sz w:val="24"/>
          <w:szCs w:val="24"/>
        </w:rPr>
        <w:drawing>
          <wp:inline distT="0" distB="0" distL="0" distR="0" wp14:anchorId="61F733CE" wp14:editId="18969209">
            <wp:extent cx="5460398" cy="2225577"/>
            <wp:effectExtent l="0" t="0" r="6985" b="3810"/>
            <wp:docPr id="8"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histogram&#10;&#10;Description automatically generated"/>
                    <pic:cNvPicPr/>
                  </pic:nvPicPr>
                  <pic:blipFill>
                    <a:blip r:embed="rId12"/>
                    <a:stretch>
                      <a:fillRect/>
                    </a:stretch>
                  </pic:blipFill>
                  <pic:spPr>
                    <a:xfrm>
                      <a:off x="0" y="0"/>
                      <a:ext cx="5649373" cy="2302601"/>
                    </a:xfrm>
                    <a:prstGeom prst="rect">
                      <a:avLst/>
                    </a:prstGeom>
                  </pic:spPr>
                </pic:pic>
              </a:graphicData>
            </a:graphic>
          </wp:inline>
        </w:drawing>
      </w:r>
    </w:p>
    <w:p w14:paraId="14297819" w14:textId="4DDBCDA8" w:rsidR="00BD71EE" w:rsidRPr="008664C2" w:rsidRDefault="00BD71EE" w:rsidP="008664C2">
      <w:pPr>
        <w:jc w:val="center"/>
        <w:rPr>
          <w:rFonts w:ascii="Times New Roman" w:eastAsia="Times New Roman" w:hAnsi="Times New Roman" w:cs="Times New Roman"/>
          <w:noProof/>
          <w:sz w:val="16"/>
          <w:szCs w:val="16"/>
        </w:rPr>
      </w:pPr>
      <w:r w:rsidRPr="00B475A8">
        <w:rPr>
          <w:rFonts w:ascii="Times New Roman" w:eastAsia="Times New Roman" w:hAnsi="Times New Roman" w:cs="Times New Roman"/>
          <w:noProof/>
          <w:sz w:val="16"/>
          <w:szCs w:val="16"/>
        </w:rPr>
        <w:t xml:space="preserve">Figure </w:t>
      </w:r>
      <w:r w:rsidR="00D15900">
        <w:rPr>
          <w:rFonts w:ascii="Times New Roman" w:eastAsia="Times New Roman" w:hAnsi="Times New Roman" w:cs="Times New Roman"/>
          <w:noProof/>
          <w:sz w:val="16"/>
          <w:szCs w:val="16"/>
        </w:rPr>
        <w:t>5</w:t>
      </w:r>
      <w:r w:rsidRPr="00B475A8">
        <w:rPr>
          <w:rFonts w:ascii="Times New Roman" w:eastAsia="Times New Roman" w:hAnsi="Times New Roman" w:cs="Times New Roman"/>
          <w:noProof/>
          <w:sz w:val="16"/>
          <w:szCs w:val="16"/>
        </w:rPr>
        <w:t xml:space="preserve">, distribution of reflectance values of </w:t>
      </w:r>
      <w:r w:rsidR="001E0218">
        <w:rPr>
          <w:rFonts w:ascii="Times New Roman" w:eastAsia="Times New Roman" w:hAnsi="Times New Roman" w:cs="Times New Roman"/>
          <w:noProof/>
          <w:sz w:val="16"/>
          <w:szCs w:val="16"/>
        </w:rPr>
        <w:t>RE</w:t>
      </w:r>
      <w:r w:rsidRPr="00B475A8">
        <w:rPr>
          <w:rFonts w:ascii="Times New Roman" w:eastAsia="Times New Roman" w:hAnsi="Times New Roman" w:cs="Times New Roman"/>
          <w:noProof/>
          <w:sz w:val="16"/>
          <w:szCs w:val="16"/>
        </w:rPr>
        <w:t>NDVI over the study period</w:t>
      </w:r>
    </w:p>
    <w:p w14:paraId="57A081DF" w14:textId="0847A004" w:rsidR="00D15900" w:rsidRDefault="00D15900"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GCI measures the amount of green light reflected as a way of estimating chlorophyll content of the leaves as there is an established linear relationship. There was a small decrease from year one to year two. Year three shows a small gain, however not completely back to the original values of year one. There is a large decrease in year 4. The GCI average rate change from </w:t>
      </w:r>
      <w:r w:rsidRPr="00267AFF">
        <w:rPr>
          <w:rFonts w:ascii="Times New Roman" w:eastAsia="Times New Roman" w:hAnsi="Times New Roman" w:cs="Times New Roman"/>
          <w:sz w:val="24"/>
          <w:szCs w:val="24"/>
        </w:rPr>
        <w:t xml:space="preserve">5/17/19 to 5/16/22 </w:t>
      </w:r>
      <w:r>
        <w:rPr>
          <w:rFonts w:ascii="Times New Roman" w:eastAsia="Times New Roman" w:hAnsi="Times New Roman" w:cs="Times New Roman"/>
          <w:sz w:val="24"/>
          <w:szCs w:val="24"/>
        </w:rPr>
        <w:t xml:space="preserve">decreased by </w:t>
      </w:r>
      <w:r w:rsidRPr="00267AFF">
        <w:rPr>
          <w:rFonts w:ascii="Times New Roman" w:eastAsia="Times New Roman" w:hAnsi="Times New Roman" w:cs="Times New Roman"/>
          <w:sz w:val="24"/>
          <w:szCs w:val="24"/>
        </w:rPr>
        <w:t>71.35%</w:t>
      </w:r>
      <w:r>
        <w:rPr>
          <w:rFonts w:ascii="Times New Roman" w:eastAsia="Times New Roman" w:hAnsi="Times New Roman" w:cs="Times New Roman"/>
          <w:sz w:val="24"/>
          <w:szCs w:val="24"/>
        </w:rPr>
        <w:t>.</w:t>
      </w:r>
    </w:p>
    <w:p w14:paraId="48FF6E3E" w14:textId="23D42C5E" w:rsidR="00267AFF" w:rsidRDefault="00267AFF" w:rsidP="00E1349B">
      <w:pPr>
        <w:jc w:val="center"/>
        <w:rPr>
          <w:rFonts w:ascii="Times New Roman" w:eastAsia="Times New Roman" w:hAnsi="Times New Roman" w:cs="Times New Roman"/>
          <w:sz w:val="24"/>
          <w:szCs w:val="24"/>
        </w:rPr>
      </w:pPr>
      <w:r w:rsidRPr="00C978EB">
        <w:rPr>
          <w:rFonts w:ascii="Times New Roman" w:eastAsia="Times New Roman" w:hAnsi="Times New Roman" w:cs="Times New Roman"/>
          <w:noProof/>
          <w:sz w:val="24"/>
          <w:szCs w:val="24"/>
        </w:rPr>
        <w:drawing>
          <wp:inline distT="0" distB="0" distL="0" distR="0" wp14:anchorId="1DB6D73C" wp14:editId="4F5D2746">
            <wp:extent cx="5854643" cy="2453195"/>
            <wp:effectExtent l="0" t="0" r="0" b="4445"/>
            <wp:docPr id="155" name="Picture 15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Chart&#10;&#10;Description automatically generated"/>
                    <pic:cNvPicPr/>
                  </pic:nvPicPr>
                  <pic:blipFill>
                    <a:blip r:embed="rId13"/>
                    <a:stretch>
                      <a:fillRect/>
                    </a:stretch>
                  </pic:blipFill>
                  <pic:spPr>
                    <a:xfrm>
                      <a:off x="0" y="0"/>
                      <a:ext cx="5975411" cy="2503799"/>
                    </a:xfrm>
                    <a:prstGeom prst="rect">
                      <a:avLst/>
                    </a:prstGeom>
                  </pic:spPr>
                </pic:pic>
              </a:graphicData>
            </a:graphic>
          </wp:inline>
        </w:drawing>
      </w:r>
    </w:p>
    <w:p w14:paraId="48978F10" w14:textId="66593A89" w:rsidR="001E0218" w:rsidRDefault="00D15900" w:rsidP="008C2D3B">
      <w:pPr>
        <w:jc w:val="center"/>
        <w:rPr>
          <w:rFonts w:ascii="Times New Roman" w:eastAsia="Times New Roman" w:hAnsi="Times New Roman" w:cs="Times New Roman"/>
          <w:noProof/>
          <w:sz w:val="16"/>
          <w:szCs w:val="16"/>
        </w:rPr>
      </w:pPr>
      <w:r w:rsidRPr="00B475A8">
        <w:rPr>
          <w:rFonts w:ascii="Times New Roman" w:eastAsia="Times New Roman" w:hAnsi="Times New Roman" w:cs="Times New Roman"/>
          <w:noProof/>
          <w:sz w:val="16"/>
          <w:szCs w:val="16"/>
        </w:rPr>
        <w:t xml:space="preserve">Figure </w:t>
      </w:r>
      <w:r>
        <w:rPr>
          <w:rFonts w:ascii="Times New Roman" w:eastAsia="Times New Roman" w:hAnsi="Times New Roman" w:cs="Times New Roman"/>
          <w:noProof/>
          <w:sz w:val="16"/>
          <w:szCs w:val="16"/>
        </w:rPr>
        <w:t>6</w:t>
      </w:r>
      <w:r w:rsidRPr="00B475A8">
        <w:rPr>
          <w:rFonts w:ascii="Times New Roman" w:eastAsia="Times New Roman" w:hAnsi="Times New Roman" w:cs="Times New Roman"/>
          <w:noProof/>
          <w:sz w:val="16"/>
          <w:szCs w:val="16"/>
        </w:rPr>
        <w:t xml:space="preserve">, distribution of reflectance values of </w:t>
      </w:r>
      <w:r w:rsidR="001E0218">
        <w:rPr>
          <w:rFonts w:ascii="Times New Roman" w:eastAsia="Times New Roman" w:hAnsi="Times New Roman" w:cs="Times New Roman"/>
          <w:noProof/>
          <w:sz w:val="16"/>
          <w:szCs w:val="16"/>
        </w:rPr>
        <w:t>GCI</w:t>
      </w:r>
      <w:r w:rsidRPr="00B475A8">
        <w:rPr>
          <w:rFonts w:ascii="Times New Roman" w:eastAsia="Times New Roman" w:hAnsi="Times New Roman" w:cs="Times New Roman"/>
          <w:noProof/>
          <w:sz w:val="16"/>
          <w:szCs w:val="16"/>
        </w:rPr>
        <w:t xml:space="preserve"> over the study period</w:t>
      </w:r>
    </w:p>
    <w:p w14:paraId="082777F5" w14:textId="77777777" w:rsidR="005B1EEE" w:rsidRPr="008C2D3B" w:rsidRDefault="005B1EEE" w:rsidP="008C2D3B">
      <w:pPr>
        <w:jc w:val="center"/>
        <w:rPr>
          <w:rFonts w:ascii="Times New Roman" w:eastAsia="Times New Roman" w:hAnsi="Times New Roman" w:cs="Times New Roman"/>
          <w:noProof/>
          <w:sz w:val="16"/>
          <w:szCs w:val="16"/>
        </w:rPr>
      </w:pPr>
    </w:p>
    <w:p w14:paraId="49A41895" w14:textId="77777777" w:rsidR="00BC7352" w:rsidRDefault="00BC7352" w:rsidP="008664C2">
      <w:pPr>
        <w:spacing w:line="480" w:lineRule="auto"/>
        <w:jc w:val="both"/>
        <w:rPr>
          <w:rFonts w:ascii="Times New Roman" w:eastAsia="Times New Roman" w:hAnsi="Times New Roman" w:cs="Times New Roman"/>
          <w:sz w:val="24"/>
          <w:szCs w:val="24"/>
        </w:rPr>
      </w:pPr>
    </w:p>
    <w:p w14:paraId="786116F6" w14:textId="17FC6B11" w:rsidR="009B5F18" w:rsidRDefault="00C572E0"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a large shift in every Vegetation Index for year four. Spectral indices are prone to atmospheric interference. To confirm that there was no outside variable that caused this jump, an image in June 2022 was evaluated. This image confirmed the data from May 2022 with just minor variations.</w:t>
      </w:r>
    </w:p>
    <w:p w14:paraId="14CF05E4" w14:textId="6B3766CD" w:rsidR="00E1349B" w:rsidRPr="009B5F18" w:rsidRDefault="009B5F18" w:rsidP="008C2D3B">
      <w:pPr>
        <w:spacing w:line="240" w:lineRule="auto"/>
        <w:jc w:val="center"/>
        <w:rPr>
          <w:rFonts w:ascii="Times New Roman" w:eastAsia="Times New Roman" w:hAnsi="Times New Roman" w:cs="Times New Roman"/>
          <w:b/>
          <w:bCs/>
          <w:sz w:val="24"/>
          <w:szCs w:val="24"/>
        </w:rPr>
      </w:pPr>
      <w:r w:rsidRPr="009B5F18">
        <w:rPr>
          <w:rFonts w:ascii="Times New Roman" w:eastAsia="Times New Roman" w:hAnsi="Times New Roman" w:cs="Times New Roman"/>
          <w:b/>
          <w:bCs/>
          <w:sz w:val="24"/>
          <w:szCs w:val="24"/>
        </w:rPr>
        <w:lastRenderedPageBreak/>
        <w:drawing>
          <wp:inline distT="0" distB="0" distL="0" distR="0" wp14:anchorId="571930E7" wp14:editId="36BB9A7C">
            <wp:extent cx="3501589" cy="2612350"/>
            <wp:effectExtent l="0" t="0" r="3810" b="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14"/>
                    <a:stretch>
                      <a:fillRect/>
                    </a:stretch>
                  </pic:blipFill>
                  <pic:spPr>
                    <a:xfrm>
                      <a:off x="0" y="0"/>
                      <a:ext cx="3583527" cy="2673480"/>
                    </a:xfrm>
                    <a:prstGeom prst="rect">
                      <a:avLst/>
                    </a:prstGeom>
                  </pic:spPr>
                </pic:pic>
              </a:graphicData>
            </a:graphic>
          </wp:inline>
        </w:drawing>
      </w:r>
    </w:p>
    <w:p w14:paraId="25623564" w14:textId="2705DFFB" w:rsidR="009B5F18" w:rsidRDefault="00C572E0" w:rsidP="008C2D3B">
      <w:pPr>
        <w:spacing w:line="240" w:lineRule="auto"/>
        <w:jc w:val="center"/>
        <w:rPr>
          <w:rFonts w:ascii="Times New Roman" w:eastAsia="Times New Roman" w:hAnsi="Times New Roman" w:cs="Times New Roman"/>
          <w:sz w:val="16"/>
          <w:szCs w:val="16"/>
        </w:rPr>
      </w:pPr>
      <w:r w:rsidRPr="00C572E0">
        <w:rPr>
          <w:rFonts w:ascii="Times New Roman" w:eastAsia="Times New Roman" w:hAnsi="Times New Roman" w:cs="Times New Roman"/>
          <w:sz w:val="16"/>
          <w:szCs w:val="16"/>
        </w:rPr>
        <w:t>Figure 7, comparison of the distribution of values of the Vegetation Indices of 5/16/22 and 6/15/22</w:t>
      </w:r>
    </w:p>
    <w:p w14:paraId="792B6114" w14:textId="77777777" w:rsidR="009B5F18" w:rsidRPr="00C572E0" w:rsidRDefault="009B5F18" w:rsidP="00C572E0">
      <w:pPr>
        <w:jc w:val="center"/>
        <w:rPr>
          <w:rFonts w:ascii="Times New Roman" w:eastAsia="Times New Roman" w:hAnsi="Times New Roman" w:cs="Times New Roman"/>
          <w:sz w:val="16"/>
          <w:szCs w:val="16"/>
        </w:rPr>
      </w:pPr>
    </w:p>
    <w:p w14:paraId="5854E040" w14:textId="1038380D" w:rsidR="00E1349B" w:rsidRDefault="00E1349B" w:rsidP="00C572E0">
      <w:pPr>
        <w:jc w:val="center"/>
        <w:rPr>
          <w:rFonts w:ascii="Times New Roman" w:eastAsia="Times New Roman" w:hAnsi="Times New Roman" w:cs="Times New Roman"/>
          <w:sz w:val="24"/>
          <w:szCs w:val="24"/>
        </w:rPr>
      </w:pPr>
      <w:r w:rsidRPr="00C74C60">
        <w:rPr>
          <w:rFonts w:ascii="Times New Roman" w:eastAsia="Times New Roman" w:hAnsi="Times New Roman" w:cs="Times New Roman"/>
          <w:noProof/>
          <w:sz w:val="24"/>
          <w:szCs w:val="24"/>
        </w:rPr>
        <w:drawing>
          <wp:inline distT="0" distB="0" distL="0" distR="0" wp14:anchorId="35BC8E7E" wp14:editId="2BEA5BAC">
            <wp:extent cx="5677081" cy="4778817"/>
            <wp:effectExtent l="0" t="0" r="0" b="3175"/>
            <wp:docPr id="146" name="Picture 146"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Chart&#10;&#10;Description automatically generated with medium confidence"/>
                    <pic:cNvPicPr/>
                  </pic:nvPicPr>
                  <pic:blipFill>
                    <a:blip r:embed="rId15"/>
                    <a:stretch>
                      <a:fillRect/>
                    </a:stretch>
                  </pic:blipFill>
                  <pic:spPr>
                    <a:xfrm>
                      <a:off x="0" y="0"/>
                      <a:ext cx="5786666" cy="4871063"/>
                    </a:xfrm>
                    <a:prstGeom prst="rect">
                      <a:avLst/>
                    </a:prstGeom>
                  </pic:spPr>
                </pic:pic>
              </a:graphicData>
            </a:graphic>
          </wp:inline>
        </w:drawing>
      </w:r>
    </w:p>
    <w:p w14:paraId="7F366F50" w14:textId="58538AB0" w:rsidR="005B1EEE" w:rsidRPr="00BC7352" w:rsidRDefault="009B5F18" w:rsidP="00BC7352">
      <w:pPr>
        <w:jc w:val="center"/>
        <w:rPr>
          <w:rFonts w:ascii="Times New Roman" w:eastAsia="Times New Roman" w:hAnsi="Times New Roman" w:cs="Times New Roman"/>
          <w:sz w:val="16"/>
          <w:szCs w:val="16"/>
        </w:rPr>
      </w:pPr>
      <w:r w:rsidRPr="009B5F18">
        <w:rPr>
          <w:rFonts w:ascii="Times New Roman" w:eastAsia="Times New Roman" w:hAnsi="Times New Roman" w:cs="Times New Roman"/>
          <w:sz w:val="16"/>
          <w:szCs w:val="16"/>
        </w:rPr>
        <w:t>Figure 8, spatial distribution of change of NDVI, NDMI, RENDVI, and GCI over study period</w:t>
      </w:r>
    </w:p>
    <w:p w14:paraId="7B164A0B" w14:textId="536906CB" w:rsidR="000D4002" w:rsidRPr="00E1349B" w:rsidRDefault="000D4002" w:rsidP="000D4002">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Discussion</w:t>
      </w:r>
    </w:p>
    <w:p w14:paraId="5D1FB7B8" w14:textId="6BC0BCB1" w:rsidR="000D4002" w:rsidRDefault="000D4002" w:rsidP="00267AFF">
      <w:pPr>
        <w:rPr>
          <w:rFonts w:ascii="Times New Roman" w:eastAsia="Times New Roman" w:hAnsi="Times New Roman" w:cs="Times New Roman"/>
          <w:sz w:val="24"/>
          <w:szCs w:val="24"/>
        </w:rPr>
      </w:pPr>
    </w:p>
    <w:p w14:paraId="6C1F2D77" w14:textId="5B131610" w:rsidR="00CE5FC6" w:rsidRDefault="00393DC0" w:rsidP="00BC735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 Vegetation Indices investigated in the study period show a consistent pattern of decline in year four. </w:t>
      </w:r>
      <w:r w:rsidR="00840C9E">
        <w:rPr>
          <w:rFonts w:ascii="Times New Roman" w:eastAsia="Times New Roman" w:hAnsi="Times New Roman" w:cs="Times New Roman"/>
          <w:sz w:val="24"/>
          <w:szCs w:val="24"/>
        </w:rPr>
        <w:t xml:space="preserve">In year three both the NDVI, RENDVI, and GCI showed gains. This may be due in part to regreening deforested areas. This regreening is observed in the 2022 true color image of the study area. </w:t>
      </w:r>
      <w:r w:rsidR="00820C66">
        <w:rPr>
          <w:rFonts w:ascii="Times New Roman" w:eastAsia="Times New Roman" w:hAnsi="Times New Roman" w:cs="Times New Roman"/>
          <w:sz w:val="24"/>
          <w:szCs w:val="24"/>
        </w:rPr>
        <w:t>NDVI is often used to measure the health and vigor of vegetation. The steep decrease in year four is concerning, and these results were echoed with the RENDVI. The NDMI showed a decrease during the study</w:t>
      </w:r>
      <w:r w:rsidR="00BF29CB">
        <w:rPr>
          <w:rFonts w:ascii="Times New Roman" w:eastAsia="Times New Roman" w:hAnsi="Times New Roman" w:cs="Times New Roman"/>
          <w:sz w:val="24"/>
          <w:szCs w:val="24"/>
        </w:rPr>
        <w:t xml:space="preserve"> period indicating that the vegetation showed water stress. </w:t>
      </w:r>
      <w:r>
        <w:rPr>
          <w:rFonts w:ascii="Times New Roman" w:eastAsia="Times New Roman" w:hAnsi="Times New Roman" w:cs="Times New Roman"/>
          <w:sz w:val="24"/>
          <w:szCs w:val="24"/>
        </w:rPr>
        <w:t>The greatest decline was in the GCI</w:t>
      </w:r>
      <w:r w:rsidR="005269F9">
        <w:rPr>
          <w:rFonts w:ascii="Times New Roman" w:eastAsia="Times New Roman" w:hAnsi="Times New Roman" w:cs="Times New Roman"/>
          <w:sz w:val="24"/>
          <w:szCs w:val="24"/>
        </w:rPr>
        <w:t xml:space="preserve"> indicating a loss of chlorophyll in the Kakamega Forest. This potential loss of chlorophyll could impact the forest’s ability to act as a carbon sink. Any decrease in carbon balance could have ramifications </w:t>
      </w:r>
      <w:r w:rsidR="008E7313">
        <w:rPr>
          <w:rFonts w:ascii="Times New Roman" w:eastAsia="Times New Roman" w:hAnsi="Times New Roman" w:cs="Times New Roman"/>
          <w:sz w:val="24"/>
          <w:szCs w:val="24"/>
        </w:rPr>
        <w:t>to</w:t>
      </w:r>
      <w:r w:rsidR="00820C66">
        <w:rPr>
          <w:rFonts w:ascii="Times New Roman" w:eastAsia="Times New Roman" w:hAnsi="Times New Roman" w:cs="Times New Roman"/>
          <w:sz w:val="24"/>
          <w:szCs w:val="24"/>
        </w:rPr>
        <w:t xml:space="preserve"> the local pattern and amount of rainfall, negatively </w:t>
      </w:r>
      <w:r w:rsidR="008E7313">
        <w:rPr>
          <w:rFonts w:ascii="Times New Roman" w:eastAsia="Times New Roman" w:hAnsi="Times New Roman" w:cs="Times New Roman"/>
          <w:sz w:val="24"/>
          <w:szCs w:val="24"/>
        </w:rPr>
        <w:t>affecting</w:t>
      </w:r>
      <w:r w:rsidR="00820C66">
        <w:rPr>
          <w:rFonts w:ascii="Times New Roman" w:eastAsia="Times New Roman" w:hAnsi="Times New Roman" w:cs="Times New Roman"/>
          <w:sz w:val="24"/>
          <w:szCs w:val="24"/>
        </w:rPr>
        <w:t xml:space="preserve"> the biodiversity of this distinctive</w:t>
      </w:r>
      <w:r w:rsidR="008E7313">
        <w:rPr>
          <w:rFonts w:ascii="Times New Roman" w:eastAsia="Times New Roman" w:hAnsi="Times New Roman" w:cs="Times New Roman"/>
          <w:sz w:val="24"/>
          <w:szCs w:val="24"/>
        </w:rPr>
        <w:t xml:space="preserve"> rainforest, and compounding climate change</w:t>
      </w:r>
      <w:r w:rsidR="005269F9">
        <w:rPr>
          <w:rFonts w:ascii="Times New Roman" w:eastAsia="Times New Roman" w:hAnsi="Times New Roman" w:cs="Times New Roman"/>
          <w:sz w:val="24"/>
          <w:szCs w:val="24"/>
        </w:rPr>
        <w:t xml:space="preserve">. </w:t>
      </w:r>
      <w:r w:rsidR="008E7313">
        <w:rPr>
          <w:rFonts w:ascii="Times New Roman" w:eastAsia="Times New Roman" w:hAnsi="Times New Roman" w:cs="Times New Roman"/>
          <w:sz w:val="24"/>
          <w:szCs w:val="24"/>
        </w:rPr>
        <w:t xml:space="preserve">Deforestation and forest degradation need to be closely monitored </w:t>
      </w:r>
      <w:r w:rsidR="00840C9E">
        <w:rPr>
          <w:rFonts w:ascii="Times New Roman" w:eastAsia="Times New Roman" w:hAnsi="Times New Roman" w:cs="Times New Roman"/>
          <w:sz w:val="24"/>
          <w:szCs w:val="24"/>
        </w:rPr>
        <w:t>to</w:t>
      </w:r>
      <w:r w:rsidR="008E7313">
        <w:rPr>
          <w:rFonts w:ascii="Times New Roman" w:eastAsia="Times New Roman" w:hAnsi="Times New Roman" w:cs="Times New Roman"/>
          <w:sz w:val="24"/>
          <w:szCs w:val="24"/>
        </w:rPr>
        <w:t xml:space="preserve"> effectively balance carbon emissions to slow the rate of climate change.</w:t>
      </w:r>
    </w:p>
    <w:p w14:paraId="18986213" w14:textId="28F740AE" w:rsidR="005269F9" w:rsidRDefault="005269F9" w:rsidP="00BC7352">
      <w:pPr>
        <w:spacing w:line="480" w:lineRule="auto"/>
        <w:jc w:val="both"/>
        <w:rPr>
          <w:rFonts w:ascii="Times New Roman" w:eastAsia="Times New Roman" w:hAnsi="Times New Roman" w:cs="Times New Roman"/>
          <w:sz w:val="24"/>
          <w:szCs w:val="24"/>
        </w:rPr>
      </w:pPr>
    </w:p>
    <w:p w14:paraId="2D99A403" w14:textId="25B63A4F" w:rsidR="000D4002" w:rsidRDefault="00D857F5" w:rsidP="00BC735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cannot measure biomass or tree mortalit</w:t>
      </w:r>
      <w:r w:rsidR="001910AD">
        <w:rPr>
          <w:rFonts w:ascii="Times New Roman" w:eastAsia="Times New Roman" w:hAnsi="Times New Roman" w:cs="Times New Roman"/>
          <w:sz w:val="24"/>
          <w:szCs w:val="24"/>
        </w:rPr>
        <w:t>y, i</w:t>
      </w:r>
      <w:r>
        <w:rPr>
          <w:rFonts w:ascii="Times New Roman" w:eastAsia="Times New Roman" w:hAnsi="Times New Roman" w:cs="Times New Roman"/>
          <w:sz w:val="24"/>
          <w:szCs w:val="24"/>
        </w:rPr>
        <w:t>mportant indicators of forest degradatio</w:t>
      </w:r>
      <w:r w:rsidR="001910AD">
        <w:rPr>
          <w:rFonts w:ascii="Times New Roman" w:eastAsia="Times New Roman" w:hAnsi="Times New Roman" w:cs="Times New Roman"/>
          <w:sz w:val="24"/>
          <w:szCs w:val="24"/>
        </w:rPr>
        <w:t xml:space="preserve">n, nor can it measure carbon loss or gain. It can point to a potential </w:t>
      </w:r>
      <w:r w:rsidR="0039664E">
        <w:rPr>
          <w:rFonts w:ascii="Times New Roman" w:eastAsia="Times New Roman" w:hAnsi="Times New Roman" w:cs="Times New Roman"/>
          <w:sz w:val="24"/>
          <w:szCs w:val="24"/>
        </w:rPr>
        <w:t>loss,</w:t>
      </w:r>
      <w:r w:rsidR="001910AD">
        <w:rPr>
          <w:rFonts w:ascii="Times New Roman" w:eastAsia="Times New Roman" w:hAnsi="Times New Roman" w:cs="Times New Roman"/>
          <w:sz w:val="24"/>
          <w:szCs w:val="24"/>
        </w:rPr>
        <w:t xml:space="preserve"> but it cannot quantify </w:t>
      </w:r>
      <w:r w:rsidR="0039664E">
        <w:rPr>
          <w:rFonts w:ascii="Times New Roman" w:eastAsia="Times New Roman" w:hAnsi="Times New Roman" w:cs="Times New Roman"/>
          <w:sz w:val="24"/>
          <w:szCs w:val="24"/>
        </w:rPr>
        <w:t>loss. This study cannot measure resiliency, or the ability for the forest to recover from stress. The study area has two natural rainy seasons</w:t>
      </w:r>
      <w:r w:rsidR="00BC061F">
        <w:rPr>
          <w:rFonts w:ascii="Times New Roman" w:eastAsia="Times New Roman" w:hAnsi="Times New Roman" w:cs="Times New Roman"/>
          <w:sz w:val="24"/>
          <w:szCs w:val="24"/>
        </w:rPr>
        <w:t>,</w:t>
      </w:r>
      <w:r w:rsidR="0039664E">
        <w:rPr>
          <w:rFonts w:ascii="Times New Roman" w:eastAsia="Times New Roman" w:hAnsi="Times New Roman" w:cs="Times New Roman"/>
          <w:sz w:val="24"/>
          <w:szCs w:val="24"/>
        </w:rPr>
        <w:t xml:space="preserve"> and this study only looked at a time series after one of the rainy seasons due to unusable images due to cloud interference. Spectral indices are sensitive to clouds</w:t>
      </w:r>
      <w:r w:rsidR="00BC061F">
        <w:rPr>
          <w:rFonts w:ascii="Times New Roman" w:eastAsia="Times New Roman" w:hAnsi="Times New Roman" w:cs="Times New Roman"/>
          <w:sz w:val="24"/>
          <w:szCs w:val="24"/>
        </w:rPr>
        <w:t xml:space="preserve"> limiting</w:t>
      </w:r>
      <w:r w:rsidR="0039664E">
        <w:rPr>
          <w:rFonts w:ascii="Times New Roman" w:eastAsia="Times New Roman" w:hAnsi="Times New Roman" w:cs="Times New Roman"/>
          <w:sz w:val="24"/>
          <w:szCs w:val="24"/>
        </w:rPr>
        <w:t xml:space="preserve"> the data</w:t>
      </w:r>
      <w:r w:rsidR="00BC061F">
        <w:rPr>
          <w:rFonts w:ascii="Times New Roman" w:eastAsia="Times New Roman" w:hAnsi="Times New Roman" w:cs="Times New Roman"/>
          <w:sz w:val="24"/>
          <w:szCs w:val="24"/>
        </w:rPr>
        <w:t xml:space="preserve"> needed</w:t>
      </w:r>
      <w:r w:rsidR="0039664E">
        <w:rPr>
          <w:rFonts w:ascii="Times New Roman" w:eastAsia="Times New Roman" w:hAnsi="Times New Roman" w:cs="Times New Roman"/>
          <w:sz w:val="24"/>
          <w:szCs w:val="24"/>
        </w:rPr>
        <w:t xml:space="preserve"> to monitor rainforests in this way. There are natural patterns and variations to weather and this study period is too short to understand if these results are abnormal in the larger </w:t>
      </w:r>
      <w:r w:rsidR="0039664E">
        <w:rPr>
          <w:rFonts w:ascii="Times New Roman" w:eastAsia="Times New Roman" w:hAnsi="Times New Roman" w:cs="Times New Roman"/>
          <w:sz w:val="24"/>
          <w:szCs w:val="24"/>
        </w:rPr>
        <w:lastRenderedPageBreak/>
        <w:t>weather pattern.</w:t>
      </w:r>
      <w:r w:rsidR="00BC061F">
        <w:rPr>
          <w:rFonts w:ascii="Times New Roman" w:eastAsia="Times New Roman" w:hAnsi="Times New Roman" w:cs="Times New Roman"/>
          <w:sz w:val="24"/>
          <w:szCs w:val="24"/>
        </w:rPr>
        <w:t xml:space="preserve"> More study will need to </w:t>
      </w:r>
      <w:proofErr w:type="gramStart"/>
      <w:r w:rsidR="00BC061F">
        <w:rPr>
          <w:rFonts w:ascii="Times New Roman" w:eastAsia="Times New Roman" w:hAnsi="Times New Roman" w:cs="Times New Roman"/>
          <w:sz w:val="24"/>
          <w:szCs w:val="24"/>
        </w:rPr>
        <w:t>done</w:t>
      </w:r>
      <w:proofErr w:type="gramEnd"/>
      <w:r w:rsidR="00BC061F">
        <w:rPr>
          <w:rFonts w:ascii="Times New Roman" w:eastAsia="Times New Roman" w:hAnsi="Times New Roman" w:cs="Times New Roman"/>
          <w:sz w:val="24"/>
          <w:szCs w:val="24"/>
        </w:rPr>
        <w:t xml:space="preserve"> to</w:t>
      </w:r>
      <w:r w:rsidR="000E5BBF">
        <w:rPr>
          <w:rFonts w:ascii="Times New Roman" w:eastAsia="Times New Roman" w:hAnsi="Times New Roman" w:cs="Times New Roman"/>
          <w:sz w:val="24"/>
          <w:szCs w:val="24"/>
        </w:rPr>
        <w:t xml:space="preserve"> understand when and if the Kakamega Forest recovers from this stress, and what the carbon impact of this stress is.</w:t>
      </w:r>
    </w:p>
    <w:p w14:paraId="7CBE202F" w14:textId="24E59566" w:rsidR="007C63AA" w:rsidRDefault="007C63AA" w:rsidP="00267AFF">
      <w:pPr>
        <w:rPr>
          <w:rFonts w:ascii="Times New Roman" w:eastAsia="Times New Roman" w:hAnsi="Times New Roman" w:cs="Times New Roman"/>
          <w:sz w:val="24"/>
          <w:szCs w:val="24"/>
        </w:rPr>
      </w:pPr>
    </w:p>
    <w:p w14:paraId="212394A4" w14:textId="0EB52FB5" w:rsidR="000D4002" w:rsidRPr="00E1349B" w:rsidRDefault="000D4002" w:rsidP="000D4002">
      <w:pPr>
        <w:rPr>
          <w:rFonts w:ascii="Times New Roman" w:eastAsia="Times New Roman" w:hAnsi="Times New Roman" w:cs="Times New Roman"/>
          <w:sz w:val="32"/>
          <w:szCs w:val="32"/>
        </w:rPr>
      </w:pPr>
      <w:r>
        <w:rPr>
          <w:rFonts w:ascii="Times New Roman" w:eastAsia="Times New Roman" w:hAnsi="Times New Roman" w:cs="Times New Roman"/>
          <w:sz w:val="32"/>
          <w:szCs w:val="32"/>
        </w:rPr>
        <w:t>Conclusion</w:t>
      </w:r>
    </w:p>
    <w:p w14:paraId="16A13A4E" w14:textId="42468A6B" w:rsidR="007C63AA" w:rsidRDefault="007C63AA" w:rsidP="00267AFF">
      <w:pPr>
        <w:rPr>
          <w:rFonts w:ascii="Times New Roman" w:eastAsia="Times New Roman" w:hAnsi="Times New Roman" w:cs="Times New Roman"/>
          <w:sz w:val="24"/>
          <w:szCs w:val="24"/>
        </w:rPr>
      </w:pPr>
    </w:p>
    <w:p w14:paraId="2738FAAC" w14:textId="675B5232" w:rsidR="007C63AA" w:rsidRDefault="008664C2" w:rsidP="008664C2">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regional complexity of carbon stock and flux issues resists general solutions. Carbon tracking </w:t>
      </w:r>
      <w:r w:rsidR="001D7BBA">
        <w:rPr>
          <w:rFonts w:ascii="Times New Roman" w:eastAsia="Times New Roman" w:hAnsi="Times New Roman" w:cs="Times New Roman"/>
          <w:sz w:val="24"/>
          <w:szCs w:val="24"/>
        </w:rPr>
        <w:t xml:space="preserve">must be concise and repeatable to quantify the local conditions and metrics. Multispectral analysis allows targeted measurements to be taken at </w:t>
      </w:r>
      <w:proofErr w:type="gramStart"/>
      <w:r w:rsidR="001D7BBA">
        <w:rPr>
          <w:rFonts w:ascii="Times New Roman" w:eastAsia="Times New Roman" w:hAnsi="Times New Roman" w:cs="Times New Roman"/>
          <w:sz w:val="24"/>
          <w:szCs w:val="24"/>
        </w:rPr>
        <w:t>scale</w:t>
      </w:r>
      <w:proofErr w:type="gramEnd"/>
      <w:r w:rsidR="001D7BBA">
        <w:rPr>
          <w:rFonts w:ascii="Times New Roman" w:eastAsia="Times New Roman" w:hAnsi="Times New Roman" w:cs="Times New Roman"/>
          <w:sz w:val="24"/>
          <w:szCs w:val="24"/>
        </w:rPr>
        <w:t xml:space="preserve">, providing a broader, clearer picture of forest loss and the potential impact to carbon emissions. This is increasingly important </w:t>
      </w:r>
      <w:proofErr w:type="gramStart"/>
      <w:r w:rsidR="001D7BBA">
        <w:rPr>
          <w:rFonts w:ascii="Times New Roman" w:eastAsia="Times New Roman" w:hAnsi="Times New Roman" w:cs="Times New Roman"/>
          <w:sz w:val="24"/>
          <w:szCs w:val="24"/>
        </w:rPr>
        <w:t>due</w:t>
      </w:r>
      <w:proofErr w:type="gramEnd"/>
      <w:r w:rsidR="001D7BBA">
        <w:rPr>
          <w:rFonts w:ascii="Times New Roman" w:eastAsia="Times New Roman" w:hAnsi="Times New Roman" w:cs="Times New Roman"/>
          <w:sz w:val="24"/>
          <w:szCs w:val="24"/>
        </w:rPr>
        <w:t xml:space="preserve"> the intensifying effects of climate change and the positive feedback loop of climate change on deforestation and forest degradation. Given enough data, trend analysis could provide novel solution opportunities and inform policy decisions. The results seen in this study of the Kakamega Forest reinforce the need to leverage this technology with all haste.</w:t>
      </w:r>
    </w:p>
    <w:p w14:paraId="1302306D" w14:textId="560887FC" w:rsidR="007C63AA" w:rsidRDefault="007C63AA" w:rsidP="008664C2">
      <w:pPr>
        <w:spacing w:line="480" w:lineRule="auto"/>
        <w:jc w:val="both"/>
        <w:rPr>
          <w:rFonts w:ascii="Times New Roman" w:eastAsia="Times New Roman" w:hAnsi="Times New Roman" w:cs="Times New Roman"/>
          <w:sz w:val="24"/>
          <w:szCs w:val="24"/>
        </w:rPr>
      </w:pPr>
    </w:p>
    <w:p w14:paraId="2055A5D7" w14:textId="356D4718" w:rsidR="007C63AA" w:rsidRDefault="007C63AA" w:rsidP="008664C2">
      <w:pPr>
        <w:spacing w:line="480" w:lineRule="auto"/>
        <w:jc w:val="both"/>
        <w:rPr>
          <w:rFonts w:ascii="Times New Roman" w:eastAsia="Times New Roman" w:hAnsi="Times New Roman" w:cs="Times New Roman"/>
          <w:sz w:val="24"/>
          <w:szCs w:val="24"/>
        </w:rPr>
      </w:pPr>
    </w:p>
    <w:p w14:paraId="3C4D3205" w14:textId="7884BC89" w:rsidR="001D7BBA" w:rsidRDefault="001D7BBA" w:rsidP="008664C2">
      <w:pPr>
        <w:spacing w:line="480" w:lineRule="auto"/>
        <w:jc w:val="both"/>
        <w:rPr>
          <w:rFonts w:ascii="Times New Roman" w:eastAsia="Times New Roman" w:hAnsi="Times New Roman" w:cs="Times New Roman"/>
          <w:sz w:val="24"/>
          <w:szCs w:val="24"/>
        </w:rPr>
      </w:pPr>
    </w:p>
    <w:p w14:paraId="1741C1FE" w14:textId="50BBE83E" w:rsidR="001D7BBA" w:rsidRDefault="001D7BBA" w:rsidP="008664C2">
      <w:pPr>
        <w:spacing w:line="480" w:lineRule="auto"/>
        <w:jc w:val="both"/>
        <w:rPr>
          <w:rFonts w:ascii="Times New Roman" w:eastAsia="Times New Roman" w:hAnsi="Times New Roman" w:cs="Times New Roman"/>
          <w:sz w:val="24"/>
          <w:szCs w:val="24"/>
        </w:rPr>
      </w:pPr>
    </w:p>
    <w:p w14:paraId="53C96A7D" w14:textId="710720B0" w:rsidR="001D7BBA" w:rsidRDefault="001D7BBA" w:rsidP="008664C2">
      <w:pPr>
        <w:spacing w:line="480" w:lineRule="auto"/>
        <w:jc w:val="both"/>
        <w:rPr>
          <w:rFonts w:ascii="Times New Roman" w:eastAsia="Times New Roman" w:hAnsi="Times New Roman" w:cs="Times New Roman"/>
          <w:sz w:val="24"/>
          <w:szCs w:val="24"/>
        </w:rPr>
      </w:pPr>
    </w:p>
    <w:p w14:paraId="397DF3A1" w14:textId="2FF82C59" w:rsidR="001D7BBA" w:rsidRDefault="001D7BBA" w:rsidP="008664C2">
      <w:pPr>
        <w:spacing w:line="480" w:lineRule="auto"/>
        <w:jc w:val="both"/>
        <w:rPr>
          <w:rFonts w:ascii="Times New Roman" w:eastAsia="Times New Roman" w:hAnsi="Times New Roman" w:cs="Times New Roman"/>
          <w:sz w:val="24"/>
          <w:szCs w:val="24"/>
        </w:rPr>
      </w:pPr>
    </w:p>
    <w:p w14:paraId="5ECA2966" w14:textId="77777777" w:rsidR="001D7BBA" w:rsidRDefault="001D7BBA" w:rsidP="008664C2">
      <w:pPr>
        <w:spacing w:line="480" w:lineRule="auto"/>
        <w:jc w:val="both"/>
        <w:rPr>
          <w:rFonts w:ascii="Times New Roman" w:eastAsia="Times New Roman" w:hAnsi="Times New Roman" w:cs="Times New Roman"/>
          <w:sz w:val="24"/>
          <w:szCs w:val="24"/>
        </w:rPr>
      </w:pPr>
    </w:p>
    <w:p w14:paraId="7155FF71" w14:textId="70402742" w:rsidR="00EE3707" w:rsidRPr="00F03368" w:rsidRDefault="00EE3707" w:rsidP="008664C2">
      <w:pPr>
        <w:spacing w:line="480" w:lineRule="auto"/>
        <w:ind w:left="360"/>
        <w:jc w:val="center"/>
        <w:rPr>
          <w:rFonts w:ascii="Times New Roman" w:eastAsia="Times New Roman" w:hAnsi="Times New Roman" w:cs="Times New Roman"/>
          <w:sz w:val="24"/>
          <w:szCs w:val="24"/>
        </w:rPr>
      </w:pPr>
    </w:p>
    <w:p w14:paraId="5D4C1DB6" w14:textId="16674A16" w:rsidR="00A85E13" w:rsidRPr="00697555" w:rsidRDefault="00A633A1" w:rsidP="00697555">
      <w:pPr>
        <w:rPr>
          <w:rFonts w:ascii="Times New Roman" w:eastAsia="Times New Roman" w:hAnsi="Times New Roman" w:cs="Times New Roman"/>
          <w:sz w:val="28"/>
          <w:szCs w:val="28"/>
        </w:rPr>
      </w:pPr>
      <w:r w:rsidRPr="00697555">
        <w:rPr>
          <w:rFonts w:ascii="Times New Roman" w:eastAsia="Times New Roman" w:hAnsi="Times New Roman" w:cs="Times New Roman"/>
          <w:sz w:val="28"/>
          <w:szCs w:val="28"/>
        </w:rPr>
        <w:lastRenderedPageBreak/>
        <w:t>Bibliography</w:t>
      </w:r>
    </w:p>
    <w:p w14:paraId="42202452" w14:textId="661E2588" w:rsidR="00A633A1" w:rsidRDefault="00A633A1" w:rsidP="00A85E13">
      <w:pPr>
        <w:rPr>
          <w:rFonts w:ascii="Times New Roman" w:eastAsia="Times New Roman" w:hAnsi="Times New Roman" w:cs="Times New Roman"/>
          <w:sz w:val="24"/>
          <w:szCs w:val="24"/>
        </w:rPr>
      </w:pPr>
    </w:p>
    <w:p w14:paraId="2AA77180"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Aleman, J. C., </w:t>
      </w:r>
      <w:proofErr w:type="spellStart"/>
      <w:r w:rsidRPr="00A633A1">
        <w:rPr>
          <w:rFonts w:ascii="Times New Roman" w:eastAsia="Times New Roman" w:hAnsi="Times New Roman" w:cs="Times New Roman"/>
          <w:sz w:val="24"/>
          <w:szCs w:val="24"/>
        </w:rPr>
        <w:t>Jarzyna</w:t>
      </w:r>
      <w:proofErr w:type="spellEnd"/>
      <w:r w:rsidRPr="00A633A1">
        <w:rPr>
          <w:rFonts w:ascii="Times New Roman" w:eastAsia="Times New Roman" w:hAnsi="Times New Roman" w:cs="Times New Roman"/>
          <w:sz w:val="24"/>
          <w:szCs w:val="24"/>
        </w:rPr>
        <w:t xml:space="preserve">, M. A., &amp; Staver, A. C. (2018). Forest extent and deforestation in tropical Africa since 1900. Nature Ecology &amp; Evolution, 2(1), Article 1. </w:t>
      </w:r>
      <w:hyperlink r:id="rId16" w:history="1">
        <w:r w:rsidRPr="00A633A1">
          <w:rPr>
            <w:rFonts w:ascii="Times New Roman" w:eastAsia="Times New Roman" w:hAnsi="Times New Roman" w:cs="Times New Roman"/>
            <w:color w:val="0000FF"/>
            <w:sz w:val="24"/>
            <w:szCs w:val="24"/>
            <w:u w:val="single"/>
          </w:rPr>
          <w:t>https://doi.org/10.1038/s41559-017-0406-1</w:t>
        </w:r>
      </w:hyperlink>
    </w:p>
    <w:p w14:paraId="74BA133D"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proofErr w:type="spellStart"/>
      <w:r w:rsidRPr="00A633A1">
        <w:rPr>
          <w:rFonts w:ascii="Times New Roman" w:eastAsia="Times New Roman" w:hAnsi="Times New Roman" w:cs="Times New Roman"/>
          <w:sz w:val="24"/>
          <w:szCs w:val="24"/>
        </w:rPr>
        <w:t>Baccini</w:t>
      </w:r>
      <w:proofErr w:type="spellEnd"/>
      <w:r w:rsidRPr="00A633A1">
        <w:rPr>
          <w:rFonts w:ascii="Times New Roman" w:eastAsia="Times New Roman" w:hAnsi="Times New Roman" w:cs="Times New Roman"/>
          <w:sz w:val="24"/>
          <w:szCs w:val="24"/>
        </w:rPr>
        <w:t xml:space="preserve">, A., Goetz, S. J., Walker, W. S., Laporte, N. T., Sun, M., Sulla-Menashe, D., Hackler, J., Beck, P. S. A., </w:t>
      </w:r>
      <w:proofErr w:type="spellStart"/>
      <w:r w:rsidRPr="00A633A1">
        <w:rPr>
          <w:rFonts w:ascii="Times New Roman" w:eastAsia="Times New Roman" w:hAnsi="Times New Roman" w:cs="Times New Roman"/>
          <w:sz w:val="24"/>
          <w:szCs w:val="24"/>
        </w:rPr>
        <w:t>Dubayah</w:t>
      </w:r>
      <w:proofErr w:type="spellEnd"/>
      <w:r w:rsidRPr="00A633A1">
        <w:rPr>
          <w:rFonts w:ascii="Times New Roman" w:eastAsia="Times New Roman" w:hAnsi="Times New Roman" w:cs="Times New Roman"/>
          <w:sz w:val="24"/>
          <w:szCs w:val="24"/>
        </w:rPr>
        <w:t xml:space="preserve">, R., </w:t>
      </w:r>
      <w:proofErr w:type="spellStart"/>
      <w:r w:rsidRPr="00A633A1">
        <w:rPr>
          <w:rFonts w:ascii="Times New Roman" w:eastAsia="Times New Roman" w:hAnsi="Times New Roman" w:cs="Times New Roman"/>
          <w:sz w:val="24"/>
          <w:szCs w:val="24"/>
        </w:rPr>
        <w:t>Friedl</w:t>
      </w:r>
      <w:proofErr w:type="spellEnd"/>
      <w:r w:rsidRPr="00A633A1">
        <w:rPr>
          <w:rFonts w:ascii="Times New Roman" w:eastAsia="Times New Roman" w:hAnsi="Times New Roman" w:cs="Times New Roman"/>
          <w:sz w:val="24"/>
          <w:szCs w:val="24"/>
        </w:rPr>
        <w:t xml:space="preserve">, M. A., </w:t>
      </w:r>
      <w:proofErr w:type="spellStart"/>
      <w:r w:rsidRPr="00A633A1">
        <w:rPr>
          <w:rFonts w:ascii="Times New Roman" w:eastAsia="Times New Roman" w:hAnsi="Times New Roman" w:cs="Times New Roman"/>
          <w:sz w:val="24"/>
          <w:szCs w:val="24"/>
        </w:rPr>
        <w:t>Samanta</w:t>
      </w:r>
      <w:proofErr w:type="spellEnd"/>
      <w:r w:rsidRPr="00A633A1">
        <w:rPr>
          <w:rFonts w:ascii="Times New Roman" w:eastAsia="Times New Roman" w:hAnsi="Times New Roman" w:cs="Times New Roman"/>
          <w:sz w:val="24"/>
          <w:szCs w:val="24"/>
        </w:rPr>
        <w:t xml:space="preserve">, S., &amp; Houghton, R. A. (2012). Estimated carbon dioxide emissions from tropical deforestation improved by carbon-density maps. </w:t>
      </w:r>
      <w:r w:rsidRPr="00A633A1">
        <w:rPr>
          <w:rFonts w:ascii="Times New Roman" w:eastAsia="Times New Roman" w:hAnsi="Times New Roman" w:cs="Times New Roman"/>
          <w:i/>
          <w:iCs/>
          <w:sz w:val="24"/>
          <w:szCs w:val="24"/>
        </w:rPr>
        <w:t xml:space="preserve">Nature </w:t>
      </w:r>
      <w:r w:rsidRPr="00A633A1">
        <w:rPr>
          <w:rFonts w:ascii="Times New Roman" w:eastAsia="Times New Roman" w:hAnsi="Times New Roman" w:cs="Times New Roman"/>
          <w:sz w:val="24"/>
          <w:szCs w:val="24"/>
        </w:rPr>
        <w:t xml:space="preserve">Climate Change, </w:t>
      </w:r>
      <w:r w:rsidRPr="00A633A1">
        <w:rPr>
          <w:rFonts w:ascii="Times New Roman" w:eastAsia="Times New Roman" w:hAnsi="Times New Roman" w:cs="Times New Roman"/>
          <w:i/>
          <w:iCs/>
          <w:sz w:val="24"/>
          <w:szCs w:val="24"/>
        </w:rPr>
        <w:t>2</w:t>
      </w:r>
      <w:r w:rsidRPr="00A633A1">
        <w:rPr>
          <w:rFonts w:ascii="Times New Roman" w:eastAsia="Times New Roman" w:hAnsi="Times New Roman" w:cs="Times New Roman"/>
          <w:sz w:val="24"/>
          <w:szCs w:val="24"/>
        </w:rPr>
        <w:t xml:space="preserve">(3), Article 3. </w:t>
      </w:r>
      <w:hyperlink r:id="rId17" w:history="1">
        <w:r w:rsidRPr="00A633A1">
          <w:rPr>
            <w:rFonts w:ascii="Times New Roman" w:eastAsia="Times New Roman" w:hAnsi="Times New Roman" w:cs="Times New Roman"/>
            <w:color w:val="0000FF"/>
            <w:sz w:val="24"/>
            <w:szCs w:val="24"/>
            <w:u w:val="single"/>
          </w:rPr>
          <w:t>https://doi.org/10.1038/nclimate1354</w:t>
        </w:r>
      </w:hyperlink>
    </w:p>
    <w:p w14:paraId="2180FFE7"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Boulton, C. A., </w:t>
      </w:r>
      <w:proofErr w:type="spellStart"/>
      <w:r w:rsidRPr="00A633A1">
        <w:rPr>
          <w:rFonts w:ascii="Times New Roman" w:eastAsia="Times New Roman" w:hAnsi="Times New Roman" w:cs="Times New Roman"/>
          <w:sz w:val="24"/>
          <w:szCs w:val="24"/>
        </w:rPr>
        <w:t>Lenton</w:t>
      </w:r>
      <w:proofErr w:type="spellEnd"/>
      <w:r w:rsidRPr="00A633A1">
        <w:rPr>
          <w:rFonts w:ascii="Times New Roman" w:eastAsia="Times New Roman" w:hAnsi="Times New Roman" w:cs="Times New Roman"/>
          <w:sz w:val="24"/>
          <w:szCs w:val="24"/>
        </w:rPr>
        <w:t xml:space="preserve">, T. M., &amp; Boers, N. (2022). Pronounced loss of Amazon rainforest resilience since the early 2000s. </w:t>
      </w:r>
      <w:r w:rsidRPr="00A633A1">
        <w:rPr>
          <w:rFonts w:ascii="Times New Roman" w:eastAsia="Times New Roman" w:hAnsi="Times New Roman" w:cs="Times New Roman"/>
          <w:i/>
          <w:iCs/>
          <w:sz w:val="24"/>
          <w:szCs w:val="24"/>
        </w:rPr>
        <w:t>N</w:t>
      </w:r>
      <w:r w:rsidRPr="00A633A1">
        <w:rPr>
          <w:rFonts w:ascii="Times New Roman" w:eastAsia="Times New Roman" w:hAnsi="Times New Roman" w:cs="Times New Roman"/>
          <w:sz w:val="24"/>
          <w:szCs w:val="24"/>
        </w:rPr>
        <w:t xml:space="preserve">ature Climate Change, </w:t>
      </w:r>
      <w:r w:rsidRPr="00A633A1">
        <w:rPr>
          <w:rFonts w:ascii="Times New Roman" w:eastAsia="Times New Roman" w:hAnsi="Times New Roman" w:cs="Times New Roman"/>
          <w:i/>
          <w:iCs/>
          <w:sz w:val="24"/>
          <w:szCs w:val="24"/>
        </w:rPr>
        <w:t>12</w:t>
      </w:r>
      <w:r w:rsidRPr="00A633A1">
        <w:rPr>
          <w:rFonts w:ascii="Times New Roman" w:eastAsia="Times New Roman" w:hAnsi="Times New Roman" w:cs="Times New Roman"/>
          <w:sz w:val="24"/>
          <w:szCs w:val="24"/>
        </w:rPr>
        <w:t xml:space="preserve">(3), Article 3. </w:t>
      </w:r>
      <w:hyperlink r:id="rId18" w:history="1">
        <w:r w:rsidRPr="00A633A1">
          <w:rPr>
            <w:rFonts w:ascii="Times New Roman" w:eastAsia="Times New Roman" w:hAnsi="Times New Roman" w:cs="Times New Roman"/>
            <w:color w:val="0000FF"/>
            <w:sz w:val="24"/>
            <w:szCs w:val="24"/>
            <w:u w:val="single"/>
          </w:rPr>
          <w:t>https://doi.org/10.1038/s41558-022-01287-8</w:t>
        </w:r>
      </w:hyperlink>
    </w:p>
    <w:p w14:paraId="6CE5F464"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Cardinale, B. J., Duffy, J. E., Gonzalez, A., Hooper, D. U., </w:t>
      </w:r>
      <w:proofErr w:type="spellStart"/>
      <w:r w:rsidRPr="00A633A1">
        <w:rPr>
          <w:rFonts w:ascii="Times New Roman" w:eastAsia="Times New Roman" w:hAnsi="Times New Roman" w:cs="Times New Roman"/>
          <w:sz w:val="24"/>
          <w:szCs w:val="24"/>
        </w:rPr>
        <w:t>Perrings</w:t>
      </w:r>
      <w:proofErr w:type="spellEnd"/>
      <w:r w:rsidRPr="00A633A1">
        <w:rPr>
          <w:rFonts w:ascii="Times New Roman" w:eastAsia="Times New Roman" w:hAnsi="Times New Roman" w:cs="Times New Roman"/>
          <w:sz w:val="24"/>
          <w:szCs w:val="24"/>
        </w:rPr>
        <w:t xml:space="preserve">, C., </w:t>
      </w:r>
      <w:proofErr w:type="spellStart"/>
      <w:r w:rsidRPr="00A633A1">
        <w:rPr>
          <w:rFonts w:ascii="Times New Roman" w:eastAsia="Times New Roman" w:hAnsi="Times New Roman" w:cs="Times New Roman"/>
          <w:sz w:val="24"/>
          <w:szCs w:val="24"/>
        </w:rPr>
        <w:t>Venail</w:t>
      </w:r>
      <w:proofErr w:type="spellEnd"/>
      <w:r w:rsidRPr="00A633A1">
        <w:rPr>
          <w:rFonts w:ascii="Times New Roman" w:eastAsia="Times New Roman" w:hAnsi="Times New Roman" w:cs="Times New Roman"/>
          <w:sz w:val="24"/>
          <w:szCs w:val="24"/>
        </w:rPr>
        <w:t xml:space="preserve">, P., </w:t>
      </w:r>
      <w:proofErr w:type="spellStart"/>
      <w:r w:rsidRPr="00A633A1">
        <w:rPr>
          <w:rFonts w:ascii="Times New Roman" w:eastAsia="Times New Roman" w:hAnsi="Times New Roman" w:cs="Times New Roman"/>
          <w:sz w:val="24"/>
          <w:szCs w:val="24"/>
        </w:rPr>
        <w:t>Narwani</w:t>
      </w:r>
      <w:proofErr w:type="spellEnd"/>
      <w:r w:rsidRPr="00A633A1">
        <w:rPr>
          <w:rFonts w:ascii="Times New Roman" w:eastAsia="Times New Roman" w:hAnsi="Times New Roman" w:cs="Times New Roman"/>
          <w:sz w:val="24"/>
          <w:szCs w:val="24"/>
        </w:rPr>
        <w:t xml:space="preserve">, A., Mace, G. M., Tilman, D., Wardle, D. A., </w:t>
      </w:r>
      <w:proofErr w:type="spellStart"/>
      <w:r w:rsidRPr="00A633A1">
        <w:rPr>
          <w:rFonts w:ascii="Times New Roman" w:eastAsia="Times New Roman" w:hAnsi="Times New Roman" w:cs="Times New Roman"/>
          <w:sz w:val="24"/>
          <w:szCs w:val="24"/>
        </w:rPr>
        <w:t>Kinzig</w:t>
      </w:r>
      <w:proofErr w:type="spellEnd"/>
      <w:r w:rsidRPr="00A633A1">
        <w:rPr>
          <w:rFonts w:ascii="Times New Roman" w:eastAsia="Times New Roman" w:hAnsi="Times New Roman" w:cs="Times New Roman"/>
          <w:sz w:val="24"/>
          <w:szCs w:val="24"/>
        </w:rPr>
        <w:t xml:space="preserve">, A. P., Daily, G. C., </w:t>
      </w:r>
      <w:proofErr w:type="spellStart"/>
      <w:r w:rsidRPr="00A633A1">
        <w:rPr>
          <w:rFonts w:ascii="Times New Roman" w:eastAsia="Times New Roman" w:hAnsi="Times New Roman" w:cs="Times New Roman"/>
          <w:sz w:val="24"/>
          <w:szCs w:val="24"/>
        </w:rPr>
        <w:t>Loreau</w:t>
      </w:r>
      <w:proofErr w:type="spellEnd"/>
      <w:r w:rsidRPr="00A633A1">
        <w:rPr>
          <w:rFonts w:ascii="Times New Roman" w:eastAsia="Times New Roman" w:hAnsi="Times New Roman" w:cs="Times New Roman"/>
          <w:sz w:val="24"/>
          <w:szCs w:val="24"/>
        </w:rPr>
        <w:t xml:space="preserve">, M., Grace, J. B., </w:t>
      </w:r>
      <w:proofErr w:type="spellStart"/>
      <w:r w:rsidRPr="00A633A1">
        <w:rPr>
          <w:rFonts w:ascii="Times New Roman" w:eastAsia="Times New Roman" w:hAnsi="Times New Roman" w:cs="Times New Roman"/>
          <w:sz w:val="24"/>
          <w:szCs w:val="24"/>
        </w:rPr>
        <w:t>Larigauderie</w:t>
      </w:r>
      <w:proofErr w:type="spellEnd"/>
      <w:r w:rsidRPr="00A633A1">
        <w:rPr>
          <w:rFonts w:ascii="Times New Roman" w:eastAsia="Times New Roman" w:hAnsi="Times New Roman" w:cs="Times New Roman"/>
          <w:sz w:val="24"/>
          <w:szCs w:val="24"/>
        </w:rPr>
        <w:t xml:space="preserve">, A., Srivastava, D. S., &amp; Naeem, S. (2012). Biodiversity loss and its impact on humanity. Nature, 486(7401), Article 7401. </w:t>
      </w:r>
      <w:hyperlink r:id="rId19" w:history="1">
        <w:r w:rsidRPr="00A633A1">
          <w:rPr>
            <w:rFonts w:ascii="Times New Roman" w:eastAsia="Times New Roman" w:hAnsi="Times New Roman" w:cs="Times New Roman"/>
            <w:color w:val="0000FF"/>
            <w:sz w:val="24"/>
            <w:szCs w:val="24"/>
            <w:u w:val="single"/>
          </w:rPr>
          <w:t>https://doi.org/10.1038/nature11148</w:t>
        </w:r>
      </w:hyperlink>
    </w:p>
    <w:p w14:paraId="48DEA950" w14:textId="39F453AF" w:rsidR="00A633A1" w:rsidRDefault="00A633A1" w:rsidP="00A633A1">
      <w:pPr>
        <w:spacing w:after="0" w:line="480" w:lineRule="auto"/>
        <w:ind w:hanging="480"/>
        <w:rPr>
          <w:rFonts w:ascii="Times New Roman" w:eastAsia="Times New Roman" w:hAnsi="Times New Roman" w:cs="Times New Roman"/>
          <w:color w:val="0000FF"/>
          <w:sz w:val="24"/>
          <w:szCs w:val="24"/>
          <w:u w:val="single"/>
        </w:rPr>
      </w:pPr>
      <w:proofErr w:type="spellStart"/>
      <w:r w:rsidRPr="00A633A1">
        <w:rPr>
          <w:rFonts w:ascii="Times New Roman" w:eastAsia="Times New Roman" w:hAnsi="Times New Roman" w:cs="Times New Roman"/>
          <w:sz w:val="24"/>
          <w:szCs w:val="24"/>
        </w:rPr>
        <w:t>Gatti</w:t>
      </w:r>
      <w:proofErr w:type="spellEnd"/>
      <w:r w:rsidRPr="00A633A1">
        <w:rPr>
          <w:rFonts w:ascii="Times New Roman" w:eastAsia="Times New Roman" w:hAnsi="Times New Roman" w:cs="Times New Roman"/>
          <w:sz w:val="24"/>
          <w:szCs w:val="24"/>
        </w:rPr>
        <w:t xml:space="preserve">, L. V., Basso, L. S., Miller, J. B., </w:t>
      </w:r>
      <w:proofErr w:type="spellStart"/>
      <w:r w:rsidRPr="00A633A1">
        <w:rPr>
          <w:rFonts w:ascii="Times New Roman" w:eastAsia="Times New Roman" w:hAnsi="Times New Roman" w:cs="Times New Roman"/>
          <w:sz w:val="24"/>
          <w:szCs w:val="24"/>
        </w:rPr>
        <w:t>Gloor</w:t>
      </w:r>
      <w:proofErr w:type="spellEnd"/>
      <w:r w:rsidRPr="00A633A1">
        <w:rPr>
          <w:rFonts w:ascii="Times New Roman" w:eastAsia="Times New Roman" w:hAnsi="Times New Roman" w:cs="Times New Roman"/>
          <w:sz w:val="24"/>
          <w:szCs w:val="24"/>
        </w:rPr>
        <w:t xml:space="preserve">, M., </w:t>
      </w:r>
      <w:proofErr w:type="spellStart"/>
      <w:r w:rsidRPr="00A633A1">
        <w:rPr>
          <w:rFonts w:ascii="Times New Roman" w:eastAsia="Times New Roman" w:hAnsi="Times New Roman" w:cs="Times New Roman"/>
          <w:sz w:val="24"/>
          <w:szCs w:val="24"/>
        </w:rPr>
        <w:t>Gatti</w:t>
      </w:r>
      <w:proofErr w:type="spellEnd"/>
      <w:r w:rsidRPr="00A633A1">
        <w:rPr>
          <w:rFonts w:ascii="Times New Roman" w:eastAsia="Times New Roman" w:hAnsi="Times New Roman" w:cs="Times New Roman"/>
          <w:sz w:val="24"/>
          <w:szCs w:val="24"/>
        </w:rPr>
        <w:t xml:space="preserve"> </w:t>
      </w:r>
      <w:proofErr w:type="spellStart"/>
      <w:r w:rsidRPr="00A633A1">
        <w:rPr>
          <w:rFonts w:ascii="Times New Roman" w:eastAsia="Times New Roman" w:hAnsi="Times New Roman" w:cs="Times New Roman"/>
          <w:sz w:val="24"/>
          <w:szCs w:val="24"/>
        </w:rPr>
        <w:t>Domingues</w:t>
      </w:r>
      <w:proofErr w:type="spellEnd"/>
      <w:r w:rsidRPr="00A633A1">
        <w:rPr>
          <w:rFonts w:ascii="Times New Roman" w:eastAsia="Times New Roman" w:hAnsi="Times New Roman" w:cs="Times New Roman"/>
          <w:sz w:val="24"/>
          <w:szCs w:val="24"/>
        </w:rPr>
        <w:t xml:space="preserve">, L., </w:t>
      </w:r>
      <w:proofErr w:type="spellStart"/>
      <w:r w:rsidRPr="00A633A1">
        <w:rPr>
          <w:rFonts w:ascii="Times New Roman" w:eastAsia="Times New Roman" w:hAnsi="Times New Roman" w:cs="Times New Roman"/>
          <w:sz w:val="24"/>
          <w:szCs w:val="24"/>
        </w:rPr>
        <w:t>Cassol</w:t>
      </w:r>
      <w:proofErr w:type="spellEnd"/>
      <w:r w:rsidRPr="00A633A1">
        <w:rPr>
          <w:rFonts w:ascii="Times New Roman" w:eastAsia="Times New Roman" w:hAnsi="Times New Roman" w:cs="Times New Roman"/>
          <w:sz w:val="24"/>
          <w:szCs w:val="24"/>
        </w:rPr>
        <w:t xml:space="preserve">, H. L. G., Tejada, G., </w:t>
      </w:r>
      <w:proofErr w:type="spellStart"/>
      <w:r w:rsidRPr="00A633A1">
        <w:rPr>
          <w:rFonts w:ascii="Times New Roman" w:eastAsia="Times New Roman" w:hAnsi="Times New Roman" w:cs="Times New Roman"/>
          <w:sz w:val="24"/>
          <w:szCs w:val="24"/>
        </w:rPr>
        <w:t>Aragão</w:t>
      </w:r>
      <w:proofErr w:type="spellEnd"/>
      <w:r w:rsidRPr="00A633A1">
        <w:rPr>
          <w:rFonts w:ascii="Times New Roman" w:eastAsia="Times New Roman" w:hAnsi="Times New Roman" w:cs="Times New Roman"/>
          <w:sz w:val="24"/>
          <w:szCs w:val="24"/>
        </w:rPr>
        <w:t xml:space="preserve">, L. E. O. C., </w:t>
      </w:r>
      <w:proofErr w:type="spellStart"/>
      <w:r w:rsidRPr="00A633A1">
        <w:rPr>
          <w:rFonts w:ascii="Times New Roman" w:eastAsia="Times New Roman" w:hAnsi="Times New Roman" w:cs="Times New Roman"/>
          <w:sz w:val="24"/>
          <w:szCs w:val="24"/>
        </w:rPr>
        <w:t>Nobre</w:t>
      </w:r>
      <w:proofErr w:type="spellEnd"/>
      <w:r w:rsidRPr="00A633A1">
        <w:rPr>
          <w:rFonts w:ascii="Times New Roman" w:eastAsia="Times New Roman" w:hAnsi="Times New Roman" w:cs="Times New Roman"/>
          <w:sz w:val="24"/>
          <w:szCs w:val="24"/>
        </w:rPr>
        <w:t xml:space="preserve">, C., Peters, W., </w:t>
      </w:r>
      <w:proofErr w:type="spellStart"/>
      <w:r w:rsidRPr="00A633A1">
        <w:rPr>
          <w:rFonts w:ascii="Times New Roman" w:eastAsia="Times New Roman" w:hAnsi="Times New Roman" w:cs="Times New Roman"/>
          <w:sz w:val="24"/>
          <w:szCs w:val="24"/>
        </w:rPr>
        <w:t>Marani</w:t>
      </w:r>
      <w:proofErr w:type="spellEnd"/>
      <w:r w:rsidRPr="00A633A1">
        <w:rPr>
          <w:rFonts w:ascii="Times New Roman" w:eastAsia="Times New Roman" w:hAnsi="Times New Roman" w:cs="Times New Roman"/>
          <w:sz w:val="24"/>
          <w:szCs w:val="24"/>
        </w:rPr>
        <w:t xml:space="preserve">, L., Arai, E., </w:t>
      </w:r>
      <w:proofErr w:type="spellStart"/>
      <w:r w:rsidRPr="00A633A1">
        <w:rPr>
          <w:rFonts w:ascii="Times New Roman" w:eastAsia="Times New Roman" w:hAnsi="Times New Roman" w:cs="Times New Roman"/>
          <w:sz w:val="24"/>
          <w:szCs w:val="24"/>
        </w:rPr>
        <w:t>Sanches</w:t>
      </w:r>
      <w:proofErr w:type="spellEnd"/>
      <w:r w:rsidRPr="00A633A1">
        <w:rPr>
          <w:rFonts w:ascii="Times New Roman" w:eastAsia="Times New Roman" w:hAnsi="Times New Roman" w:cs="Times New Roman"/>
          <w:sz w:val="24"/>
          <w:szCs w:val="24"/>
        </w:rPr>
        <w:t xml:space="preserve">, A. H., </w:t>
      </w:r>
      <w:proofErr w:type="spellStart"/>
      <w:r w:rsidRPr="00A633A1">
        <w:rPr>
          <w:rFonts w:ascii="Times New Roman" w:eastAsia="Times New Roman" w:hAnsi="Times New Roman" w:cs="Times New Roman"/>
          <w:sz w:val="24"/>
          <w:szCs w:val="24"/>
        </w:rPr>
        <w:t>Corrêa</w:t>
      </w:r>
      <w:proofErr w:type="spellEnd"/>
      <w:r w:rsidRPr="00A633A1">
        <w:rPr>
          <w:rFonts w:ascii="Times New Roman" w:eastAsia="Times New Roman" w:hAnsi="Times New Roman" w:cs="Times New Roman"/>
          <w:sz w:val="24"/>
          <w:szCs w:val="24"/>
        </w:rPr>
        <w:t xml:space="preserve">, S. M., Anderson, L., Von </w:t>
      </w:r>
      <w:proofErr w:type="spellStart"/>
      <w:r w:rsidRPr="00A633A1">
        <w:rPr>
          <w:rFonts w:ascii="Times New Roman" w:eastAsia="Times New Roman" w:hAnsi="Times New Roman" w:cs="Times New Roman"/>
          <w:sz w:val="24"/>
          <w:szCs w:val="24"/>
        </w:rPr>
        <w:t>Randow</w:t>
      </w:r>
      <w:proofErr w:type="spellEnd"/>
      <w:r w:rsidRPr="00A633A1">
        <w:rPr>
          <w:rFonts w:ascii="Times New Roman" w:eastAsia="Times New Roman" w:hAnsi="Times New Roman" w:cs="Times New Roman"/>
          <w:sz w:val="24"/>
          <w:szCs w:val="24"/>
        </w:rPr>
        <w:t xml:space="preserve">, C., Correia, C. S. C., </w:t>
      </w:r>
      <w:proofErr w:type="spellStart"/>
      <w:r w:rsidRPr="00A633A1">
        <w:rPr>
          <w:rFonts w:ascii="Times New Roman" w:eastAsia="Times New Roman" w:hAnsi="Times New Roman" w:cs="Times New Roman"/>
          <w:sz w:val="24"/>
          <w:szCs w:val="24"/>
        </w:rPr>
        <w:t>Crispim</w:t>
      </w:r>
      <w:proofErr w:type="spellEnd"/>
      <w:r w:rsidRPr="00A633A1">
        <w:rPr>
          <w:rFonts w:ascii="Times New Roman" w:eastAsia="Times New Roman" w:hAnsi="Times New Roman" w:cs="Times New Roman"/>
          <w:sz w:val="24"/>
          <w:szCs w:val="24"/>
        </w:rPr>
        <w:t xml:space="preserve">, S. P., &amp; Neves, R. A. L. (2021). Amazonia as a carbon source linked to deforestation and climate change. Nature, 595(7867), Article 7867. </w:t>
      </w:r>
      <w:hyperlink r:id="rId20" w:history="1">
        <w:r w:rsidRPr="00A633A1">
          <w:rPr>
            <w:rFonts w:ascii="Times New Roman" w:eastAsia="Times New Roman" w:hAnsi="Times New Roman" w:cs="Times New Roman"/>
            <w:color w:val="0000FF"/>
            <w:sz w:val="24"/>
            <w:szCs w:val="24"/>
            <w:u w:val="single"/>
          </w:rPr>
          <w:t>https://doi.org/10.1038/s41586-021-03629-6</w:t>
        </w:r>
      </w:hyperlink>
    </w:p>
    <w:p w14:paraId="6D3B25BB" w14:textId="618B3E70" w:rsidR="00B540F1" w:rsidRPr="00A633A1" w:rsidRDefault="00B540F1" w:rsidP="00A633A1">
      <w:pPr>
        <w:spacing w:after="0" w:line="480" w:lineRule="auto"/>
        <w:ind w:hanging="480"/>
        <w:rPr>
          <w:rFonts w:ascii="Times New Roman" w:eastAsia="Times New Roman" w:hAnsi="Times New Roman" w:cs="Times New Roman"/>
          <w:sz w:val="24"/>
          <w:szCs w:val="24"/>
        </w:rPr>
      </w:pPr>
      <w:r w:rsidRPr="00B540F1">
        <w:rPr>
          <w:rFonts w:ascii="Times New Roman" w:eastAsia="Times New Roman" w:hAnsi="Times New Roman" w:cs="Times New Roman"/>
          <w:sz w:val="24"/>
          <w:szCs w:val="24"/>
        </w:rPr>
        <w:t xml:space="preserve">Geist, H. J., </w:t>
      </w:r>
      <w:proofErr w:type="spellStart"/>
      <w:r w:rsidRPr="00B540F1">
        <w:rPr>
          <w:rFonts w:ascii="Times New Roman" w:eastAsia="Times New Roman" w:hAnsi="Times New Roman" w:cs="Times New Roman"/>
          <w:sz w:val="24"/>
          <w:szCs w:val="24"/>
        </w:rPr>
        <w:t>Lambin</w:t>
      </w:r>
      <w:proofErr w:type="spellEnd"/>
      <w:r w:rsidRPr="00B540F1">
        <w:rPr>
          <w:rFonts w:ascii="Times New Roman" w:eastAsia="Times New Roman" w:hAnsi="Times New Roman" w:cs="Times New Roman"/>
          <w:sz w:val="24"/>
          <w:szCs w:val="24"/>
        </w:rPr>
        <w:t xml:space="preserve">, E. F. (2002). Proximate Causes and Underlying Driving Forces of Tropical Deforestation: Tropical forests are disappearing as the result of many pressures, both local and </w:t>
      </w:r>
      <w:r w:rsidRPr="00B540F1">
        <w:rPr>
          <w:rFonts w:ascii="Times New Roman" w:eastAsia="Times New Roman" w:hAnsi="Times New Roman" w:cs="Times New Roman"/>
          <w:sz w:val="24"/>
          <w:szCs w:val="24"/>
        </w:rPr>
        <w:lastRenderedPageBreak/>
        <w:t xml:space="preserve">regional, acting in various combinations in different geographical locations. </w:t>
      </w:r>
      <w:proofErr w:type="spellStart"/>
      <w:r w:rsidRPr="00B540F1">
        <w:rPr>
          <w:rFonts w:ascii="Times New Roman" w:eastAsia="Times New Roman" w:hAnsi="Times New Roman" w:cs="Times New Roman"/>
          <w:sz w:val="24"/>
          <w:szCs w:val="24"/>
        </w:rPr>
        <w:t>BioScience</w:t>
      </w:r>
      <w:proofErr w:type="spellEnd"/>
      <w:r w:rsidRPr="00B540F1">
        <w:rPr>
          <w:rFonts w:ascii="Times New Roman" w:eastAsia="Times New Roman" w:hAnsi="Times New Roman" w:cs="Times New Roman"/>
          <w:sz w:val="24"/>
          <w:szCs w:val="24"/>
        </w:rPr>
        <w:t>, 52(2), 143–150. https://doi.org/10.1641/0006-3568(2002)052[0143:PCAUDF]2.0.CO;2</w:t>
      </w:r>
    </w:p>
    <w:p w14:paraId="7C328947" w14:textId="1F6EC7C8" w:rsidR="00AC4EE2" w:rsidRPr="00B540F1" w:rsidRDefault="00A633A1" w:rsidP="00B540F1">
      <w:pPr>
        <w:spacing w:after="0" w:line="480" w:lineRule="auto"/>
        <w:ind w:hanging="480"/>
        <w:rPr>
          <w:rFonts w:ascii="Times New Roman" w:eastAsia="Times New Roman" w:hAnsi="Times New Roman" w:cs="Times New Roman"/>
          <w:color w:val="0000FF"/>
          <w:sz w:val="24"/>
          <w:szCs w:val="24"/>
          <w:u w:val="single"/>
        </w:rPr>
      </w:pPr>
      <w:r w:rsidRPr="00A633A1">
        <w:rPr>
          <w:rFonts w:ascii="Times New Roman" w:eastAsia="Times New Roman" w:hAnsi="Times New Roman" w:cs="Times New Roman"/>
          <w:sz w:val="24"/>
          <w:szCs w:val="24"/>
        </w:rPr>
        <w:t xml:space="preserve">Gibson, L., Lee, T. M., Koh, L. P., Brook, B. W., Gardner, T. A., Barlow, J., Peres, C. A., Bradshaw, C. J. A., Laurance, W. F., Lovejoy, T. E., &amp; Sodhi, N. S. (2011). Primary forests are irreplaceable for sustaining tropical biodiversity. Nature, 478(7369), Article 7369. </w:t>
      </w:r>
      <w:hyperlink r:id="rId21" w:history="1">
        <w:r w:rsidRPr="00A633A1">
          <w:rPr>
            <w:rFonts w:ascii="Times New Roman" w:eastAsia="Times New Roman" w:hAnsi="Times New Roman" w:cs="Times New Roman"/>
            <w:color w:val="0000FF"/>
            <w:sz w:val="24"/>
            <w:szCs w:val="24"/>
            <w:u w:val="single"/>
          </w:rPr>
          <w:t>https://doi.org/10.1038/nature10425</w:t>
        </w:r>
      </w:hyperlink>
    </w:p>
    <w:p w14:paraId="55FDC2A8"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Harris, N. L., Gibbs, D. A., </w:t>
      </w:r>
      <w:proofErr w:type="spellStart"/>
      <w:r w:rsidRPr="00A633A1">
        <w:rPr>
          <w:rFonts w:ascii="Times New Roman" w:eastAsia="Times New Roman" w:hAnsi="Times New Roman" w:cs="Times New Roman"/>
          <w:sz w:val="24"/>
          <w:szCs w:val="24"/>
        </w:rPr>
        <w:t>Baccini</w:t>
      </w:r>
      <w:proofErr w:type="spellEnd"/>
      <w:r w:rsidRPr="00A633A1">
        <w:rPr>
          <w:rFonts w:ascii="Times New Roman" w:eastAsia="Times New Roman" w:hAnsi="Times New Roman" w:cs="Times New Roman"/>
          <w:sz w:val="24"/>
          <w:szCs w:val="24"/>
        </w:rPr>
        <w:t xml:space="preserve">, A., </w:t>
      </w:r>
      <w:proofErr w:type="spellStart"/>
      <w:r w:rsidRPr="00A633A1">
        <w:rPr>
          <w:rFonts w:ascii="Times New Roman" w:eastAsia="Times New Roman" w:hAnsi="Times New Roman" w:cs="Times New Roman"/>
          <w:sz w:val="24"/>
          <w:szCs w:val="24"/>
        </w:rPr>
        <w:t>Birdsey</w:t>
      </w:r>
      <w:proofErr w:type="spellEnd"/>
      <w:r w:rsidRPr="00A633A1">
        <w:rPr>
          <w:rFonts w:ascii="Times New Roman" w:eastAsia="Times New Roman" w:hAnsi="Times New Roman" w:cs="Times New Roman"/>
          <w:sz w:val="24"/>
          <w:szCs w:val="24"/>
        </w:rPr>
        <w:t xml:space="preserve">, R. A., de Bruin, S., Farina, M., </w:t>
      </w:r>
      <w:proofErr w:type="spellStart"/>
      <w:r w:rsidRPr="00A633A1">
        <w:rPr>
          <w:rFonts w:ascii="Times New Roman" w:eastAsia="Times New Roman" w:hAnsi="Times New Roman" w:cs="Times New Roman"/>
          <w:sz w:val="24"/>
          <w:szCs w:val="24"/>
        </w:rPr>
        <w:t>Fatoyinbo</w:t>
      </w:r>
      <w:proofErr w:type="spellEnd"/>
      <w:r w:rsidRPr="00A633A1">
        <w:rPr>
          <w:rFonts w:ascii="Times New Roman" w:eastAsia="Times New Roman" w:hAnsi="Times New Roman" w:cs="Times New Roman"/>
          <w:sz w:val="24"/>
          <w:szCs w:val="24"/>
        </w:rPr>
        <w:t xml:space="preserve">, L., Hansen, M. C., Herold, M., Houghton, R. A., Potapov, P. V., Suarez, D. R., Roman-Cuesta, R. M., Saatchi, S. S., Slay, C. M., </w:t>
      </w:r>
      <w:proofErr w:type="spellStart"/>
      <w:r w:rsidRPr="00A633A1">
        <w:rPr>
          <w:rFonts w:ascii="Times New Roman" w:eastAsia="Times New Roman" w:hAnsi="Times New Roman" w:cs="Times New Roman"/>
          <w:sz w:val="24"/>
          <w:szCs w:val="24"/>
        </w:rPr>
        <w:t>Turubanova</w:t>
      </w:r>
      <w:proofErr w:type="spellEnd"/>
      <w:r w:rsidRPr="00A633A1">
        <w:rPr>
          <w:rFonts w:ascii="Times New Roman" w:eastAsia="Times New Roman" w:hAnsi="Times New Roman" w:cs="Times New Roman"/>
          <w:sz w:val="24"/>
          <w:szCs w:val="24"/>
        </w:rPr>
        <w:t xml:space="preserve">, S. A., &amp; </w:t>
      </w:r>
      <w:proofErr w:type="spellStart"/>
      <w:r w:rsidRPr="00A633A1">
        <w:rPr>
          <w:rFonts w:ascii="Times New Roman" w:eastAsia="Times New Roman" w:hAnsi="Times New Roman" w:cs="Times New Roman"/>
          <w:sz w:val="24"/>
          <w:szCs w:val="24"/>
        </w:rPr>
        <w:t>Tyukavina</w:t>
      </w:r>
      <w:proofErr w:type="spellEnd"/>
      <w:r w:rsidRPr="00A633A1">
        <w:rPr>
          <w:rFonts w:ascii="Times New Roman" w:eastAsia="Times New Roman" w:hAnsi="Times New Roman" w:cs="Times New Roman"/>
          <w:sz w:val="24"/>
          <w:szCs w:val="24"/>
        </w:rPr>
        <w:t xml:space="preserve">, A. (2021). Global maps of twenty-first century forest carbon fluxes. Nature Climate Change, 11(3), Article 3. </w:t>
      </w:r>
      <w:hyperlink r:id="rId22" w:history="1">
        <w:r w:rsidRPr="00A633A1">
          <w:rPr>
            <w:rFonts w:ascii="Times New Roman" w:eastAsia="Times New Roman" w:hAnsi="Times New Roman" w:cs="Times New Roman"/>
            <w:color w:val="0000FF"/>
            <w:sz w:val="24"/>
            <w:szCs w:val="24"/>
            <w:u w:val="single"/>
          </w:rPr>
          <w:t>https://doi.org/10.1038/s41558-020-00976-6</w:t>
        </w:r>
      </w:hyperlink>
    </w:p>
    <w:p w14:paraId="032178A2"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Hong, C., Burney, J. A., </w:t>
      </w:r>
      <w:proofErr w:type="spellStart"/>
      <w:r w:rsidRPr="00A633A1">
        <w:rPr>
          <w:rFonts w:ascii="Times New Roman" w:eastAsia="Times New Roman" w:hAnsi="Times New Roman" w:cs="Times New Roman"/>
          <w:sz w:val="24"/>
          <w:szCs w:val="24"/>
        </w:rPr>
        <w:t>Pongratz</w:t>
      </w:r>
      <w:proofErr w:type="spellEnd"/>
      <w:r w:rsidRPr="00A633A1">
        <w:rPr>
          <w:rFonts w:ascii="Times New Roman" w:eastAsia="Times New Roman" w:hAnsi="Times New Roman" w:cs="Times New Roman"/>
          <w:sz w:val="24"/>
          <w:szCs w:val="24"/>
        </w:rPr>
        <w:t xml:space="preserve">, J., </w:t>
      </w:r>
      <w:proofErr w:type="spellStart"/>
      <w:r w:rsidRPr="00A633A1">
        <w:rPr>
          <w:rFonts w:ascii="Times New Roman" w:eastAsia="Times New Roman" w:hAnsi="Times New Roman" w:cs="Times New Roman"/>
          <w:sz w:val="24"/>
          <w:szCs w:val="24"/>
        </w:rPr>
        <w:t>Nabel</w:t>
      </w:r>
      <w:proofErr w:type="spellEnd"/>
      <w:r w:rsidRPr="00A633A1">
        <w:rPr>
          <w:rFonts w:ascii="Times New Roman" w:eastAsia="Times New Roman" w:hAnsi="Times New Roman" w:cs="Times New Roman"/>
          <w:sz w:val="24"/>
          <w:szCs w:val="24"/>
        </w:rPr>
        <w:t xml:space="preserve">, J. E. M. S., Mueller, N. D., Jackson, R. B., &amp; Davis, S. J. (2021). Global and regional drivers of land-use emissions in 1961–2017. Nature, 589(7843), Article 7843. </w:t>
      </w:r>
      <w:hyperlink r:id="rId23" w:history="1">
        <w:r w:rsidRPr="00A633A1">
          <w:rPr>
            <w:rFonts w:ascii="Times New Roman" w:eastAsia="Times New Roman" w:hAnsi="Times New Roman" w:cs="Times New Roman"/>
            <w:color w:val="0000FF"/>
            <w:sz w:val="24"/>
            <w:szCs w:val="24"/>
            <w:u w:val="single"/>
          </w:rPr>
          <w:t>https://doi.org/10.1038/s41586-020-03138-y</w:t>
        </w:r>
      </w:hyperlink>
    </w:p>
    <w:p w14:paraId="361D8AE9" w14:textId="0F076D3F" w:rsidR="00A633A1" w:rsidRDefault="00A633A1" w:rsidP="00A633A1">
      <w:pPr>
        <w:spacing w:after="0" w:line="480" w:lineRule="auto"/>
        <w:ind w:hanging="480"/>
        <w:rPr>
          <w:rFonts w:ascii="Times New Roman" w:eastAsia="Times New Roman" w:hAnsi="Times New Roman" w:cs="Times New Roman"/>
          <w:color w:val="0000FF"/>
          <w:sz w:val="24"/>
          <w:szCs w:val="24"/>
          <w:u w:val="single"/>
        </w:rPr>
      </w:pPr>
      <w:proofErr w:type="spellStart"/>
      <w:r w:rsidRPr="00A633A1">
        <w:rPr>
          <w:rFonts w:ascii="Times New Roman" w:eastAsia="Times New Roman" w:hAnsi="Times New Roman" w:cs="Times New Roman"/>
          <w:sz w:val="24"/>
          <w:szCs w:val="24"/>
        </w:rPr>
        <w:t>Hosonuma</w:t>
      </w:r>
      <w:proofErr w:type="spellEnd"/>
      <w:r w:rsidRPr="00A633A1">
        <w:rPr>
          <w:rFonts w:ascii="Times New Roman" w:eastAsia="Times New Roman" w:hAnsi="Times New Roman" w:cs="Times New Roman"/>
          <w:sz w:val="24"/>
          <w:szCs w:val="24"/>
        </w:rPr>
        <w:t xml:space="preserve">, N., Herold, M., Sy, V. D., Fries, R. S. D., Brockhaus, M., </w:t>
      </w:r>
      <w:proofErr w:type="spellStart"/>
      <w:r w:rsidRPr="00A633A1">
        <w:rPr>
          <w:rFonts w:ascii="Times New Roman" w:eastAsia="Times New Roman" w:hAnsi="Times New Roman" w:cs="Times New Roman"/>
          <w:sz w:val="24"/>
          <w:szCs w:val="24"/>
        </w:rPr>
        <w:t>Verchot</w:t>
      </w:r>
      <w:proofErr w:type="spellEnd"/>
      <w:r w:rsidRPr="00A633A1">
        <w:rPr>
          <w:rFonts w:ascii="Times New Roman" w:eastAsia="Times New Roman" w:hAnsi="Times New Roman" w:cs="Times New Roman"/>
          <w:sz w:val="24"/>
          <w:szCs w:val="24"/>
        </w:rPr>
        <w:t xml:space="preserve">, L., </w:t>
      </w:r>
      <w:proofErr w:type="spellStart"/>
      <w:r w:rsidRPr="00A633A1">
        <w:rPr>
          <w:rFonts w:ascii="Times New Roman" w:eastAsia="Times New Roman" w:hAnsi="Times New Roman" w:cs="Times New Roman"/>
          <w:sz w:val="24"/>
          <w:szCs w:val="24"/>
        </w:rPr>
        <w:t>Angelsen</w:t>
      </w:r>
      <w:proofErr w:type="spellEnd"/>
      <w:r w:rsidRPr="00A633A1">
        <w:rPr>
          <w:rFonts w:ascii="Times New Roman" w:eastAsia="Times New Roman" w:hAnsi="Times New Roman" w:cs="Times New Roman"/>
          <w:sz w:val="24"/>
          <w:szCs w:val="24"/>
        </w:rPr>
        <w:t xml:space="preserve">, A., &amp; </w:t>
      </w:r>
      <w:proofErr w:type="spellStart"/>
      <w:r w:rsidRPr="00A633A1">
        <w:rPr>
          <w:rFonts w:ascii="Times New Roman" w:eastAsia="Times New Roman" w:hAnsi="Times New Roman" w:cs="Times New Roman"/>
          <w:sz w:val="24"/>
          <w:szCs w:val="24"/>
        </w:rPr>
        <w:t>Romijn</w:t>
      </w:r>
      <w:proofErr w:type="spellEnd"/>
      <w:r w:rsidRPr="00A633A1">
        <w:rPr>
          <w:rFonts w:ascii="Times New Roman" w:eastAsia="Times New Roman" w:hAnsi="Times New Roman" w:cs="Times New Roman"/>
          <w:sz w:val="24"/>
          <w:szCs w:val="24"/>
        </w:rPr>
        <w:t xml:space="preserve">, E. (2012). An assessment of deforestation and forest degradation drivers in developing countries. Environmental Research Letters, 7(4), 044009. </w:t>
      </w:r>
      <w:hyperlink r:id="rId24" w:history="1">
        <w:r w:rsidRPr="00A633A1">
          <w:rPr>
            <w:rFonts w:ascii="Times New Roman" w:eastAsia="Times New Roman" w:hAnsi="Times New Roman" w:cs="Times New Roman"/>
            <w:color w:val="0000FF"/>
            <w:sz w:val="24"/>
            <w:szCs w:val="24"/>
            <w:u w:val="single"/>
          </w:rPr>
          <w:t>https://doi.org/10.1088/1748-9326/7/4/044009</w:t>
        </w:r>
      </w:hyperlink>
    </w:p>
    <w:p w14:paraId="2AF6C1DC" w14:textId="3669EE1B" w:rsidR="00B540F1" w:rsidRPr="00A633A1" w:rsidRDefault="00B540F1" w:rsidP="00B540F1">
      <w:pPr>
        <w:spacing w:after="0" w:line="480" w:lineRule="auto"/>
        <w:ind w:hanging="480"/>
        <w:rPr>
          <w:rFonts w:ascii="Times New Roman" w:eastAsia="Times New Roman" w:hAnsi="Times New Roman" w:cs="Times New Roman"/>
          <w:sz w:val="24"/>
          <w:szCs w:val="24"/>
        </w:rPr>
      </w:pPr>
      <w:r w:rsidRPr="00B540F1">
        <w:rPr>
          <w:rFonts w:ascii="Times New Roman" w:eastAsia="Times New Roman" w:hAnsi="Times New Roman" w:cs="Times New Roman"/>
          <w:sz w:val="24"/>
          <w:szCs w:val="24"/>
        </w:rPr>
        <w:t>IPCC</w:t>
      </w:r>
      <w:r>
        <w:rPr>
          <w:rFonts w:ascii="Times New Roman" w:eastAsia="Times New Roman" w:hAnsi="Times New Roman" w:cs="Times New Roman"/>
          <w:sz w:val="24"/>
          <w:szCs w:val="24"/>
        </w:rPr>
        <w:t>. (</w:t>
      </w:r>
      <w:r w:rsidRPr="00B540F1">
        <w:rPr>
          <w:rFonts w:ascii="Times New Roman" w:eastAsia="Times New Roman" w:hAnsi="Times New Roman" w:cs="Times New Roman"/>
          <w:sz w:val="24"/>
          <w:szCs w:val="24"/>
        </w:rPr>
        <w:t>2022</w:t>
      </w:r>
      <w:r>
        <w:rPr>
          <w:rFonts w:ascii="Times New Roman" w:eastAsia="Times New Roman" w:hAnsi="Times New Roman" w:cs="Times New Roman"/>
          <w:sz w:val="24"/>
          <w:szCs w:val="24"/>
        </w:rPr>
        <w:t>).</w:t>
      </w:r>
      <w:r w:rsidRPr="00B540F1">
        <w:rPr>
          <w:rFonts w:ascii="Times New Roman" w:eastAsia="Times New Roman" w:hAnsi="Times New Roman" w:cs="Times New Roman"/>
          <w:sz w:val="24"/>
          <w:szCs w:val="24"/>
        </w:rPr>
        <w:t xml:space="preserve"> Summary for Policymakers [H.-O. </w:t>
      </w:r>
      <w:proofErr w:type="spellStart"/>
      <w:r w:rsidRPr="00B540F1">
        <w:rPr>
          <w:rFonts w:ascii="Times New Roman" w:eastAsia="Times New Roman" w:hAnsi="Times New Roman" w:cs="Times New Roman"/>
          <w:sz w:val="24"/>
          <w:szCs w:val="24"/>
        </w:rPr>
        <w:t>Pörtner</w:t>
      </w:r>
      <w:proofErr w:type="spellEnd"/>
      <w:r w:rsidRPr="00B540F1">
        <w:rPr>
          <w:rFonts w:ascii="Times New Roman" w:eastAsia="Times New Roman" w:hAnsi="Times New Roman" w:cs="Times New Roman"/>
          <w:sz w:val="24"/>
          <w:szCs w:val="24"/>
        </w:rPr>
        <w:t xml:space="preserve">, D.C. Roberts, E.S. </w:t>
      </w:r>
      <w:proofErr w:type="spellStart"/>
      <w:r w:rsidRPr="00B540F1">
        <w:rPr>
          <w:rFonts w:ascii="Times New Roman" w:eastAsia="Times New Roman" w:hAnsi="Times New Roman" w:cs="Times New Roman"/>
          <w:sz w:val="24"/>
          <w:szCs w:val="24"/>
        </w:rPr>
        <w:t>Poloczanska</w:t>
      </w:r>
      <w:proofErr w:type="spellEnd"/>
      <w:r w:rsidRPr="00B540F1">
        <w:rPr>
          <w:rFonts w:ascii="Times New Roman" w:eastAsia="Times New Roman" w:hAnsi="Times New Roman" w:cs="Times New Roman"/>
          <w:sz w:val="24"/>
          <w:szCs w:val="24"/>
        </w:rPr>
        <w:t xml:space="preserve">, K. </w:t>
      </w:r>
      <w:proofErr w:type="spellStart"/>
      <w:r w:rsidRPr="00B540F1">
        <w:rPr>
          <w:rFonts w:ascii="Times New Roman" w:eastAsia="Times New Roman" w:hAnsi="Times New Roman" w:cs="Times New Roman"/>
          <w:sz w:val="24"/>
          <w:szCs w:val="24"/>
        </w:rPr>
        <w:t>Mintenbeck</w:t>
      </w:r>
      <w:proofErr w:type="spellEnd"/>
      <w:r w:rsidRPr="00B540F1">
        <w:rPr>
          <w:rFonts w:ascii="Times New Roman" w:eastAsia="Times New Roman" w:hAnsi="Times New Roman" w:cs="Times New Roman"/>
          <w:sz w:val="24"/>
          <w:szCs w:val="24"/>
        </w:rPr>
        <w:t xml:space="preserve">, M. </w:t>
      </w:r>
      <w:proofErr w:type="spellStart"/>
      <w:r w:rsidRPr="00B540F1">
        <w:rPr>
          <w:rFonts w:ascii="Times New Roman" w:eastAsia="Times New Roman" w:hAnsi="Times New Roman" w:cs="Times New Roman"/>
          <w:sz w:val="24"/>
          <w:szCs w:val="24"/>
        </w:rPr>
        <w:t>Tignor</w:t>
      </w:r>
      <w:proofErr w:type="spellEnd"/>
      <w:r w:rsidRPr="00B540F1">
        <w:rPr>
          <w:rFonts w:ascii="Times New Roman" w:eastAsia="Times New Roman" w:hAnsi="Times New Roman" w:cs="Times New Roman"/>
          <w:sz w:val="24"/>
          <w:szCs w:val="24"/>
        </w:rPr>
        <w:t xml:space="preserve">, A. </w:t>
      </w:r>
      <w:proofErr w:type="spellStart"/>
      <w:r w:rsidRPr="00B540F1">
        <w:rPr>
          <w:rFonts w:ascii="Times New Roman" w:eastAsia="Times New Roman" w:hAnsi="Times New Roman" w:cs="Times New Roman"/>
          <w:sz w:val="24"/>
          <w:szCs w:val="24"/>
        </w:rPr>
        <w:t>Alegría</w:t>
      </w:r>
      <w:proofErr w:type="spellEnd"/>
      <w:r w:rsidRPr="00B540F1">
        <w:rPr>
          <w:rFonts w:ascii="Times New Roman" w:eastAsia="Times New Roman" w:hAnsi="Times New Roman" w:cs="Times New Roman"/>
          <w:sz w:val="24"/>
          <w:szCs w:val="24"/>
        </w:rPr>
        <w:t xml:space="preserve">, M. Craig, S. </w:t>
      </w:r>
      <w:proofErr w:type="spellStart"/>
      <w:r w:rsidRPr="00B540F1">
        <w:rPr>
          <w:rFonts w:ascii="Times New Roman" w:eastAsia="Times New Roman" w:hAnsi="Times New Roman" w:cs="Times New Roman"/>
          <w:sz w:val="24"/>
          <w:szCs w:val="24"/>
        </w:rPr>
        <w:t>Langsdorf</w:t>
      </w:r>
      <w:proofErr w:type="spellEnd"/>
      <w:r w:rsidRPr="00B540F1">
        <w:rPr>
          <w:rFonts w:ascii="Times New Roman" w:eastAsia="Times New Roman" w:hAnsi="Times New Roman" w:cs="Times New Roman"/>
          <w:sz w:val="24"/>
          <w:szCs w:val="24"/>
        </w:rPr>
        <w:t xml:space="preserve">, S. </w:t>
      </w:r>
      <w:proofErr w:type="spellStart"/>
      <w:r w:rsidRPr="00B540F1">
        <w:rPr>
          <w:rFonts w:ascii="Times New Roman" w:eastAsia="Times New Roman" w:hAnsi="Times New Roman" w:cs="Times New Roman"/>
          <w:sz w:val="24"/>
          <w:szCs w:val="24"/>
        </w:rPr>
        <w:t>Löschke</w:t>
      </w:r>
      <w:proofErr w:type="spellEnd"/>
      <w:r w:rsidRPr="00B540F1">
        <w:rPr>
          <w:rFonts w:ascii="Times New Roman" w:eastAsia="Times New Roman" w:hAnsi="Times New Roman" w:cs="Times New Roman"/>
          <w:sz w:val="24"/>
          <w:szCs w:val="24"/>
        </w:rPr>
        <w:t xml:space="preserve">, V. </w:t>
      </w:r>
      <w:proofErr w:type="spellStart"/>
      <w:r w:rsidRPr="00B540F1">
        <w:rPr>
          <w:rFonts w:ascii="Times New Roman" w:eastAsia="Times New Roman" w:hAnsi="Times New Roman" w:cs="Times New Roman"/>
          <w:sz w:val="24"/>
          <w:szCs w:val="24"/>
        </w:rPr>
        <w:t>Möller</w:t>
      </w:r>
      <w:proofErr w:type="spellEnd"/>
      <w:r w:rsidRPr="00B540F1">
        <w:rPr>
          <w:rFonts w:ascii="Times New Roman" w:eastAsia="Times New Roman" w:hAnsi="Times New Roman" w:cs="Times New Roman"/>
          <w:sz w:val="24"/>
          <w:szCs w:val="24"/>
        </w:rPr>
        <w:t xml:space="preserve">, A. </w:t>
      </w:r>
      <w:proofErr w:type="spellStart"/>
      <w:r w:rsidRPr="00B540F1">
        <w:rPr>
          <w:rFonts w:ascii="Times New Roman" w:eastAsia="Times New Roman" w:hAnsi="Times New Roman" w:cs="Times New Roman"/>
          <w:sz w:val="24"/>
          <w:szCs w:val="24"/>
        </w:rPr>
        <w:t>Okem</w:t>
      </w:r>
      <w:proofErr w:type="spellEnd"/>
      <w:r w:rsidRPr="00B540F1">
        <w:rPr>
          <w:rFonts w:ascii="Times New Roman" w:eastAsia="Times New Roman" w:hAnsi="Times New Roman" w:cs="Times New Roman"/>
          <w:sz w:val="24"/>
          <w:szCs w:val="24"/>
        </w:rPr>
        <w:t xml:space="preserve"> (eds.)]. In: Climate Change 2022: Impacts, Adaptation, and Vulnerability. Contribution of Working Group II to the Sixth Assessment Report of the Intergovernmental Panel on Climate Change [H.-O. </w:t>
      </w:r>
      <w:proofErr w:type="spellStart"/>
      <w:r w:rsidRPr="00B540F1">
        <w:rPr>
          <w:rFonts w:ascii="Times New Roman" w:eastAsia="Times New Roman" w:hAnsi="Times New Roman" w:cs="Times New Roman"/>
          <w:sz w:val="24"/>
          <w:szCs w:val="24"/>
        </w:rPr>
        <w:t>Pörtner</w:t>
      </w:r>
      <w:proofErr w:type="spellEnd"/>
      <w:r w:rsidRPr="00B540F1">
        <w:rPr>
          <w:rFonts w:ascii="Times New Roman" w:eastAsia="Times New Roman" w:hAnsi="Times New Roman" w:cs="Times New Roman"/>
          <w:sz w:val="24"/>
          <w:szCs w:val="24"/>
        </w:rPr>
        <w:t xml:space="preserve">, D.C. Roberts, M. </w:t>
      </w:r>
      <w:proofErr w:type="spellStart"/>
      <w:r w:rsidRPr="00B540F1">
        <w:rPr>
          <w:rFonts w:ascii="Times New Roman" w:eastAsia="Times New Roman" w:hAnsi="Times New Roman" w:cs="Times New Roman"/>
          <w:sz w:val="24"/>
          <w:szCs w:val="24"/>
        </w:rPr>
        <w:t>Tignor</w:t>
      </w:r>
      <w:proofErr w:type="spellEnd"/>
      <w:r w:rsidRPr="00B540F1">
        <w:rPr>
          <w:rFonts w:ascii="Times New Roman" w:eastAsia="Times New Roman" w:hAnsi="Times New Roman" w:cs="Times New Roman"/>
          <w:sz w:val="24"/>
          <w:szCs w:val="24"/>
        </w:rPr>
        <w:t xml:space="preserve">, E.S. </w:t>
      </w:r>
      <w:proofErr w:type="spellStart"/>
      <w:r w:rsidRPr="00B540F1">
        <w:rPr>
          <w:rFonts w:ascii="Times New Roman" w:eastAsia="Times New Roman" w:hAnsi="Times New Roman" w:cs="Times New Roman"/>
          <w:sz w:val="24"/>
          <w:szCs w:val="24"/>
        </w:rPr>
        <w:t>Poloczanska</w:t>
      </w:r>
      <w:proofErr w:type="spellEnd"/>
      <w:r w:rsidRPr="00B540F1">
        <w:rPr>
          <w:rFonts w:ascii="Times New Roman" w:eastAsia="Times New Roman" w:hAnsi="Times New Roman" w:cs="Times New Roman"/>
          <w:sz w:val="24"/>
          <w:szCs w:val="24"/>
        </w:rPr>
        <w:t xml:space="preserve">, K. </w:t>
      </w:r>
      <w:proofErr w:type="spellStart"/>
      <w:r w:rsidRPr="00B540F1">
        <w:rPr>
          <w:rFonts w:ascii="Times New Roman" w:eastAsia="Times New Roman" w:hAnsi="Times New Roman" w:cs="Times New Roman"/>
          <w:sz w:val="24"/>
          <w:szCs w:val="24"/>
        </w:rPr>
        <w:t>Mintenbeck</w:t>
      </w:r>
      <w:proofErr w:type="spellEnd"/>
      <w:r w:rsidRPr="00B540F1">
        <w:rPr>
          <w:rFonts w:ascii="Times New Roman" w:eastAsia="Times New Roman" w:hAnsi="Times New Roman" w:cs="Times New Roman"/>
          <w:sz w:val="24"/>
          <w:szCs w:val="24"/>
        </w:rPr>
        <w:t xml:space="preserve">, A. </w:t>
      </w:r>
      <w:proofErr w:type="spellStart"/>
      <w:r w:rsidRPr="00B540F1">
        <w:rPr>
          <w:rFonts w:ascii="Times New Roman" w:eastAsia="Times New Roman" w:hAnsi="Times New Roman" w:cs="Times New Roman"/>
          <w:sz w:val="24"/>
          <w:szCs w:val="24"/>
        </w:rPr>
        <w:t>Alegría</w:t>
      </w:r>
      <w:proofErr w:type="spellEnd"/>
      <w:r w:rsidRPr="00B540F1">
        <w:rPr>
          <w:rFonts w:ascii="Times New Roman" w:eastAsia="Times New Roman" w:hAnsi="Times New Roman" w:cs="Times New Roman"/>
          <w:sz w:val="24"/>
          <w:szCs w:val="24"/>
        </w:rPr>
        <w:t xml:space="preserve">, </w:t>
      </w:r>
      <w:r w:rsidRPr="00B540F1">
        <w:rPr>
          <w:rFonts w:ascii="Times New Roman" w:eastAsia="Times New Roman" w:hAnsi="Times New Roman" w:cs="Times New Roman"/>
          <w:sz w:val="24"/>
          <w:szCs w:val="24"/>
        </w:rPr>
        <w:lastRenderedPageBreak/>
        <w:t xml:space="preserve">M. Craig, S. </w:t>
      </w:r>
      <w:proofErr w:type="spellStart"/>
      <w:r w:rsidRPr="00B540F1">
        <w:rPr>
          <w:rFonts w:ascii="Times New Roman" w:eastAsia="Times New Roman" w:hAnsi="Times New Roman" w:cs="Times New Roman"/>
          <w:sz w:val="24"/>
          <w:szCs w:val="24"/>
        </w:rPr>
        <w:t>Langsdorf</w:t>
      </w:r>
      <w:proofErr w:type="spellEnd"/>
      <w:r w:rsidRPr="00B540F1">
        <w:rPr>
          <w:rFonts w:ascii="Times New Roman" w:eastAsia="Times New Roman" w:hAnsi="Times New Roman" w:cs="Times New Roman"/>
          <w:sz w:val="24"/>
          <w:szCs w:val="24"/>
        </w:rPr>
        <w:t xml:space="preserve">, S. </w:t>
      </w:r>
      <w:proofErr w:type="spellStart"/>
      <w:r w:rsidRPr="00B540F1">
        <w:rPr>
          <w:rFonts w:ascii="Times New Roman" w:eastAsia="Times New Roman" w:hAnsi="Times New Roman" w:cs="Times New Roman"/>
          <w:sz w:val="24"/>
          <w:szCs w:val="24"/>
        </w:rPr>
        <w:t>Löschke</w:t>
      </w:r>
      <w:proofErr w:type="spellEnd"/>
      <w:r w:rsidRPr="00B540F1">
        <w:rPr>
          <w:rFonts w:ascii="Times New Roman" w:eastAsia="Times New Roman" w:hAnsi="Times New Roman" w:cs="Times New Roman"/>
          <w:sz w:val="24"/>
          <w:szCs w:val="24"/>
        </w:rPr>
        <w:t xml:space="preserve">, V. </w:t>
      </w:r>
      <w:proofErr w:type="spellStart"/>
      <w:r w:rsidRPr="00B540F1">
        <w:rPr>
          <w:rFonts w:ascii="Times New Roman" w:eastAsia="Times New Roman" w:hAnsi="Times New Roman" w:cs="Times New Roman"/>
          <w:sz w:val="24"/>
          <w:szCs w:val="24"/>
        </w:rPr>
        <w:t>Möller</w:t>
      </w:r>
      <w:proofErr w:type="spellEnd"/>
      <w:r w:rsidRPr="00B540F1">
        <w:rPr>
          <w:rFonts w:ascii="Times New Roman" w:eastAsia="Times New Roman" w:hAnsi="Times New Roman" w:cs="Times New Roman"/>
          <w:sz w:val="24"/>
          <w:szCs w:val="24"/>
        </w:rPr>
        <w:t xml:space="preserve">, A. </w:t>
      </w:r>
      <w:proofErr w:type="spellStart"/>
      <w:r w:rsidRPr="00B540F1">
        <w:rPr>
          <w:rFonts w:ascii="Times New Roman" w:eastAsia="Times New Roman" w:hAnsi="Times New Roman" w:cs="Times New Roman"/>
          <w:sz w:val="24"/>
          <w:szCs w:val="24"/>
        </w:rPr>
        <w:t>Okem</w:t>
      </w:r>
      <w:proofErr w:type="spellEnd"/>
      <w:r w:rsidRPr="00B540F1">
        <w:rPr>
          <w:rFonts w:ascii="Times New Roman" w:eastAsia="Times New Roman" w:hAnsi="Times New Roman" w:cs="Times New Roman"/>
          <w:sz w:val="24"/>
          <w:szCs w:val="24"/>
        </w:rPr>
        <w:t>, B. Rama (eds.)]. Cambridge University Press, Cambridge, UK and New York, NY, USA, pp. 3-33, doi:10.1017/9781009325844.001.</w:t>
      </w:r>
    </w:p>
    <w:p w14:paraId="2666DEFF" w14:textId="66C4D646" w:rsid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Jayathilake, H. M., Prescott, G. W., Carrasco, L. R., Rao, M., &amp; Symes, W. S. (2021). Drivers of deforestation and degradation for 28 tropical conservation landscapes. </w:t>
      </w:r>
      <w:proofErr w:type="spellStart"/>
      <w:r w:rsidRPr="00A633A1">
        <w:rPr>
          <w:rFonts w:ascii="Times New Roman" w:eastAsia="Times New Roman" w:hAnsi="Times New Roman" w:cs="Times New Roman"/>
          <w:sz w:val="24"/>
          <w:szCs w:val="24"/>
        </w:rPr>
        <w:t>Ambio</w:t>
      </w:r>
      <w:proofErr w:type="spellEnd"/>
      <w:r w:rsidRPr="00A633A1">
        <w:rPr>
          <w:rFonts w:ascii="Times New Roman" w:eastAsia="Times New Roman" w:hAnsi="Times New Roman" w:cs="Times New Roman"/>
          <w:sz w:val="24"/>
          <w:szCs w:val="24"/>
        </w:rPr>
        <w:t xml:space="preserve">, 50(1), 215–228. </w:t>
      </w:r>
      <w:hyperlink r:id="rId25" w:history="1">
        <w:r w:rsidRPr="00A633A1">
          <w:rPr>
            <w:rFonts w:ascii="Times New Roman" w:eastAsia="Times New Roman" w:hAnsi="Times New Roman" w:cs="Times New Roman"/>
            <w:color w:val="0000FF"/>
            <w:sz w:val="24"/>
            <w:szCs w:val="24"/>
            <w:u w:val="single"/>
          </w:rPr>
          <w:t>https://doi.org/10.1007/s13280-020-01325-9</w:t>
        </w:r>
      </w:hyperlink>
    </w:p>
    <w:p w14:paraId="285D28FA" w14:textId="416FFA4B" w:rsidR="001C339E" w:rsidRPr="00A633A1" w:rsidRDefault="001C339E" w:rsidP="001C339E">
      <w:pPr>
        <w:spacing w:after="0" w:line="480" w:lineRule="auto"/>
        <w:ind w:hanging="480"/>
        <w:rPr>
          <w:rFonts w:ascii="Times New Roman" w:eastAsia="Times New Roman" w:hAnsi="Times New Roman" w:cs="Times New Roman"/>
          <w:sz w:val="24"/>
          <w:szCs w:val="24"/>
        </w:rPr>
      </w:pPr>
      <w:r w:rsidRPr="006E0E75">
        <w:rPr>
          <w:rFonts w:ascii="Times New Roman" w:eastAsia="Times New Roman" w:hAnsi="Times New Roman" w:cs="Times New Roman"/>
          <w:sz w:val="24"/>
          <w:szCs w:val="24"/>
        </w:rPr>
        <w:t>Kenya Wildlife Service. (</w:t>
      </w:r>
      <w:r>
        <w:rPr>
          <w:rFonts w:ascii="Times New Roman" w:eastAsia="Times New Roman" w:hAnsi="Times New Roman" w:cs="Times New Roman"/>
          <w:sz w:val="24"/>
          <w:szCs w:val="24"/>
        </w:rPr>
        <w:t>2022</w:t>
      </w:r>
      <w:r w:rsidRPr="006E0E75">
        <w:rPr>
          <w:rFonts w:ascii="Times New Roman" w:eastAsia="Times New Roman" w:hAnsi="Times New Roman" w:cs="Times New Roman"/>
          <w:sz w:val="24"/>
          <w:szCs w:val="24"/>
        </w:rPr>
        <w:t>). Kakamega Forest National Reserve</w:t>
      </w:r>
      <w:r>
        <w:rPr>
          <w:rFonts w:ascii="Times New Roman" w:eastAsia="Times New Roman" w:hAnsi="Times New Roman" w:cs="Times New Roman"/>
          <w:sz w:val="24"/>
          <w:szCs w:val="24"/>
        </w:rPr>
        <w:t xml:space="preserve">. Kenya Wildlife Service. </w:t>
      </w:r>
      <w:r w:rsidRPr="006E0E75">
        <w:rPr>
          <w:rFonts w:ascii="Times New Roman" w:eastAsia="Times New Roman" w:hAnsi="Times New Roman" w:cs="Times New Roman"/>
          <w:sz w:val="24"/>
          <w:szCs w:val="24"/>
        </w:rPr>
        <w:t xml:space="preserve">Retrieved November 29, 2022, from </w:t>
      </w:r>
      <w:hyperlink r:id="rId26" w:history="1">
        <w:r w:rsidRPr="006E0E75">
          <w:rPr>
            <w:rFonts w:ascii="Times New Roman" w:eastAsia="Times New Roman" w:hAnsi="Times New Roman" w:cs="Times New Roman"/>
            <w:color w:val="0000FF"/>
            <w:sz w:val="24"/>
            <w:szCs w:val="24"/>
            <w:u w:val="single"/>
          </w:rPr>
          <w:t>http://www.kws.go.ke/content/kakamega-forest-national-reserve</w:t>
        </w:r>
      </w:hyperlink>
    </w:p>
    <w:p w14:paraId="538598A7" w14:textId="7308F6E3"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Lawrence, D., </w:t>
      </w:r>
      <w:proofErr w:type="spellStart"/>
      <w:r w:rsidRPr="00A633A1">
        <w:rPr>
          <w:rFonts w:ascii="Times New Roman" w:eastAsia="Times New Roman" w:hAnsi="Times New Roman" w:cs="Times New Roman"/>
          <w:sz w:val="24"/>
          <w:szCs w:val="24"/>
        </w:rPr>
        <w:t>Vandecar</w:t>
      </w:r>
      <w:proofErr w:type="spellEnd"/>
      <w:r w:rsidRPr="00A633A1">
        <w:rPr>
          <w:rFonts w:ascii="Times New Roman" w:eastAsia="Times New Roman" w:hAnsi="Times New Roman" w:cs="Times New Roman"/>
          <w:sz w:val="24"/>
          <w:szCs w:val="24"/>
        </w:rPr>
        <w:t xml:space="preserve">, K. (2015). Effects of tropical deforestation on climate and agriculture. Nature Climate Change, 5(1), Article 1. </w:t>
      </w:r>
      <w:hyperlink r:id="rId27" w:history="1">
        <w:r w:rsidRPr="00A633A1">
          <w:rPr>
            <w:rFonts w:ascii="Times New Roman" w:eastAsia="Times New Roman" w:hAnsi="Times New Roman" w:cs="Times New Roman"/>
            <w:color w:val="0000FF"/>
            <w:sz w:val="24"/>
            <w:szCs w:val="24"/>
            <w:u w:val="single"/>
          </w:rPr>
          <w:t>https://doi.org/10.1038/nclimate2430</w:t>
        </w:r>
      </w:hyperlink>
    </w:p>
    <w:p w14:paraId="473E2B77"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Marengo, J. A., Souza, C. M., </w:t>
      </w:r>
      <w:proofErr w:type="spellStart"/>
      <w:r w:rsidRPr="00A633A1">
        <w:rPr>
          <w:rFonts w:ascii="Times New Roman" w:eastAsia="Times New Roman" w:hAnsi="Times New Roman" w:cs="Times New Roman"/>
          <w:sz w:val="24"/>
          <w:szCs w:val="24"/>
        </w:rPr>
        <w:t>Thonicke</w:t>
      </w:r>
      <w:proofErr w:type="spellEnd"/>
      <w:r w:rsidRPr="00A633A1">
        <w:rPr>
          <w:rFonts w:ascii="Times New Roman" w:eastAsia="Times New Roman" w:hAnsi="Times New Roman" w:cs="Times New Roman"/>
          <w:sz w:val="24"/>
          <w:szCs w:val="24"/>
        </w:rPr>
        <w:t xml:space="preserve">, K., Burton, C., Halladay, K., Betts, R. A., Alves, L. M., &amp; Soares, W. R. (2018). Changes in Climate and Land Use Over the Amazon Region: Current and Future Variability and Trends. Frontiers in Earth Science, 6. </w:t>
      </w:r>
      <w:hyperlink r:id="rId28" w:history="1">
        <w:r w:rsidRPr="00A633A1">
          <w:rPr>
            <w:rFonts w:ascii="Times New Roman" w:eastAsia="Times New Roman" w:hAnsi="Times New Roman" w:cs="Times New Roman"/>
            <w:color w:val="0000FF"/>
            <w:sz w:val="24"/>
            <w:szCs w:val="24"/>
            <w:u w:val="single"/>
          </w:rPr>
          <w:t>https://www.frontiersin.org/articles/10.3389/feart.2018.00228</w:t>
        </w:r>
      </w:hyperlink>
    </w:p>
    <w:p w14:paraId="3716442E" w14:textId="4370221F" w:rsidR="00A633A1" w:rsidRDefault="00A633A1" w:rsidP="00A633A1">
      <w:pPr>
        <w:spacing w:after="0" w:line="480" w:lineRule="auto"/>
        <w:ind w:hanging="480"/>
        <w:rPr>
          <w:rFonts w:ascii="Times New Roman" w:eastAsia="Times New Roman" w:hAnsi="Times New Roman" w:cs="Times New Roman"/>
          <w:sz w:val="24"/>
          <w:szCs w:val="24"/>
        </w:rPr>
      </w:pPr>
      <w:proofErr w:type="spellStart"/>
      <w:r w:rsidRPr="00A633A1">
        <w:rPr>
          <w:rFonts w:ascii="Times New Roman" w:eastAsia="Times New Roman" w:hAnsi="Times New Roman" w:cs="Times New Roman"/>
          <w:sz w:val="24"/>
          <w:szCs w:val="24"/>
        </w:rPr>
        <w:t>Mitchard</w:t>
      </w:r>
      <w:proofErr w:type="spellEnd"/>
      <w:r w:rsidRPr="00A633A1">
        <w:rPr>
          <w:rFonts w:ascii="Times New Roman" w:eastAsia="Times New Roman" w:hAnsi="Times New Roman" w:cs="Times New Roman"/>
          <w:sz w:val="24"/>
          <w:szCs w:val="24"/>
        </w:rPr>
        <w:t xml:space="preserve">, E. T. A. (2018). The tropical forest carbon cycle and climate change. Nature, 559(7715), Article 7715. </w:t>
      </w:r>
      <w:hyperlink r:id="rId29" w:history="1">
        <w:r w:rsidRPr="00A633A1">
          <w:rPr>
            <w:rFonts w:ascii="Times New Roman" w:eastAsia="Times New Roman" w:hAnsi="Times New Roman" w:cs="Times New Roman"/>
            <w:color w:val="0000FF"/>
            <w:sz w:val="24"/>
            <w:szCs w:val="24"/>
            <w:u w:val="single"/>
          </w:rPr>
          <w:t>https://doi.org/10.1038/s41586-018-0300-2</w:t>
        </w:r>
      </w:hyperlink>
    </w:p>
    <w:p w14:paraId="3FD9D1FC" w14:textId="6AA7ACCD" w:rsidR="00697555" w:rsidRDefault="00697555" w:rsidP="00A633A1">
      <w:pPr>
        <w:spacing w:after="0" w:line="480" w:lineRule="auto"/>
        <w:ind w:hanging="480"/>
        <w:rPr>
          <w:rFonts w:ascii="Times New Roman" w:eastAsia="Times New Roman" w:hAnsi="Times New Roman" w:cs="Times New Roman"/>
          <w:sz w:val="24"/>
          <w:szCs w:val="24"/>
        </w:rPr>
      </w:pPr>
      <w:r w:rsidRPr="00697555">
        <w:rPr>
          <w:rFonts w:ascii="Times New Roman" w:eastAsia="Times New Roman" w:hAnsi="Times New Roman" w:cs="Times New Roman"/>
          <w:sz w:val="24"/>
          <w:szCs w:val="24"/>
        </w:rPr>
        <w:t xml:space="preserve">Modified Copernicus Sentinel data </w:t>
      </w:r>
      <w:r>
        <w:rPr>
          <w:rFonts w:ascii="Times New Roman" w:eastAsia="Times New Roman" w:hAnsi="Times New Roman" w:cs="Times New Roman"/>
          <w:sz w:val="24"/>
          <w:szCs w:val="24"/>
        </w:rPr>
        <w:t>(2022)</w:t>
      </w:r>
      <w:r w:rsidRPr="00697555">
        <w:rPr>
          <w:rFonts w:ascii="Times New Roman" w:eastAsia="Times New Roman" w:hAnsi="Times New Roman" w:cs="Times New Roman"/>
          <w:sz w:val="24"/>
          <w:szCs w:val="24"/>
        </w:rPr>
        <w:t>/Sentinel Hub</w:t>
      </w:r>
    </w:p>
    <w:p w14:paraId="6C426B48" w14:textId="6D1CDA34" w:rsidR="00A633A1" w:rsidRPr="00A633A1" w:rsidRDefault="00A633A1" w:rsidP="00A633A1">
      <w:pPr>
        <w:spacing w:after="0" w:line="480" w:lineRule="auto"/>
        <w:ind w:hanging="480"/>
        <w:rPr>
          <w:rFonts w:ascii="Times New Roman" w:eastAsia="Times New Roman" w:hAnsi="Times New Roman" w:cs="Times New Roman"/>
          <w:sz w:val="24"/>
          <w:szCs w:val="24"/>
        </w:rPr>
      </w:pPr>
      <w:proofErr w:type="spellStart"/>
      <w:r w:rsidRPr="00A633A1">
        <w:rPr>
          <w:rFonts w:ascii="Times New Roman" w:eastAsia="Times New Roman" w:hAnsi="Times New Roman" w:cs="Times New Roman"/>
          <w:sz w:val="24"/>
          <w:szCs w:val="24"/>
        </w:rPr>
        <w:t>Prăvălie</w:t>
      </w:r>
      <w:proofErr w:type="spellEnd"/>
      <w:r w:rsidRPr="00A633A1">
        <w:rPr>
          <w:rFonts w:ascii="Times New Roman" w:eastAsia="Times New Roman" w:hAnsi="Times New Roman" w:cs="Times New Roman"/>
          <w:sz w:val="24"/>
          <w:szCs w:val="24"/>
        </w:rPr>
        <w:t xml:space="preserve">, R. (2018). Major perturbations in the </w:t>
      </w:r>
      <w:proofErr w:type="gramStart"/>
      <w:r w:rsidRPr="00A633A1">
        <w:rPr>
          <w:rFonts w:ascii="Times New Roman" w:eastAsia="Times New Roman" w:hAnsi="Times New Roman" w:cs="Times New Roman"/>
          <w:sz w:val="24"/>
          <w:szCs w:val="24"/>
        </w:rPr>
        <w:t>Earth’s forest</w:t>
      </w:r>
      <w:proofErr w:type="gramEnd"/>
      <w:r w:rsidRPr="00A633A1">
        <w:rPr>
          <w:rFonts w:ascii="Times New Roman" w:eastAsia="Times New Roman" w:hAnsi="Times New Roman" w:cs="Times New Roman"/>
          <w:sz w:val="24"/>
          <w:szCs w:val="24"/>
        </w:rPr>
        <w:t xml:space="preserve"> ecosystems. Possible implications for global warming. Earth-Science Reviews, 185, 544–571.</w:t>
      </w:r>
      <w:r w:rsidR="00B540F1">
        <w:rPr>
          <w:rFonts w:ascii="Times New Roman" w:eastAsia="Times New Roman" w:hAnsi="Times New Roman" w:cs="Times New Roman"/>
          <w:sz w:val="24"/>
          <w:szCs w:val="24"/>
        </w:rPr>
        <w:t xml:space="preserve"> </w:t>
      </w:r>
      <w:hyperlink r:id="rId30" w:history="1">
        <w:r w:rsidR="00B540F1" w:rsidRPr="004E6760">
          <w:rPr>
            <w:rStyle w:val="Hyperlink"/>
            <w:rFonts w:ascii="Times New Roman" w:eastAsia="Times New Roman" w:hAnsi="Times New Roman" w:cs="Times New Roman"/>
            <w:sz w:val="24"/>
            <w:szCs w:val="24"/>
          </w:rPr>
          <w:t>https://doi.org/10.1016/j.earscirev.2018.06.010</w:t>
        </w:r>
      </w:hyperlink>
    </w:p>
    <w:p w14:paraId="4B1A8970" w14:textId="59AF4180" w:rsidR="00A633A1" w:rsidRDefault="00A633A1" w:rsidP="00A633A1">
      <w:pPr>
        <w:spacing w:after="0" w:line="480" w:lineRule="auto"/>
        <w:ind w:hanging="480"/>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National Weather Service.</w:t>
      </w:r>
      <w:r w:rsidRPr="00A633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2022</w:t>
      </w:r>
      <w:r w:rsidRPr="00A633A1">
        <w:rPr>
          <w:rFonts w:ascii="Times New Roman" w:eastAsia="Times New Roman" w:hAnsi="Times New Roman" w:cs="Times New Roman"/>
          <w:sz w:val="24"/>
          <w:szCs w:val="24"/>
        </w:rPr>
        <w:t xml:space="preserve">). El Nino &amp; La Nina Information. NOAA’s National Weather Service. Retrieved November 17, 2022, from </w:t>
      </w:r>
      <w:hyperlink r:id="rId31" w:history="1">
        <w:r w:rsidRPr="00A633A1">
          <w:rPr>
            <w:rFonts w:ascii="Times New Roman" w:eastAsia="Times New Roman" w:hAnsi="Times New Roman" w:cs="Times New Roman"/>
            <w:color w:val="0000FF"/>
            <w:sz w:val="24"/>
            <w:szCs w:val="24"/>
            <w:u w:val="single"/>
          </w:rPr>
          <w:t>https://www.weather.gov/ict/enso</w:t>
        </w:r>
      </w:hyperlink>
    </w:p>
    <w:p w14:paraId="3370A843" w14:textId="023540F8" w:rsidR="00935FB1" w:rsidRPr="00A633A1" w:rsidRDefault="00935FB1" w:rsidP="00A633A1">
      <w:pPr>
        <w:spacing w:after="0" w:line="480" w:lineRule="auto"/>
        <w:ind w:hanging="480"/>
        <w:rPr>
          <w:rFonts w:ascii="Times New Roman" w:eastAsia="Times New Roman" w:hAnsi="Times New Roman" w:cs="Times New Roman"/>
          <w:sz w:val="24"/>
          <w:szCs w:val="24"/>
        </w:rPr>
      </w:pPr>
      <w:proofErr w:type="spellStart"/>
      <w:r w:rsidRPr="00935FB1">
        <w:rPr>
          <w:rFonts w:ascii="Times New Roman" w:eastAsia="Times New Roman" w:hAnsi="Times New Roman" w:cs="Times New Roman"/>
          <w:sz w:val="24"/>
          <w:szCs w:val="24"/>
        </w:rPr>
        <w:lastRenderedPageBreak/>
        <w:t>Viña</w:t>
      </w:r>
      <w:proofErr w:type="spellEnd"/>
      <w:r w:rsidRPr="00935FB1">
        <w:rPr>
          <w:rFonts w:ascii="Times New Roman" w:eastAsia="Times New Roman" w:hAnsi="Times New Roman" w:cs="Times New Roman"/>
          <w:sz w:val="24"/>
          <w:szCs w:val="24"/>
        </w:rPr>
        <w:t xml:space="preserve">, A., </w:t>
      </w:r>
      <w:proofErr w:type="spellStart"/>
      <w:r w:rsidRPr="00935FB1">
        <w:rPr>
          <w:rFonts w:ascii="Times New Roman" w:eastAsia="Times New Roman" w:hAnsi="Times New Roman" w:cs="Times New Roman"/>
          <w:sz w:val="24"/>
          <w:szCs w:val="24"/>
        </w:rPr>
        <w:t>Gitelson</w:t>
      </w:r>
      <w:proofErr w:type="spellEnd"/>
      <w:r w:rsidRPr="00935FB1">
        <w:rPr>
          <w:rFonts w:ascii="Times New Roman" w:eastAsia="Times New Roman" w:hAnsi="Times New Roman" w:cs="Times New Roman"/>
          <w:sz w:val="24"/>
          <w:szCs w:val="24"/>
        </w:rPr>
        <w:t xml:space="preserve">, A. A., </w:t>
      </w:r>
      <w:proofErr w:type="spellStart"/>
      <w:r w:rsidRPr="00935FB1">
        <w:rPr>
          <w:rFonts w:ascii="Times New Roman" w:eastAsia="Times New Roman" w:hAnsi="Times New Roman" w:cs="Times New Roman"/>
          <w:sz w:val="24"/>
          <w:szCs w:val="24"/>
        </w:rPr>
        <w:t>Nguy</w:t>
      </w:r>
      <w:proofErr w:type="spellEnd"/>
      <w:r w:rsidRPr="00935FB1">
        <w:rPr>
          <w:rFonts w:ascii="Times New Roman" w:eastAsia="Times New Roman" w:hAnsi="Times New Roman" w:cs="Times New Roman"/>
          <w:sz w:val="24"/>
          <w:szCs w:val="24"/>
        </w:rPr>
        <w:t>-Robertson, A. L., &amp; Peng, Y. (2011). Comparison of different vegetation indices for the remote assessment of green leaf area index of crops. Remote Sensing of Environment, 115(12), 3468–3478. https://doi.org/10.1016/j.rse.2011.08.010</w:t>
      </w:r>
    </w:p>
    <w:p w14:paraId="23471C8F"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Walker, W. S., Gorelik, S. R., </w:t>
      </w:r>
      <w:proofErr w:type="spellStart"/>
      <w:r w:rsidRPr="00A633A1">
        <w:rPr>
          <w:rFonts w:ascii="Times New Roman" w:eastAsia="Times New Roman" w:hAnsi="Times New Roman" w:cs="Times New Roman"/>
          <w:sz w:val="24"/>
          <w:szCs w:val="24"/>
        </w:rPr>
        <w:t>Baccini</w:t>
      </w:r>
      <w:proofErr w:type="spellEnd"/>
      <w:r w:rsidRPr="00A633A1">
        <w:rPr>
          <w:rFonts w:ascii="Times New Roman" w:eastAsia="Times New Roman" w:hAnsi="Times New Roman" w:cs="Times New Roman"/>
          <w:sz w:val="24"/>
          <w:szCs w:val="24"/>
        </w:rPr>
        <w:t>, A., Aragon-</w:t>
      </w:r>
      <w:proofErr w:type="spellStart"/>
      <w:r w:rsidRPr="00A633A1">
        <w:rPr>
          <w:rFonts w:ascii="Times New Roman" w:eastAsia="Times New Roman" w:hAnsi="Times New Roman" w:cs="Times New Roman"/>
          <w:sz w:val="24"/>
          <w:szCs w:val="24"/>
        </w:rPr>
        <w:t>Osejo</w:t>
      </w:r>
      <w:proofErr w:type="spellEnd"/>
      <w:r w:rsidRPr="00A633A1">
        <w:rPr>
          <w:rFonts w:ascii="Times New Roman" w:eastAsia="Times New Roman" w:hAnsi="Times New Roman" w:cs="Times New Roman"/>
          <w:sz w:val="24"/>
          <w:szCs w:val="24"/>
        </w:rPr>
        <w:t xml:space="preserve">, J. L., </w:t>
      </w:r>
      <w:proofErr w:type="spellStart"/>
      <w:r w:rsidRPr="00A633A1">
        <w:rPr>
          <w:rFonts w:ascii="Times New Roman" w:eastAsia="Times New Roman" w:hAnsi="Times New Roman" w:cs="Times New Roman"/>
          <w:sz w:val="24"/>
          <w:szCs w:val="24"/>
        </w:rPr>
        <w:t>Josse</w:t>
      </w:r>
      <w:proofErr w:type="spellEnd"/>
      <w:r w:rsidRPr="00A633A1">
        <w:rPr>
          <w:rFonts w:ascii="Times New Roman" w:eastAsia="Times New Roman" w:hAnsi="Times New Roman" w:cs="Times New Roman"/>
          <w:sz w:val="24"/>
          <w:szCs w:val="24"/>
        </w:rPr>
        <w:t xml:space="preserve">, C., Meyer, C., Macedo, M. N., Augusto, C., Rios, S., Katan, T., de Souza, A. A., Cuellar, S., Llanos, A., Zager, I., Mirabal, G. D., </w:t>
      </w:r>
      <w:proofErr w:type="spellStart"/>
      <w:r w:rsidRPr="00A633A1">
        <w:rPr>
          <w:rFonts w:ascii="Times New Roman" w:eastAsia="Times New Roman" w:hAnsi="Times New Roman" w:cs="Times New Roman"/>
          <w:sz w:val="24"/>
          <w:szCs w:val="24"/>
        </w:rPr>
        <w:t>Solvik</w:t>
      </w:r>
      <w:proofErr w:type="spellEnd"/>
      <w:r w:rsidRPr="00A633A1">
        <w:rPr>
          <w:rFonts w:ascii="Times New Roman" w:eastAsia="Times New Roman" w:hAnsi="Times New Roman" w:cs="Times New Roman"/>
          <w:sz w:val="24"/>
          <w:szCs w:val="24"/>
        </w:rPr>
        <w:t xml:space="preserve">, K. K., Farina, M. K., </w:t>
      </w:r>
      <w:proofErr w:type="spellStart"/>
      <w:r w:rsidRPr="00A633A1">
        <w:rPr>
          <w:rFonts w:ascii="Times New Roman" w:eastAsia="Times New Roman" w:hAnsi="Times New Roman" w:cs="Times New Roman"/>
          <w:sz w:val="24"/>
          <w:szCs w:val="24"/>
        </w:rPr>
        <w:t>Moutinho</w:t>
      </w:r>
      <w:proofErr w:type="spellEnd"/>
      <w:r w:rsidRPr="00A633A1">
        <w:rPr>
          <w:rFonts w:ascii="Times New Roman" w:eastAsia="Times New Roman" w:hAnsi="Times New Roman" w:cs="Times New Roman"/>
          <w:sz w:val="24"/>
          <w:szCs w:val="24"/>
        </w:rPr>
        <w:t xml:space="preserve">, P., &amp; Schwartzman, S. (2020). The role of forest conversion, degradation, and disturbance in the carbon dynamics of Amazon indigenous territories and protected areas. Proceedings of the National Academy of Sciences, 117(6), 3015–3025. </w:t>
      </w:r>
      <w:hyperlink r:id="rId32" w:history="1">
        <w:r w:rsidRPr="00A633A1">
          <w:rPr>
            <w:rFonts w:ascii="Times New Roman" w:eastAsia="Times New Roman" w:hAnsi="Times New Roman" w:cs="Times New Roman"/>
            <w:color w:val="0000FF"/>
            <w:sz w:val="24"/>
            <w:szCs w:val="24"/>
            <w:u w:val="single"/>
          </w:rPr>
          <w:t>https://doi.org/10.1073/pnas.1913321117</w:t>
        </w:r>
      </w:hyperlink>
    </w:p>
    <w:p w14:paraId="7A1F5DE8" w14:textId="3C9B8669" w:rsid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t xml:space="preserve">Watson, J. E. M., Evans, T., Venter, O., Williams, B., Tulloch, A., Stewart, C., Thompson, I., Ray, J. C., Murray, K., Salazar, A., McAlpine, C., Potapov, P., Walston, J., Robinson, J. G., Painter, M., </w:t>
      </w:r>
      <w:proofErr w:type="spellStart"/>
      <w:r w:rsidRPr="00A633A1">
        <w:rPr>
          <w:rFonts w:ascii="Times New Roman" w:eastAsia="Times New Roman" w:hAnsi="Times New Roman" w:cs="Times New Roman"/>
          <w:sz w:val="24"/>
          <w:szCs w:val="24"/>
        </w:rPr>
        <w:t>Wilkie</w:t>
      </w:r>
      <w:proofErr w:type="spellEnd"/>
      <w:r w:rsidRPr="00A633A1">
        <w:rPr>
          <w:rFonts w:ascii="Times New Roman" w:eastAsia="Times New Roman" w:hAnsi="Times New Roman" w:cs="Times New Roman"/>
          <w:sz w:val="24"/>
          <w:szCs w:val="24"/>
        </w:rPr>
        <w:t xml:space="preserve">, D., Filardi, C., Laurance, W. F., Houghton, R. A., … </w:t>
      </w:r>
      <w:proofErr w:type="spellStart"/>
      <w:r w:rsidRPr="00A633A1">
        <w:rPr>
          <w:rFonts w:ascii="Times New Roman" w:eastAsia="Times New Roman" w:hAnsi="Times New Roman" w:cs="Times New Roman"/>
          <w:sz w:val="24"/>
          <w:szCs w:val="24"/>
        </w:rPr>
        <w:t>Lindenmayer</w:t>
      </w:r>
      <w:proofErr w:type="spellEnd"/>
      <w:r w:rsidRPr="00A633A1">
        <w:rPr>
          <w:rFonts w:ascii="Times New Roman" w:eastAsia="Times New Roman" w:hAnsi="Times New Roman" w:cs="Times New Roman"/>
          <w:sz w:val="24"/>
          <w:szCs w:val="24"/>
        </w:rPr>
        <w:t xml:space="preserve">, D. (2018). The exceptional value of intact forest ecosystems. Nature Ecology &amp; Evolution, 2(4), Article 4. </w:t>
      </w:r>
      <w:hyperlink r:id="rId33" w:history="1">
        <w:r w:rsidRPr="00A633A1">
          <w:rPr>
            <w:rFonts w:ascii="Times New Roman" w:eastAsia="Times New Roman" w:hAnsi="Times New Roman" w:cs="Times New Roman"/>
            <w:color w:val="0000FF"/>
            <w:sz w:val="24"/>
            <w:szCs w:val="24"/>
            <w:u w:val="single"/>
          </w:rPr>
          <w:t>https://doi.org/10.1038/s41559-018-0490-x</w:t>
        </w:r>
      </w:hyperlink>
    </w:p>
    <w:p w14:paraId="35804BA1" w14:textId="11275342" w:rsidR="006E0E75" w:rsidRDefault="006E0E75" w:rsidP="006E0E75">
      <w:pPr>
        <w:spacing w:after="0" w:line="480" w:lineRule="auto"/>
        <w:ind w:hanging="480"/>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World Heritage Center</w:t>
      </w:r>
      <w:r w:rsidRPr="006E0E75">
        <w:rPr>
          <w:rFonts w:ascii="Times New Roman" w:eastAsia="Times New Roman" w:hAnsi="Times New Roman" w:cs="Times New Roman"/>
          <w:sz w:val="24"/>
          <w:szCs w:val="24"/>
        </w:rPr>
        <w:t>. (</w:t>
      </w:r>
      <w:r>
        <w:rPr>
          <w:rFonts w:ascii="Times New Roman" w:eastAsia="Times New Roman" w:hAnsi="Times New Roman" w:cs="Times New Roman"/>
          <w:sz w:val="24"/>
          <w:szCs w:val="24"/>
        </w:rPr>
        <w:t>2022</w:t>
      </w:r>
      <w:r w:rsidRPr="006E0E75">
        <w:rPr>
          <w:rFonts w:ascii="Times New Roman" w:eastAsia="Times New Roman" w:hAnsi="Times New Roman" w:cs="Times New Roman"/>
          <w:sz w:val="24"/>
          <w:szCs w:val="24"/>
        </w:rPr>
        <w:t xml:space="preserve">). The </w:t>
      </w:r>
      <w:proofErr w:type="spellStart"/>
      <w:r w:rsidRPr="006E0E75">
        <w:rPr>
          <w:rFonts w:ascii="Times New Roman" w:eastAsia="Times New Roman" w:hAnsi="Times New Roman" w:cs="Times New Roman"/>
          <w:sz w:val="24"/>
          <w:szCs w:val="24"/>
        </w:rPr>
        <w:t>Kakemega</w:t>
      </w:r>
      <w:proofErr w:type="spellEnd"/>
      <w:r w:rsidRPr="006E0E75">
        <w:rPr>
          <w:rFonts w:ascii="Times New Roman" w:eastAsia="Times New Roman" w:hAnsi="Times New Roman" w:cs="Times New Roman"/>
          <w:sz w:val="24"/>
          <w:szCs w:val="24"/>
        </w:rPr>
        <w:t xml:space="preserve"> Forest. UNESCO World Heritage Centre. Retrieved November 29, 2022, from </w:t>
      </w:r>
      <w:hyperlink r:id="rId34" w:history="1">
        <w:r w:rsidRPr="006E0E75">
          <w:rPr>
            <w:rFonts w:ascii="Times New Roman" w:eastAsia="Times New Roman" w:hAnsi="Times New Roman" w:cs="Times New Roman"/>
            <w:color w:val="0000FF"/>
            <w:sz w:val="24"/>
            <w:szCs w:val="24"/>
            <w:u w:val="single"/>
          </w:rPr>
          <w:t>https://whc.unesco.org/en/tentativelists/5508/</w:t>
        </w:r>
      </w:hyperlink>
    </w:p>
    <w:p w14:paraId="2D67FFA4" w14:textId="77777777" w:rsidR="00826531" w:rsidRPr="00935FB1" w:rsidRDefault="00826531" w:rsidP="00826531">
      <w:pPr>
        <w:spacing w:line="480" w:lineRule="auto"/>
        <w:ind w:hanging="480"/>
        <w:rPr>
          <w:rFonts w:ascii="Times New Roman" w:hAnsi="Times New Roman" w:cs="Times New Roman"/>
          <w:sz w:val="24"/>
          <w:szCs w:val="24"/>
        </w:rPr>
      </w:pPr>
      <w:proofErr w:type="spellStart"/>
      <w:r w:rsidRPr="00935FB1">
        <w:rPr>
          <w:rFonts w:ascii="Times New Roman" w:hAnsi="Times New Roman" w:cs="Times New Roman"/>
          <w:sz w:val="24"/>
          <w:szCs w:val="24"/>
        </w:rPr>
        <w:t>Xie</w:t>
      </w:r>
      <w:proofErr w:type="spellEnd"/>
      <w:r w:rsidRPr="00935FB1">
        <w:rPr>
          <w:rFonts w:ascii="Times New Roman" w:hAnsi="Times New Roman" w:cs="Times New Roman"/>
          <w:sz w:val="24"/>
          <w:szCs w:val="24"/>
        </w:rPr>
        <w:t xml:space="preserve">, Q., Dash, J., Huang, W., Peng, D., Qin, Q., Mortimer, H., Casa, R., </w:t>
      </w:r>
      <w:proofErr w:type="spellStart"/>
      <w:r w:rsidRPr="00935FB1">
        <w:rPr>
          <w:rFonts w:ascii="Times New Roman" w:hAnsi="Times New Roman" w:cs="Times New Roman"/>
          <w:sz w:val="24"/>
          <w:szCs w:val="24"/>
        </w:rPr>
        <w:t>Pignatti</w:t>
      </w:r>
      <w:proofErr w:type="spellEnd"/>
      <w:r w:rsidRPr="00935FB1">
        <w:rPr>
          <w:rFonts w:ascii="Times New Roman" w:hAnsi="Times New Roman" w:cs="Times New Roman"/>
          <w:sz w:val="24"/>
          <w:szCs w:val="24"/>
        </w:rPr>
        <w:t xml:space="preserve">, S., </w:t>
      </w:r>
      <w:proofErr w:type="spellStart"/>
      <w:r w:rsidRPr="00935FB1">
        <w:rPr>
          <w:rFonts w:ascii="Times New Roman" w:hAnsi="Times New Roman" w:cs="Times New Roman"/>
          <w:sz w:val="24"/>
          <w:szCs w:val="24"/>
        </w:rPr>
        <w:t>Laneve</w:t>
      </w:r>
      <w:proofErr w:type="spellEnd"/>
      <w:r w:rsidRPr="00935FB1">
        <w:rPr>
          <w:rFonts w:ascii="Times New Roman" w:hAnsi="Times New Roman" w:cs="Times New Roman"/>
          <w:sz w:val="24"/>
          <w:szCs w:val="24"/>
        </w:rPr>
        <w:t xml:space="preserve">, G., </w:t>
      </w:r>
      <w:proofErr w:type="spellStart"/>
      <w:r w:rsidRPr="00935FB1">
        <w:rPr>
          <w:rFonts w:ascii="Times New Roman" w:hAnsi="Times New Roman" w:cs="Times New Roman"/>
          <w:sz w:val="24"/>
          <w:szCs w:val="24"/>
        </w:rPr>
        <w:t>Pascucci</w:t>
      </w:r>
      <w:proofErr w:type="spellEnd"/>
      <w:r w:rsidRPr="00935FB1">
        <w:rPr>
          <w:rFonts w:ascii="Times New Roman" w:hAnsi="Times New Roman" w:cs="Times New Roman"/>
          <w:sz w:val="24"/>
          <w:szCs w:val="24"/>
        </w:rPr>
        <w:t xml:space="preserve">, S., Dong, Y., &amp; Ye, H. (2018). Vegetation Indices Combining the Red and Red-Edge Spectral Information for Leaf Area Index Retrieval. </w:t>
      </w:r>
      <w:r w:rsidRPr="00AC4EE2">
        <w:rPr>
          <w:rFonts w:ascii="Times New Roman" w:hAnsi="Times New Roman" w:cs="Times New Roman"/>
          <w:sz w:val="24"/>
          <w:szCs w:val="24"/>
        </w:rPr>
        <w:t>IEEE Journal of Selected Topics in Applied Earth Observations and Remote Sensing, 11</w:t>
      </w:r>
      <w:r w:rsidRPr="00935FB1">
        <w:rPr>
          <w:rFonts w:ascii="Times New Roman" w:hAnsi="Times New Roman" w:cs="Times New Roman"/>
          <w:sz w:val="24"/>
          <w:szCs w:val="24"/>
        </w:rPr>
        <w:t xml:space="preserve">(5), 1482–1493. </w:t>
      </w:r>
      <w:hyperlink r:id="rId35" w:history="1">
        <w:r w:rsidRPr="00935FB1">
          <w:rPr>
            <w:rStyle w:val="Hyperlink"/>
            <w:rFonts w:ascii="Times New Roman" w:hAnsi="Times New Roman" w:cs="Times New Roman"/>
            <w:sz w:val="24"/>
            <w:szCs w:val="24"/>
          </w:rPr>
          <w:t>https://doi.org/10.1109/JSTARS.2018.2813281</w:t>
        </w:r>
      </w:hyperlink>
    </w:p>
    <w:p w14:paraId="206283D2" w14:textId="77777777" w:rsidR="00A633A1" w:rsidRPr="00A633A1" w:rsidRDefault="00A633A1" w:rsidP="00A633A1">
      <w:pPr>
        <w:spacing w:after="0" w:line="480" w:lineRule="auto"/>
        <w:ind w:hanging="480"/>
        <w:rPr>
          <w:rFonts w:ascii="Times New Roman" w:eastAsia="Times New Roman" w:hAnsi="Times New Roman" w:cs="Times New Roman"/>
          <w:sz w:val="24"/>
          <w:szCs w:val="24"/>
        </w:rPr>
      </w:pPr>
      <w:r w:rsidRPr="00A633A1">
        <w:rPr>
          <w:rFonts w:ascii="Times New Roman" w:eastAsia="Times New Roman" w:hAnsi="Times New Roman" w:cs="Times New Roman"/>
          <w:sz w:val="24"/>
          <w:szCs w:val="24"/>
        </w:rPr>
        <w:lastRenderedPageBreak/>
        <w:t xml:space="preserve">Yang, Y., Saatchi, S. S., Xu, L., Yu, Y., Choi, S., Phillips, N., Kennedy, R., Keller, M., </w:t>
      </w:r>
      <w:proofErr w:type="spellStart"/>
      <w:r w:rsidRPr="00A633A1">
        <w:rPr>
          <w:rFonts w:ascii="Times New Roman" w:eastAsia="Times New Roman" w:hAnsi="Times New Roman" w:cs="Times New Roman"/>
          <w:sz w:val="24"/>
          <w:szCs w:val="24"/>
        </w:rPr>
        <w:t>Knyazikhin</w:t>
      </w:r>
      <w:proofErr w:type="spellEnd"/>
      <w:r w:rsidRPr="00A633A1">
        <w:rPr>
          <w:rFonts w:ascii="Times New Roman" w:eastAsia="Times New Roman" w:hAnsi="Times New Roman" w:cs="Times New Roman"/>
          <w:sz w:val="24"/>
          <w:szCs w:val="24"/>
        </w:rPr>
        <w:t xml:space="preserve">, Y., &amp; Myneni, R. B. (2018). Post-drought </w:t>
      </w:r>
      <w:proofErr w:type="gramStart"/>
      <w:r w:rsidRPr="00A633A1">
        <w:rPr>
          <w:rFonts w:ascii="Times New Roman" w:eastAsia="Times New Roman" w:hAnsi="Times New Roman" w:cs="Times New Roman"/>
          <w:sz w:val="24"/>
          <w:szCs w:val="24"/>
        </w:rPr>
        <w:t>decline</w:t>
      </w:r>
      <w:proofErr w:type="gramEnd"/>
      <w:r w:rsidRPr="00A633A1">
        <w:rPr>
          <w:rFonts w:ascii="Times New Roman" w:eastAsia="Times New Roman" w:hAnsi="Times New Roman" w:cs="Times New Roman"/>
          <w:sz w:val="24"/>
          <w:szCs w:val="24"/>
        </w:rPr>
        <w:t xml:space="preserve"> of the Amazon carbon sink. Nature Communications, 9(1), Article 1. </w:t>
      </w:r>
      <w:hyperlink r:id="rId36" w:history="1">
        <w:r w:rsidRPr="00A633A1">
          <w:rPr>
            <w:rFonts w:ascii="Times New Roman" w:eastAsia="Times New Roman" w:hAnsi="Times New Roman" w:cs="Times New Roman"/>
            <w:color w:val="0000FF"/>
            <w:sz w:val="24"/>
            <w:szCs w:val="24"/>
            <w:u w:val="single"/>
          </w:rPr>
          <w:t>https://doi.org/10.1038/s41467-018-05668-6</w:t>
        </w:r>
      </w:hyperlink>
    </w:p>
    <w:p w14:paraId="2D92BC5B" w14:textId="77777777" w:rsidR="00A633A1" w:rsidRPr="00A633A1" w:rsidRDefault="00A633A1" w:rsidP="00A85E13">
      <w:pPr>
        <w:rPr>
          <w:rFonts w:ascii="Times New Roman" w:eastAsia="Times New Roman" w:hAnsi="Times New Roman" w:cs="Times New Roman"/>
          <w:sz w:val="24"/>
          <w:szCs w:val="24"/>
        </w:rPr>
      </w:pPr>
    </w:p>
    <w:p w14:paraId="63AD1B96" w14:textId="110D63B0" w:rsidR="00C9608F" w:rsidRDefault="00C9608F">
      <w:pPr>
        <w:rPr>
          <w:rFonts w:ascii="Times New Roman" w:eastAsia="Times New Roman" w:hAnsi="Times New Roman" w:cs="Times New Roman"/>
          <w:sz w:val="24"/>
          <w:szCs w:val="24"/>
        </w:rPr>
      </w:pPr>
    </w:p>
    <w:p w14:paraId="5F225F34" w14:textId="7EB69726" w:rsidR="00FF7210" w:rsidRDefault="00FF7210">
      <w:pPr>
        <w:rPr>
          <w:rFonts w:ascii="Times New Roman" w:eastAsia="Times New Roman" w:hAnsi="Times New Roman" w:cs="Times New Roman"/>
          <w:sz w:val="24"/>
          <w:szCs w:val="24"/>
        </w:rPr>
      </w:pPr>
    </w:p>
    <w:p w14:paraId="1ABE6CDF" w14:textId="16637564" w:rsidR="00FF7210" w:rsidRDefault="00FF7210">
      <w:pPr>
        <w:rPr>
          <w:rFonts w:ascii="Times New Roman" w:eastAsia="Times New Roman" w:hAnsi="Times New Roman" w:cs="Times New Roman"/>
          <w:sz w:val="24"/>
          <w:szCs w:val="24"/>
        </w:rPr>
      </w:pPr>
    </w:p>
    <w:p w14:paraId="009B30A9" w14:textId="70A57717" w:rsidR="00FF7210" w:rsidRDefault="00FF7210"/>
    <w:sectPr w:rsidR="00FF7210" w:rsidSect="001D7BBA">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FBF9A" w14:textId="77777777" w:rsidR="006821E4" w:rsidRDefault="006821E4" w:rsidP="001B4601">
      <w:pPr>
        <w:spacing w:after="0" w:line="240" w:lineRule="auto"/>
      </w:pPr>
      <w:r>
        <w:separator/>
      </w:r>
    </w:p>
  </w:endnote>
  <w:endnote w:type="continuationSeparator" w:id="0">
    <w:p w14:paraId="409ED1F8" w14:textId="77777777" w:rsidR="006821E4" w:rsidRDefault="006821E4" w:rsidP="001B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493562"/>
      <w:docPartObj>
        <w:docPartGallery w:val="Page Numbers (Bottom of Page)"/>
        <w:docPartUnique/>
      </w:docPartObj>
    </w:sdtPr>
    <w:sdtEndPr>
      <w:rPr>
        <w:noProof/>
      </w:rPr>
    </w:sdtEndPr>
    <w:sdtContent>
      <w:p w14:paraId="4C18771F" w14:textId="46B41378" w:rsidR="00BC7352" w:rsidRDefault="00BC73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20B79" w14:textId="77777777" w:rsidR="001B4601" w:rsidRDefault="001B4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B6E22" w14:textId="77777777" w:rsidR="006821E4" w:rsidRDefault="006821E4" w:rsidP="001B4601">
      <w:pPr>
        <w:spacing w:after="0" w:line="240" w:lineRule="auto"/>
      </w:pPr>
      <w:r>
        <w:separator/>
      </w:r>
    </w:p>
  </w:footnote>
  <w:footnote w:type="continuationSeparator" w:id="0">
    <w:p w14:paraId="3EDF8F88" w14:textId="77777777" w:rsidR="006821E4" w:rsidRDefault="006821E4" w:rsidP="001B4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1D2A"/>
    <w:multiLevelType w:val="hybridMultilevel"/>
    <w:tmpl w:val="FF66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06098"/>
    <w:multiLevelType w:val="hybridMultilevel"/>
    <w:tmpl w:val="E4E60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391648">
    <w:abstractNumId w:val="1"/>
  </w:num>
  <w:num w:numId="2" w16cid:durableId="166789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88"/>
    <w:rsid w:val="00004287"/>
    <w:rsid w:val="00013658"/>
    <w:rsid w:val="0001516B"/>
    <w:rsid w:val="00045DC1"/>
    <w:rsid w:val="00057DD9"/>
    <w:rsid w:val="00062270"/>
    <w:rsid w:val="00065A64"/>
    <w:rsid w:val="0009488F"/>
    <w:rsid w:val="000A0C9D"/>
    <w:rsid w:val="000A7561"/>
    <w:rsid w:val="000B0A96"/>
    <w:rsid w:val="000C21BE"/>
    <w:rsid w:val="000C65D2"/>
    <w:rsid w:val="000C6868"/>
    <w:rsid w:val="000D049A"/>
    <w:rsid w:val="000D1BE9"/>
    <w:rsid w:val="000D20B7"/>
    <w:rsid w:val="000D4002"/>
    <w:rsid w:val="000D461A"/>
    <w:rsid w:val="000E5BBF"/>
    <w:rsid w:val="000E5CD9"/>
    <w:rsid w:val="001007FD"/>
    <w:rsid w:val="00115B84"/>
    <w:rsid w:val="001376B1"/>
    <w:rsid w:val="00174ECD"/>
    <w:rsid w:val="001857AA"/>
    <w:rsid w:val="001910AD"/>
    <w:rsid w:val="00195135"/>
    <w:rsid w:val="00196647"/>
    <w:rsid w:val="001A026F"/>
    <w:rsid w:val="001B204B"/>
    <w:rsid w:val="001B4601"/>
    <w:rsid w:val="001C2157"/>
    <w:rsid w:val="001C339E"/>
    <w:rsid w:val="001C61AE"/>
    <w:rsid w:val="001D7BBA"/>
    <w:rsid w:val="001E0218"/>
    <w:rsid w:val="001F2BA7"/>
    <w:rsid w:val="001F7E7F"/>
    <w:rsid w:val="002301F5"/>
    <w:rsid w:val="00236B03"/>
    <w:rsid w:val="00252FA8"/>
    <w:rsid w:val="00264EB4"/>
    <w:rsid w:val="00267AFF"/>
    <w:rsid w:val="00272E60"/>
    <w:rsid w:val="0027442F"/>
    <w:rsid w:val="002869AC"/>
    <w:rsid w:val="002B14E4"/>
    <w:rsid w:val="002B24F2"/>
    <w:rsid w:val="002B79DC"/>
    <w:rsid w:val="002D4B26"/>
    <w:rsid w:val="002D7BBA"/>
    <w:rsid w:val="002E0360"/>
    <w:rsid w:val="002E6048"/>
    <w:rsid w:val="002E6EFA"/>
    <w:rsid w:val="002F0368"/>
    <w:rsid w:val="002F2EC7"/>
    <w:rsid w:val="00311741"/>
    <w:rsid w:val="003235D7"/>
    <w:rsid w:val="003458FC"/>
    <w:rsid w:val="0034681E"/>
    <w:rsid w:val="003561AF"/>
    <w:rsid w:val="0036365F"/>
    <w:rsid w:val="00366DF0"/>
    <w:rsid w:val="00367181"/>
    <w:rsid w:val="003758AB"/>
    <w:rsid w:val="00385BA9"/>
    <w:rsid w:val="00393DC0"/>
    <w:rsid w:val="0039664E"/>
    <w:rsid w:val="00397EEB"/>
    <w:rsid w:val="003B6C0C"/>
    <w:rsid w:val="003C2729"/>
    <w:rsid w:val="003D4806"/>
    <w:rsid w:val="003E0AA9"/>
    <w:rsid w:val="003E44AA"/>
    <w:rsid w:val="003F129D"/>
    <w:rsid w:val="003F1F56"/>
    <w:rsid w:val="003F2B26"/>
    <w:rsid w:val="0040521B"/>
    <w:rsid w:val="004235EA"/>
    <w:rsid w:val="00425123"/>
    <w:rsid w:val="00433613"/>
    <w:rsid w:val="0043699D"/>
    <w:rsid w:val="00443142"/>
    <w:rsid w:val="004450B2"/>
    <w:rsid w:val="004617BC"/>
    <w:rsid w:val="004747C6"/>
    <w:rsid w:val="00474812"/>
    <w:rsid w:val="004829F1"/>
    <w:rsid w:val="004843FC"/>
    <w:rsid w:val="00484FBA"/>
    <w:rsid w:val="00484FF2"/>
    <w:rsid w:val="00494A73"/>
    <w:rsid w:val="004A4275"/>
    <w:rsid w:val="004B5DF3"/>
    <w:rsid w:val="004E65E9"/>
    <w:rsid w:val="00507F1A"/>
    <w:rsid w:val="00511516"/>
    <w:rsid w:val="00521706"/>
    <w:rsid w:val="00525CB6"/>
    <w:rsid w:val="005269F9"/>
    <w:rsid w:val="0052733A"/>
    <w:rsid w:val="00533BEA"/>
    <w:rsid w:val="00540BFF"/>
    <w:rsid w:val="005560E6"/>
    <w:rsid w:val="0057447B"/>
    <w:rsid w:val="005A3BBC"/>
    <w:rsid w:val="005B1EEE"/>
    <w:rsid w:val="005B2E29"/>
    <w:rsid w:val="005B492A"/>
    <w:rsid w:val="005B6CDF"/>
    <w:rsid w:val="005C4389"/>
    <w:rsid w:val="005C6DD5"/>
    <w:rsid w:val="005D16F6"/>
    <w:rsid w:val="005D5726"/>
    <w:rsid w:val="005F73BB"/>
    <w:rsid w:val="00602837"/>
    <w:rsid w:val="00607C1A"/>
    <w:rsid w:val="006174E9"/>
    <w:rsid w:val="006268D2"/>
    <w:rsid w:val="00632F69"/>
    <w:rsid w:val="00633ACD"/>
    <w:rsid w:val="00643420"/>
    <w:rsid w:val="006604D1"/>
    <w:rsid w:val="00670CEF"/>
    <w:rsid w:val="0067685F"/>
    <w:rsid w:val="00677A1F"/>
    <w:rsid w:val="006821E4"/>
    <w:rsid w:val="00691125"/>
    <w:rsid w:val="00696AC3"/>
    <w:rsid w:val="00697555"/>
    <w:rsid w:val="006A05CE"/>
    <w:rsid w:val="006A5D03"/>
    <w:rsid w:val="006C3CFE"/>
    <w:rsid w:val="006C7ADD"/>
    <w:rsid w:val="006D4B5D"/>
    <w:rsid w:val="006D5881"/>
    <w:rsid w:val="006E0E75"/>
    <w:rsid w:val="006E4997"/>
    <w:rsid w:val="006E65F0"/>
    <w:rsid w:val="006F437D"/>
    <w:rsid w:val="006F50BE"/>
    <w:rsid w:val="007002A7"/>
    <w:rsid w:val="00726223"/>
    <w:rsid w:val="007265F8"/>
    <w:rsid w:val="00736808"/>
    <w:rsid w:val="00751172"/>
    <w:rsid w:val="00753AEE"/>
    <w:rsid w:val="007715AE"/>
    <w:rsid w:val="007736B8"/>
    <w:rsid w:val="00781F2C"/>
    <w:rsid w:val="007B25E6"/>
    <w:rsid w:val="007B4271"/>
    <w:rsid w:val="007C0125"/>
    <w:rsid w:val="007C11C6"/>
    <w:rsid w:val="007C42BA"/>
    <w:rsid w:val="007C63AA"/>
    <w:rsid w:val="007D0192"/>
    <w:rsid w:val="007E2E1D"/>
    <w:rsid w:val="007F7ABE"/>
    <w:rsid w:val="008065DA"/>
    <w:rsid w:val="008178AB"/>
    <w:rsid w:val="0082013D"/>
    <w:rsid w:val="00820C66"/>
    <w:rsid w:val="00826531"/>
    <w:rsid w:val="00840C9E"/>
    <w:rsid w:val="00842935"/>
    <w:rsid w:val="0085702C"/>
    <w:rsid w:val="008664C2"/>
    <w:rsid w:val="00867D9D"/>
    <w:rsid w:val="0087366D"/>
    <w:rsid w:val="008754B0"/>
    <w:rsid w:val="008B0482"/>
    <w:rsid w:val="008C18BF"/>
    <w:rsid w:val="008C2D3B"/>
    <w:rsid w:val="008C44C9"/>
    <w:rsid w:val="008D467F"/>
    <w:rsid w:val="008D7387"/>
    <w:rsid w:val="008E7313"/>
    <w:rsid w:val="008F3DA7"/>
    <w:rsid w:val="00914B88"/>
    <w:rsid w:val="00935FB1"/>
    <w:rsid w:val="009402DC"/>
    <w:rsid w:val="00941A33"/>
    <w:rsid w:val="00952993"/>
    <w:rsid w:val="00964BE4"/>
    <w:rsid w:val="00997319"/>
    <w:rsid w:val="009A1AD1"/>
    <w:rsid w:val="009B5F18"/>
    <w:rsid w:val="009B5FEB"/>
    <w:rsid w:val="009C6BDB"/>
    <w:rsid w:val="009D7631"/>
    <w:rsid w:val="009E6F0B"/>
    <w:rsid w:val="00A12DA7"/>
    <w:rsid w:val="00A12F1C"/>
    <w:rsid w:val="00A24F75"/>
    <w:rsid w:val="00A25056"/>
    <w:rsid w:val="00A45024"/>
    <w:rsid w:val="00A633A1"/>
    <w:rsid w:val="00A66403"/>
    <w:rsid w:val="00A80F9C"/>
    <w:rsid w:val="00A85E13"/>
    <w:rsid w:val="00A95CC8"/>
    <w:rsid w:val="00AA21C8"/>
    <w:rsid w:val="00AA2E89"/>
    <w:rsid w:val="00AB186E"/>
    <w:rsid w:val="00AB39B9"/>
    <w:rsid w:val="00AC3E23"/>
    <w:rsid w:val="00AC4EE2"/>
    <w:rsid w:val="00AD0DDA"/>
    <w:rsid w:val="00AD43F2"/>
    <w:rsid w:val="00AE4A14"/>
    <w:rsid w:val="00AE502D"/>
    <w:rsid w:val="00B0434A"/>
    <w:rsid w:val="00B21665"/>
    <w:rsid w:val="00B309D5"/>
    <w:rsid w:val="00B40C3A"/>
    <w:rsid w:val="00B475A8"/>
    <w:rsid w:val="00B527FB"/>
    <w:rsid w:val="00B540F1"/>
    <w:rsid w:val="00B612A7"/>
    <w:rsid w:val="00B70FE1"/>
    <w:rsid w:val="00B774BE"/>
    <w:rsid w:val="00B94C5A"/>
    <w:rsid w:val="00B95EC8"/>
    <w:rsid w:val="00BA2047"/>
    <w:rsid w:val="00BB2D0D"/>
    <w:rsid w:val="00BC061F"/>
    <w:rsid w:val="00BC7352"/>
    <w:rsid w:val="00BD71EE"/>
    <w:rsid w:val="00BE6CBB"/>
    <w:rsid w:val="00BF29CB"/>
    <w:rsid w:val="00C07C4C"/>
    <w:rsid w:val="00C1460D"/>
    <w:rsid w:val="00C17B9C"/>
    <w:rsid w:val="00C407C8"/>
    <w:rsid w:val="00C46F99"/>
    <w:rsid w:val="00C47A43"/>
    <w:rsid w:val="00C572E0"/>
    <w:rsid w:val="00C73C60"/>
    <w:rsid w:val="00C74C0A"/>
    <w:rsid w:val="00C74C60"/>
    <w:rsid w:val="00C9608F"/>
    <w:rsid w:val="00C978EB"/>
    <w:rsid w:val="00CA2236"/>
    <w:rsid w:val="00CB74DE"/>
    <w:rsid w:val="00CC2947"/>
    <w:rsid w:val="00CE5FC6"/>
    <w:rsid w:val="00CF55C8"/>
    <w:rsid w:val="00D0163D"/>
    <w:rsid w:val="00D03358"/>
    <w:rsid w:val="00D07B3C"/>
    <w:rsid w:val="00D15900"/>
    <w:rsid w:val="00D32188"/>
    <w:rsid w:val="00D50FE6"/>
    <w:rsid w:val="00D763F1"/>
    <w:rsid w:val="00D76B7E"/>
    <w:rsid w:val="00D857F5"/>
    <w:rsid w:val="00D86764"/>
    <w:rsid w:val="00D90259"/>
    <w:rsid w:val="00D970FB"/>
    <w:rsid w:val="00DC54A7"/>
    <w:rsid w:val="00DD5620"/>
    <w:rsid w:val="00DF5E03"/>
    <w:rsid w:val="00E0017B"/>
    <w:rsid w:val="00E1349B"/>
    <w:rsid w:val="00E175F4"/>
    <w:rsid w:val="00E20A97"/>
    <w:rsid w:val="00E32246"/>
    <w:rsid w:val="00E40D2B"/>
    <w:rsid w:val="00E51B55"/>
    <w:rsid w:val="00E52F1E"/>
    <w:rsid w:val="00E62EAA"/>
    <w:rsid w:val="00E65254"/>
    <w:rsid w:val="00E662F1"/>
    <w:rsid w:val="00E739C4"/>
    <w:rsid w:val="00E84DD3"/>
    <w:rsid w:val="00E85F87"/>
    <w:rsid w:val="00EA0276"/>
    <w:rsid w:val="00EA46C2"/>
    <w:rsid w:val="00EA637C"/>
    <w:rsid w:val="00EC1BD2"/>
    <w:rsid w:val="00EE3707"/>
    <w:rsid w:val="00EF0889"/>
    <w:rsid w:val="00EF449B"/>
    <w:rsid w:val="00F01836"/>
    <w:rsid w:val="00F03368"/>
    <w:rsid w:val="00F17001"/>
    <w:rsid w:val="00F1774D"/>
    <w:rsid w:val="00F46596"/>
    <w:rsid w:val="00F57D32"/>
    <w:rsid w:val="00F7742D"/>
    <w:rsid w:val="00F77DCB"/>
    <w:rsid w:val="00FA5DD3"/>
    <w:rsid w:val="00FB24CB"/>
    <w:rsid w:val="00FB5DBF"/>
    <w:rsid w:val="00FB7712"/>
    <w:rsid w:val="00FD7BAD"/>
    <w:rsid w:val="00FE5342"/>
    <w:rsid w:val="00FF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F983"/>
  <w15:docId w15:val="{36B5F52C-837C-4A8A-A5F6-E76B7F7D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2188"/>
    <w:rPr>
      <w:color w:val="0000FF"/>
      <w:u w:val="single"/>
    </w:rPr>
  </w:style>
  <w:style w:type="character" w:styleId="UnresolvedMention">
    <w:name w:val="Unresolved Mention"/>
    <w:basedOn w:val="DefaultParagraphFont"/>
    <w:uiPriority w:val="99"/>
    <w:semiHidden/>
    <w:unhideWhenUsed/>
    <w:rsid w:val="00AB39B9"/>
    <w:rPr>
      <w:color w:val="605E5C"/>
      <w:shd w:val="clear" w:color="auto" w:fill="E1DFDD"/>
    </w:rPr>
  </w:style>
  <w:style w:type="character" w:customStyle="1" w:styleId="markedcontent">
    <w:name w:val="markedcontent"/>
    <w:basedOn w:val="DefaultParagraphFont"/>
    <w:rsid w:val="00AB39B9"/>
  </w:style>
  <w:style w:type="paragraph" w:styleId="ListParagraph">
    <w:name w:val="List Paragraph"/>
    <w:basedOn w:val="Normal"/>
    <w:uiPriority w:val="34"/>
    <w:qFormat/>
    <w:rsid w:val="006C7ADD"/>
    <w:pPr>
      <w:ind w:left="720"/>
      <w:contextualSpacing/>
    </w:pPr>
  </w:style>
  <w:style w:type="paragraph" w:styleId="Header">
    <w:name w:val="header"/>
    <w:basedOn w:val="Normal"/>
    <w:link w:val="HeaderChar"/>
    <w:uiPriority w:val="99"/>
    <w:unhideWhenUsed/>
    <w:rsid w:val="001B4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601"/>
  </w:style>
  <w:style w:type="paragraph" w:styleId="Footer">
    <w:name w:val="footer"/>
    <w:basedOn w:val="Normal"/>
    <w:link w:val="FooterChar"/>
    <w:uiPriority w:val="99"/>
    <w:unhideWhenUsed/>
    <w:rsid w:val="001B4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601"/>
  </w:style>
  <w:style w:type="paragraph" w:styleId="NoSpacing">
    <w:name w:val="No Spacing"/>
    <w:link w:val="NoSpacingChar"/>
    <w:uiPriority w:val="1"/>
    <w:qFormat/>
    <w:rsid w:val="00E662F1"/>
    <w:pPr>
      <w:spacing w:after="0" w:line="240" w:lineRule="auto"/>
    </w:pPr>
    <w:rPr>
      <w:rFonts w:eastAsiaTheme="minorEastAsia"/>
    </w:rPr>
  </w:style>
  <w:style w:type="character" w:customStyle="1" w:styleId="NoSpacingChar">
    <w:name w:val="No Spacing Char"/>
    <w:basedOn w:val="DefaultParagraphFont"/>
    <w:link w:val="NoSpacing"/>
    <w:uiPriority w:val="1"/>
    <w:rsid w:val="00E662F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73872">
      <w:bodyDiv w:val="1"/>
      <w:marLeft w:val="0"/>
      <w:marRight w:val="0"/>
      <w:marTop w:val="0"/>
      <w:marBottom w:val="0"/>
      <w:divBdr>
        <w:top w:val="none" w:sz="0" w:space="0" w:color="auto"/>
        <w:left w:val="none" w:sz="0" w:space="0" w:color="auto"/>
        <w:bottom w:val="none" w:sz="0" w:space="0" w:color="auto"/>
        <w:right w:val="none" w:sz="0" w:space="0" w:color="auto"/>
      </w:divBdr>
      <w:divsChild>
        <w:div w:id="96682399">
          <w:marLeft w:val="480"/>
          <w:marRight w:val="0"/>
          <w:marTop w:val="0"/>
          <w:marBottom w:val="0"/>
          <w:divBdr>
            <w:top w:val="none" w:sz="0" w:space="0" w:color="auto"/>
            <w:left w:val="none" w:sz="0" w:space="0" w:color="auto"/>
            <w:bottom w:val="none" w:sz="0" w:space="0" w:color="auto"/>
            <w:right w:val="none" w:sz="0" w:space="0" w:color="auto"/>
          </w:divBdr>
          <w:divsChild>
            <w:div w:id="6845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0855">
      <w:bodyDiv w:val="1"/>
      <w:marLeft w:val="0"/>
      <w:marRight w:val="0"/>
      <w:marTop w:val="0"/>
      <w:marBottom w:val="0"/>
      <w:divBdr>
        <w:top w:val="none" w:sz="0" w:space="0" w:color="auto"/>
        <w:left w:val="none" w:sz="0" w:space="0" w:color="auto"/>
        <w:bottom w:val="none" w:sz="0" w:space="0" w:color="auto"/>
        <w:right w:val="none" w:sz="0" w:space="0" w:color="auto"/>
      </w:divBdr>
      <w:divsChild>
        <w:div w:id="1545218271">
          <w:marLeft w:val="480"/>
          <w:marRight w:val="0"/>
          <w:marTop w:val="0"/>
          <w:marBottom w:val="0"/>
          <w:divBdr>
            <w:top w:val="none" w:sz="0" w:space="0" w:color="auto"/>
            <w:left w:val="none" w:sz="0" w:space="0" w:color="auto"/>
            <w:bottom w:val="none" w:sz="0" w:space="0" w:color="auto"/>
            <w:right w:val="none" w:sz="0" w:space="0" w:color="auto"/>
          </w:divBdr>
          <w:divsChild>
            <w:div w:id="16751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4091">
      <w:bodyDiv w:val="1"/>
      <w:marLeft w:val="0"/>
      <w:marRight w:val="0"/>
      <w:marTop w:val="0"/>
      <w:marBottom w:val="0"/>
      <w:divBdr>
        <w:top w:val="none" w:sz="0" w:space="0" w:color="auto"/>
        <w:left w:val="none" w:sz="0" w:space="0" w:color="auto"/>
        <w:bottom w:val="none" w:sz="0" w:space="0" w:color="auto"/>
        <w:right w:val="none" w:sz="0" w:space="0" w:color="auto"/>
      </w:divBdr>
      <w:divsChild>
        <w:div w:id="828402329">
          <w:marLeft w:val="480"/>
          <w:marRight w:val="0"/>
          <w:marTop w:val="0"/>
          <w:marBottom w:val="0"/>
          <w:divBdr>
            <w:top w:val="none" w:sz="0" w:space="0" w:color="auto"/>
            <w:left w:val="none" w:sz="0" w:space="0" w:color="auto"/>
            <w:bottom w:val="none" w:sz="0" w:space="0" w:color="auto"/>
            <w:right w:val="none" w:sz="0" w:space="0" w:color="auto"/>
          </w:divBdr>
          <w:divsChild>
            <w:div w:id="27293909">
              <w:marLeft w:val="0"/>
              <w:marRight w:val="0"/>
              <w:marTop w:val="0"/>
              <w:marBottom w:val="0"/>
              <w:divBdr>
                <w:top w:val="none" w:sz="0" w:space="0" w:color="auto"/>
                <w:left w:val="none" w:sz="0" w:space="0" w:color="auto"/>
                <w:bottom w:val="none" w:sz="0" w:space="0" w:color="auto"/>
                <w:right w:val="none" w:sz="0" w:space="0" w:color="auto"/>
              </w:divBdr>
            </w:div>
            <w:div w:id="609704513">
              <w:marLeft w:val="0"/>
              <w:marRight w:val="0"/>
              <w:marTop w:val="0"/>
              <w:marBottom w:val="0"/>
              <w:divBdr>
                <w:top w:val="none" w:sz="0" w:space="0" w:color="auto"/>
                <w:left w:val="none" w:sz="0" w:space="0" w:color="auto"/>
                <w:bottom w:val="none" w:sz="0" w:space="0" w:color="auto"/>
                <w:right w:val="none" w:sz="0" w:space="0" w:color="auto"/>
              </w:divBdr>
            </w:div>
            <w:div w:id="478615085">
              <w:marLeft w:val="0"/>
              <w:marRight w:val="0"/>
              <w:marTop w:val="0"/>
              <w:marBottom w:val="0"/>
              <w:divBdr>
                <w:top w:val="none" w:sz="0" w:space="0" w:color="auto"/>
                <w:left w:val="none" w:sz="0" w:space="0" w:color="auto"/>
                <w:bottom w:val="none" w:sz="0" w:space="0" w:color="auto"/>
                <w:right w:val="none" w:sz="0" w:space="0" w:color="auto"/>
              </w:divBdr>
            </w:div>
            <w:div w:id="1052968246">
              <w:marLeft w:val="0"/>
              <w:marRight w:val="0"/>
              <w:marTop w:val="0"/>
              <w:marBottom w:val="0"/>
              <w:divBdr>
                <w:top w:val="none" w:sz="0" w:space="0" w:color="auto"/>
                <w:left w:val="none" w:sz="0" w:space="0" w:color="auto"/>
                <w:bottom w:val="none" w:sz="0" w:space="0" w:color="auto"/>
                <w:right w:val="none" w:sz="0" w:space="0" w:color="auto"/>
              </w:divBdr>
            </w:div>
            <w:div w:id="2139057414">
              <w:marLeft w:val="0"/>
              <w:marRight w:val="0"/>
              <w:marTop w:val="0"/>
              <w:marBottom w:val="0"/>
              <w:divBdr>
                <w:top w:val="none" w:sz="0" w:space="0" w:color="auto"/>
                <w:left w:val="none" w:sz="0" w:space="0" w:color="auto"/>
                <w:bottom w:val="none" w:sz="0" w:space="0" w:color="auto"/>
                <w:right w:val="none" w:sz="0" w:space="0" w:color="auto"/>
              </w:divBdr>
            </w:div>
            <w:div w:id="667631982">
              <w:marLeft w:val="0"/>
              <w:marRight w:val="0"/>
              <w:marTop w:val="0"/>
              <w:marBottom w:val="0"/>
              <w:divBdr>
                <w:top w:val="none" w:sz="0" w:space="0" w:color="auto"/>
                <w:left w:val="none" w:sz="0" w:space="0" w:color="auto"/>
                <w:bottom w:val="none" w:sz="0" w:space="0" w:color="auto"/>
                <w:right w:val="none" w:sz="0" w:space="0" w:color="auto"/>
              </w:divBdr>
            </w:div>
            <w:div w:id="875233506">
              <w:marLeft w:val="0"/>
              <w:marRight w:val="0"/>
              <w:marTop w:val="0"/>
              <w:marBottom w:val="0"/>
              <w:divBdr>
                <w:top w:val="none" w:sz="0" w:space="0" w:color="auto"/>
                <w:left w:val="none" w:sz="0" w:space="0" w:color="auto"/>
                <w:bottom w:val="none" w:sz="0" w:space="0" w:color="auto"/>
                <w:right w:val="none" w:sz="0" w:space="0" w:color="auto"/>
              </w:divBdr>
            </w:div>
            <w:div w:id="1851525424">
              <w:marLeft w:val="0"/>
              <w:marRight w:val="0"/>
              <w:marTop w:val="0"/>
              <w:marBottom w:val="0"/>
              <w:divBdr>
                <w:top w:val="none" w:sz="0" w:space="0" w:color="auto"/>
                <w:left w:val="none" w:sz="0" w:space="0" w:color="auto"/>
                <w:bottom w:val="none" w:sz="0" w:space="0" w:color="auto"/>
                <w:right w:val="none" w:sz="0" w:space="0" w:color="auto"/>
              </w:divBdr>
            </w:div>
            <w:div w:id="332732563">
              <w:marLeft w:val="0"/>
              <w:marRight w:val="0"/>
              <w:marTop w:val="0"/>
              <w:marBottom w:val="0"/>
              <w:divBdr>
                <w:top w:val="none" w:sz="0" w:space="0" w:color="auto"/>
                <w:left w:val="none" w:sz="0" w:space="0" w:color="auto"/>
                <w:bottom w:val="none" w:sz="0" w:space="0" w:color="auto"/>
                <w:right w:val="none" w:sz="0" w:space="0" w:color="auto"/>
              </w:divBdr>
            </w:div>
            <w:div w:id="1565488114">
              <w:marLeft w:val="0"/>
              <w:marRight w:val="0"/>
              <w:marTop w:val="0"/>
              <w:marBottom w:val="0"/>
              <w:divBdr>
                <w:top w:val="none" w:sz="0" w:space="0" w:color="auto"/>
                <w:left w:val="none" w:sz="0" w:space="0" w:color="auto"/>
                <w:bottom w:val="none" w:sz="0" w:space="0" w:color="auto"/>
                <w:right w:val="none" w:sz="0" w:space="0" w:color="auto"/>
              </w:divBdr>
            </w:div>
            <w:div w:id="692922691">
              <w:marLeft w:val="0"/>
              <w:marRight w:val="0"/>
              <w:marTop w:val="0"/>
              <w:marBottom w:val="0"/>
              <w:divBdr>
                <w:top w:val="none" w:sz="0" w:space="0" w:color="auto"/>
                <w:left w:val="none" w:sz="0" w:space="0" w:color="auto"/>
                <w:bottom w:val="none" w:sz="0" w:space="0" w:color="auto"/>
                <w:right w:val="none" w:sz="0" w:space="0" w:color="auto"/>
              </w:divBdr>
            </w:div>
            <w:div w:id="2133667718">
              <w:marLeft w:val="0"/>
              <w:marRight w:val="0"/>
              <w:marTop w:val="0"/>
              <w:marBottom w:val="0"/>
              <w:divBdr>
                <w:top w:val="none" w:sz="0" w:space="0" w:color="auto"/>
                <w:left w:val="none" w:sz="0" w:space="0" w:color="auto"/>
                <w:bottom w:val="none" w:sz="0" w:space="0" w:color="auto"/>
                <w:right w:val="none" w:sz="0" w:space="0" w:color="auto"/>
              </w:divBdr>
            </w:div>
            <w:div w:id="1293440466">
              <w:marLeft w:val="0"/>
              <w:marRight w:val="0"/>
              <w:marTop w:val="0"/>
              <w:marBottom w:val="0"/>
              <w:divBdr>
                <w:top w:val="none" w:sz="0" w:space="0" w:color="auto"/>
                <w:left w:val="none" w:sz="0" w:space="0" w:color="auto"/>
                <w:bottom w:val="none" w:sz="0" w:space="0" w:color="auto"/>
                <w:right w:val="none" w:sz="0" w:space="0" w:color="auto"/>
              </w:divBdr>
            </w:div>
            <w:div w:id="1919897892">
              <w:marLeft w:val="0"/>
              <w:marRight w:val="0"/>
              <w:marTop w:val="0"/>
              <w:marBottom w:val="0"/>
              <w:divBdr>
                <w:top w:val="none" w:sz="0" w:space="0" w:color="auto"/>
                <w:left w:val="none" w:sz="0" w:space="0" w:color="auto"/>
                <w:bottom w:val="none" w:sz="0" w:space="0" w:color="auto"/>
                <w:right w:val="none" w:sz="0" w:space="0" w:color="auto"/>
              </w:divBdr>
            </w:div>
            <w:div w:id="1843422855">
              <w:marLeft w:val="0"/>
              <w:marRight w:val="0"/>
              <w:marTop w:val="0"/>
              <w:marBottom w:val="0"/>
              <w:divBdr>
                <w:top w:val="none" w:sz="0" w:space="0" w:color="auto"/>
                <w:left w:val="none" w:sz="0" w:space="0" w:color="auto"/>
                <w:bottom w:val="none" w:sz="0" w:space="0" w:color="auto"/>
                <w:right w:val="none" w:sz="0" w:space="0" w:color="auto"/>
              </w:divBdr>
            </w:div>
            <w:div w:id="1652522852">
              <w:marLeft w:val="0"/>
              <w:marRight w:val="0"/>
              <w:marTop w:val="0"/>
              <w:marBottom w:val="0"/>
              <w:divBdr>
                <w:top w:val="none" w:sz="0" w:space="0" w:color="auto"/>
                <w:left w:val="none" w:sz="0" w:space="0" w:color="auto"/>
                <w:bottom w:val="none" w:sz="0" w:space="0" w:color="auto"/>
                <w:right w:val="none" w:sz="0" w:space="0" w:color="auto"/>
              </w:divBdr>
            </w:div>
            <w:div w:id="1343896161">
              <w:marLeft w:val="0"/>
              <w:marRight w:val="0"/>
              <w:marTop w:val="0"/>
              <w:marBottom w:val="0"/>
              <w:divBdr>
                <w:top w:val="none" w:sz="0" w:space="0" w:color="auto"/>
                <w:left w:val="none" w:sz="0" w:space="0" w:color="auto"/>
                <w:bottom w:val="none" w:sz="0" w:space="0" w:color="auto"/>
                <w:right w:val="none" w:sz="0" w:space="0" w:color="auto"/>
              </w:divBdr>
            </w:div>
            <w:div w:id="1051617424">
              <w:marLeft w:val="0"/>
              <w:marRight w:val="0"/>
              <w:marTop w:val="0"/>
              <w:marBottom w:val="0"/>
              <w:divBdr>
                <w:top w:val="none" w:sz="0" w:space="0" w:color="auto"/>
                <w:left w:val="none" w:sz="0" w:space="0" w:color="auto"/>
                <w:bottom w:val="none" w:sz="0" w:space="0" w:color="auto"/>
                <w:right w:val="none" w:sz="0" w:space="0" w:color="auto"/>
              </w:divBdr>
            </w:div>
            <w:div w:id="303513608">
              <w:marLeft w:val="0"/>
              <w:marRight w:val="0"/>
              <w:marTop w:val="0"/>
              <w:marBottom w:val="0"/>
              <w:divBdr>
                <w:top w:val="none" w:sz="0" w:space="0" w:color="auto"/>
                <w:left w:val="none" w:sz="0" w:space="0" w:color="auto"/>
                <w:bottom w:val="none" w:sz="0" w:space="0" w:color="auto"/>
                <w:right w:val="none" w:sz="0" w:space="0" w:color="auto"/>
              </w:divBdr>
            </w:div>
            <w:div w:id="330763110">
              <w:marLeft w:val="0"/>
              <w:marRight w:val="0"/>
              <w:marTop w:val="0"/>
              <w:marBottom w:val="0"/>
              <w:divBdr>
                <w:top w:val="none" w:sz="0" w:space="0" w:color="auto"/>
                <w:left w:val="none" w:sz="0" w:space="0" w:color="auto"/>
                <w:bottom w:val="none" w:sz="0" w:space="0" w:color="auto"/>
                <w:right w:val="none" w:sz="0" w:space="0" w:color="auto"/>
              </w:divBdr>
            </w:div>
            <w:div w:id="13872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6985">
      <w:bodyDiv w:val="1"/>
      <w:marLeft w:val="0"/>
      <w:marRight w:val="0"/>
      <w:marTop w:val="0"/>
      <w:marBottom w:val="0"/>
      <w:divBdr>
        <w:top w:val="none" w:sz="0" w:space="0" w:color="auto"/>
        <w:left w:val="none" w:sz="0" w:space="0" w:color="auto"/>
        <w:bottom w:val="none" w:sz="0" w:space="0" w:color="auto"/>
        <w:right w:val="none" w:sz="0" w:space="0" w:color="auto"/>
      </w:divBdr>
      <w:divsChild>
        <w:div w:id="1482652642">
          <w:marLeft w:val="480"/>
          <w:marRight w:val="0"/>
          <w:marTop w:val="0"/>
          <w:marBottom w:val="0"/>
          <w:divBdr>
            <w:top w:val="none" w:sz="0" w:space="0" w:color="auto"/>
            <w:left w:val="none" w:sz="0" w:space="0" w:color="auto"/>
            <w:bottom w:val="none" w:sz="0" w:space="0" w:color="auto"/>
            <w:right w:val="none" w:sz="0" w:space="0" w:color="auto"/>
          </w:divBdr>
          <w:divsChild>
            <w:div w:id="18729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4828">
      <w:bodyDiv w:val="1"/>
      <w:marLeft w:val="0"/>
      <w:marRight w:val="0"/>
      <w:marTop w:val="0"/>
      <w:marBottom w:val="0"/>
      <w:divBdr>
        <w:top w:val="none" w:sz="0" w:space="0" w:color="auto"/>
        <w:left w:val="none" w:sz="0" w:space="0" w:color="auto"/>
        <w:bottom w:val="none" w:sz="0" w:space="0" w:color="auto"/>
        <w:right w:val="none" w:sz="0" w:space="0" w:color="auto"/>
      </w:divBdr>
    </w:div>
    <w:div w:id="1595505680">
      <w:bodyDiv w:val="1"/>
      <w:marLeft w:val="0"/>
      <w:marRight w:val="0"/>
      <w:marTop w:val="0"/>
      <w:marBottom w:val="0"/>
      <w:divBdr>
        <w:top w:val="none" w:sz="0" w:space="0" w:color="auto"/>
        <w:left w:val="none" w:sz="0" w:space="0" w:color="auto"/>
        <w:bottom w:val="none" w:sz="0" w:space="0" w:color="auto"/>
        <w:right w:val="none" w:sz="0" w:space="0" w:color="auto"/>
      </w:divBdr>
      <w:divsChild>
        <w:div w:id="902181510">
          <w:marLeft w:val="480"/>
          <w:marRight w:val="0"/>
          <w:marTop w:val="0"/>
          <w:marBottom w:val="0"/>
          <w:divBdr>
            <w:top w:val="none" w:sz="0" w:space="0" w:color="auto"/>
            <w:left w:val="none" w:sz="0" w:space="0" w:color="auto"/>
            <w:bottom w:val="none" w:sz="0" w:space="0" w:color="auto"/>
            <w:right w:val="none" w:sz="0" w:space="0" w:color="auto"/>
          </w:divBdr>
          <w:divsChild>
            <w:div w:id="8704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9551">
      <w:bodyDiv w:val="1"/>
      <w:marLeft w:val="0"/>
      <w:marRight w:val="0"/>
      <w:marTop w:val="0"/>
      <w:marBottom w:val="0"/>
      <w:divBdr>
        <w:top w:val="none" w:sz="0" w:space="0" w:color="auto"/>
        <w:left w:val="none" w:sz="0" w:space="0" w:color="auto"/>
        <w:bottom w:val="none" w:sz="0" w:space="0" w:color="auto"/>
        <w:right w:val="none" w:sz="0" w:space="0" w:color="auto"/>
      </w:divBdr>
      <w:divsChild>
        <w:div w:id="310059527">
          <w:marLeft w:val="480"/>
          <w:marRight w:val="0"/>
          <w:marTop w:val="0"/>
          <w:marBottom w:val="0"/>
          <w:divBdr>
            <w:top w:val="none" w:sz="0" w:space="0" w:color="auto"/>
            <w:left w:val="none" w:sz="0" w:space="0" w:color="auto"/>
            <w:bottom w:val="none" w:sz="0" w:space="0" w:color="auto"/>
            <w:right w:val="none" w:sz="0" w:space="0" w:color="auto"/>
          </w:divBdr>
          <w:divsChild>
            <w:div w:id="12931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124">
      <w:bodyDiv w:val="1"/>
      <w:marLeft w:val="0"/>
      <w:marRight w:val="0"/>
      <w:marTop w:val="0"/>
      <w:marBottom w:val="0"/>
      <w:divBdr>
        <w:top w:val="none" w:sz="0" w:space="0" w:color="auto"/>
        <w:left w:val="none" w:sz="0" w:space="0" w:color="auto"/>
        <w:bottom w:val="none" w:sz="0" w:space="0" w:color="auto"/>
        <w:right w:val="none" w:sz="0" w:space="0" w:color="auto"/>
      </w:divBdr>
      <w:divsChild>
        <w:div w:id="2027245453">
          <w:marLeft w:val="480"/>
          <w:marRight w:val="0"/>
          <w:marTop w:val="0"/>
          <w:marBottom w:val="0"/>
          <w:divBdr>
            <w:top w:val="none" w:sz="0" w:space="0" w:color="auto"/>
            <w:left w:val="none" w:sz="0" w:space="0" w:color="auto"/>
            <w:bottom w:val="none" w:sz="0" w:space="0" w:color="auto"/>
            <w:right w:val="none" w:sz="0" w:space="0" w:color="auto"/>
          </w:divBdr>
          <w:divsChild>
            <w:div w:id="20627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5817">
      <w:bodyDiv w:val="1"/>
      <w:marLeft w:val="0"/>
      <w:marRight w:val="0"/>
      <w:marTop w:val="0"/>
      <w:marBottom w:val="0"/>
      <w:divBdr>
        <w:top w:val="none" w:sz="0" w:space="0" w:color="auto"/>
        <w:left w:val="none" w:sz="0" w:space="0" w:color="auto"/>
        <w:bottom w:val="none" w:sz="0" w:space="0" w:color="auto"/>
        <w:right w:val="none" w:sz="0" w:space="0" w:color="auto"/>
      </w:divBdr>
      <w:divsChild>
        <w:div w:id="963198430">
          <w:marLeft w:val="480"/>
          <w:marRight w:val="0"/>
          <w:marTop w:val="0"/>
          <w:marBottom w:val="0"/>
          <w:divBdr>
            <w:top w:val="none" w:sz="0" w:space="0" w:color="auto"/>
            <w:left w:val="none" w:sz="0" w:space="0" w:color="auto"/>
            <w:bottom w:val="none" w:sz="0" w:space="0" w:color="auto"/>
            <w:right w:val="none" w:sz="0" w:space="0" w:color="auto"/>
          </w:divBdr>
          <w:divsChild>
            <w:div w:id="3456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4592">
      <w:bodyDiv w:val="1"/>
      <w:marLeft w:val="0"/>
      <w:marRight w:val="0"/>
      <w:marTop w:val="0"/>
      <w:marBottom w:val="0"/>
      <w:divBdr>
        <w:top w:val="none" w:sz="0" w:space="0" w:color="auto"/>
        <w:left w:val="none" w:sz="0" w:space="0" w:color="auto"/>
        <w:bottom w:val="none" w:sz="0" w:space="0" w:color="auto"/>
        <w:right w:val="none" w:sz="0" w:space="0" w:color="auto"/>
      </w:divBdr>
      <w:divsChild>
        <w:div w:id="1624341272">
          <w:marLeft w:val="480"/>
          <w:marRight w:val="0"/>
          <w:marTop w:val="0"/>
          <w:marBottom w:val="0"/>
          <w:divBdr>
            <w:top w:val="none" w:sz="0" w:space="0" w:color="auto"/>
            <w:left w:val="none" w:sz="0" w:space="0" w:color="auto"/>
            <w:bottom w:val="none" w:sz="0" w:space="0" w:color="auto"/>
            <w:right w:val="none" w:sz="0" w:space="0" w:color="auto"/>
          </w:divBdr>
          <w:divsChild>
            <w:div w:id="495075702">
              <w:marLeft w:val="0"/>
              <w:marRight w:val="0"/>
              <w:marTop w:val="0"/>
              <w:marBottom w:val="0"/>
              <w:divBdr>
                <w:top w:val="none" w:sz="0" w:space="0" w:color="auto"/>
                <w:left w:val="none" w:sz="0" w:space="0" w:color="auto"/>
                <w:bottom w:val="none" w:sz="0" w:space="0" w:color="auto"/>
                <w:right w:val="none" w:sz="0" w:space="0" w:color="auto"/>
              </w:divBdr>
            </w:div>
            <w:div w:id="5419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2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8/s41558-022-01287-8" TargetMode="External"/><Relationship Id="rId26" Type="http://schemas.openxmlformats.org/officeDocument/2006/relationships/hyperlink" Target="http://www.kws.go.ke/content/kakamega-forest-national-reserve" TargetMode="External"/><Relationship Id="rId39" Type="http://schemas.openxmlformats.org/officeDocument/2006/relationships/theme" Target="theme/theme1.xml"/><Relationship Id="rId21" Type="http://schemas.openxmlformats.org/officeDocument/2006/relationships/hyperlink" Target="https://doi.org/10.1038/nature10425" TargetMode="External"/><Relationship Id="rId34" Type="http://schemas.openxmlformats.org/officeDocument/2006/relationships/hyperlink" Target="https://whc.unesco.org/en/tentativelists/550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nclimate1354" TargetMode="External"/><Relationship Id="rId25" Type="http://schemas.openxmlformats.org/officeDocument/2006/relationships/hyperlink" Target="https://doi.org/10.1007/s13280-020-01325-9" TargetMode="External"/><Relationship Id="rId33" Type="http://schemas.openxmlformats.org/officeDocument/2006/relationships/hyperlink" Target="https://doi.org/10.1038/s41559-018-0490-x"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s41559-017-0406-1" TargetMode="External"/><Relationship Id="rId20" Type="http://schemas.openxmlformats.org/officeDocument/2006/relationships/hyperlink" Target="https://doi.org/10.1038/s41586-021-03629-6" TargetMode="External"/><Relationship Id="rId29" Type="http://schemas.openxmlformats.org/officeDocument/2006/relationships/hyperlink" Target="https://doi.org/10.1038/s41586-018-03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8/1748-9326/7/4/044009" TargetMode="External"/><Relationship Id="rId32" Type="http://schemas.openxmlformats.org/officeDocument/2006/relationships/hyperlink" Target="https://doi.org/10.1073/pnas.1913321117"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38/s41586-020-03138-y" TargetMode="External"/><Relationship Id="rId28" Type="http://schemas.openxmlformats.org/officeDocument/2006/relationships/hyperlink" Target="https://www.frontiersin.org/articles/10.3389/feart.2018.00228" TargetMode="External"/><Relationship Id="rId36" Type="http://schemas.openxmlformats.org/officeDocument/2006/relationships/hyperlink" Target="https://doi.org/10.1038/s41467-018-05668-6" TargetMode="External"/><Relationship Id="rId10" Type="http://schemas.openxmlformats.org/officeDocument/2006/relationships/image" Target="media/image3.png"/><Relationship Id="rId19" Type="http://schemas.openxmlformats.org/officeDocument/2006/relationships/hyperlink" Target="https://doi.org/10.1038/nature11148" TargetMode="External"/><Relationship Id="rId31" Type="http://schemas.openxmlformats.org/officeDocument/2006/relationships/hyperlink" Target="https://www.weather.gov/ict/ens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38/s41558-020-00976-6" TargetMode="External"/><Relationship Id="rId27" Type="http://schemas.openxmlformats.org/officeDocument/2006/relationships/hyperlink" Target="https://doi.org/10.1038/nclimate2430" TargetMode="External"/><Relationship Id="rId30" Type="http://schemas.openxmlformats.org/officeDocument/2006/relationships/hyperlink" Target="https://doi.org/10.1016/j.earscirev.2018.06.010" TargetMode="External"/><Relationship Id="rId35" Type="http://schemas.openxmlformats.org/officeDocument/2006/relationships/hyperlink" Target="https://doi.org/10.1109/JSTARS.2018.281328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90635-82FA-4B79-8060-0DAF7A40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8391</Words>
  <Characters>47835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Effects on La Nina on</vt:lpstr>
    </vt:vector>
  </TitlesOfParts>
  <Company/>
  <LinksUpToDate>false</LinksUpToDate>
  <CharactersWithSpaces>56114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on La Nina on</dc:title>
  <dc:subject/>
  <dc:creator>Rebkah J Wehner</dc:creator>
  <cp:keywords/>
  <dc:description/>
  <cp:lastModifiedBy>Rebekah J Wehner</cp:lastModifiedBy>
  <cp:revision>2</cp:revision>
  <dcterms:created xsi:type="dcterms:W3CDTF">2022-12-03T04:54:00Z</dcterms:created>
  <dcterms:modified xsi:type="dcterms:W3CDTF">2022-12-03T04:54:00Z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id="YUPzLoCK"/&gt;&lt;style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