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A748C8">
      <w:pPr>
        <w:rPr>
          <w:lang w:val="es-ES"/>
        </w:rPr>
      </w:pPr>
    </w:p>
    <w:p w14:paraId="4D6C276D" w14:textId="394DE078" w:rsidR="00A748C8" w:rsidRDefault="00A748C8" w:rsidP="00A748C8">
      <w:pPr>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A748C8">
      <w:pPr>
        <w:rPr>
          <w:lang w:val="es-ES"/>
        </w:rPr>
      </w:pPr>
    </w:p>
    <w:p w14:paraId="427FAF7D" w14:textId="0102561A" w:rsidR="00E04776" w:rsidRDefault="00E04776" w:rsidP="00A748C8">
      <w:pPr>
        <w:rPr>
          <w:lang w:val="es-ES"/>
        </w:rPr>
      </w:pPr>
      <w:r>
        <w:rPr>
          <w:lang w:val="es-ES"/>
        </w:rPr>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BA333F">
      <w:pPr>
        <w:rPr>
          <w:lang w:val="es-ES"/>
        </w:rPr>
      </w:pPr>
    </w:p>
    <w:p w14:paraId="743E0E0B" w14:textId="6C2CF50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lastRenderedPageBreak/>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54DAC158" w:rsidR="00BA2874"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467228">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61151A">
      <w:pPr>
        <w:rPr>
          <w:lang w:val="es-ES"/>
        </w:rPr>
      </w:pPr>
    </w:p>
    <w:p w14:paraId="3DF215AF" w14:textId="6E744CAE" w:rsidR="0061151A" w:rsidRDefault="00BA0C8E" w:rsidP="007746F8">
      <w:pPr>
        <w:pStyle w:val="Prrafodelista"/>
        <w:numPr>
          <w:ilvl w:val="1"/>
          <w:numId w:val="1"/>
        </w:numPr>
        <w:rPr>
          <w:lang w:val="es-ES"/>
        </w:rPr>
      </w:pPr>
      <w:r>
        <w:rPr>
          <w:lang w:val="es-ES"/>
        </w:rPr>
        <w:t>Estrategias de m</w:t>
      </w:r>
      <w:r w:rsidR="0061151A">
        <w:rPr>
          <w:lang w:val="es-ES"/>
        </w:rPr>
        <w:t>otivación para donar sangre</w:t>
      </w:r>
    </w:p>
    <w:p w14:paraId="7221E787" w14:textId="77777777" w:rsidR="00EB22BB" w:rsidRDefault="00EB22BB" w:rsidP="00EB22BB">
      <w:pPr>
        <w:rPr>
          <w:lang w:val="es-ES"/>
        </w:rPr>
      </w:pPr>
    </w:p>
    <w:p w14:paraId="5C8BE4B3" w14:textId="7415824C"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467228">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"(5)"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467228">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"(6)"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7EAE9FD3" w14:textId="77777777" w:rsidR="00BA0C8E" w:rsidRDefault="00BA0C8E" w:rsidP="00EB22BB">
      <w:pPr>
        <w:rPr>
          <w:lang w:val="es-ES"/>
        </w:rPr>
      </w:pPr>
    </w:p>
    <w:p w14:paraId="0C366228" w14:textId="5D0052B4" w:rsidR="00BA0C8E" w:rsidRDefault="009C63A3" w:rsidP="00EB22BB">
      <w:pPr>
        <w:rPr>
          <w:lang w:val="es-ES"/>
        </w:rPr>
      </w:pPr>
      <w:r w:rsidRPr="009C63A3">
        <w:rPr>
          <w:highlight w:val="red"/>
          <w:lang w:val="es-ES"/>
        </w:rPr>
        <w:t>AQUÍ FALTA UN PARRAFO</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159A4551"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467228">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"(8)", "plainTextFormattedCitation" : "(8)", "previouslyFormattedCitation" : "(7)" }, "properties" : { "noteIndex" : 0 }, "schema" : "https://github.com/citation-style-language/schema/raw/master/csl-citation.json" }</w:instrText>
      </w:r>
      <w:r w:rsidR="00D938B3">
        <w:rPr>
          <w:lang w:val="es-ES"/>
        </w:rPr>
        <w:fldChar w:fldCharType="separate"/>
      </w:r>
      <w:r w:rsidR="00467228" w:rsidRPr="00467228">
        <w:rPr>
          <w:noProof/>
          <w:lang w:val="es-ES"/>
        </w:rPr>
        <w:t>(8)</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 xml:space="preserve">que deben ser atendidos con prioridad. Actualmente, en los hospitales del Ministerio de Salud del Perú, no cuentan </w:t>
      </w:r>
      <w:r w:rsidR="00B74858">
        <w:rPr>
          <w:lang w:val="es-ES"/>
        </w:rPr>
        <w:lastRenderedPageBreak/>
        <w:t>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Pr="007746F8" w:rsidRDefault="000E42FA" w:rsidP="007746F8">
      <w:pPr>
        <w:pStyle w:val="Prrafodelista"/>
        <w:numPr>
          <w:ilvl w:val="1"/>
          <w:numId w:val="1"/>
        </w:numPr>
        <w:rPr>
          <w:lang w:val="es-ES"/>
        </w:rPr>
      </w:pPr>
      <w:r>
        <w:rPr>
          <w:lang w:val="es-ES"/>
        </w:rPr>
        <w:t>Donación de Sangre en HNCH</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7DE08311" w14:textId="1F01639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r w:rsidR="007D317B">
        <w:rPr>
          <w:lang w:val="es-ES"/>
        </w:rPr>
        <w:t>decidió</w:t>
      </w:r>
      <w:r w:rsidR="004C7959">
        <w:rPr>
          <w:lang w:val="es-ES"/>
        </w:rPr>
        <w:t xml:space="preserve"> separarlo en </w:t>
      </w:r>
      <w:r w:rsidR="007D317B">
        <w:rPr>
          <w:lang w:val="es-ES"/>
        </w:rPr>
        <w:t>módulos</w:t>
      </w:r>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xml:space="preserve">, se realizará dos grupos focales para poder determinar el contenido de los mensajes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73855723" w:rsidR="001E6182" w:rsidRDefault="001E6182" w:rsidP="001E6182">
      <w:pPr>
        <w:rPr>
          <w:lang w:val="es-ES"/>
        </w:rPr>
      </w:pPr>
      <w:r>
        <w:rPr>
          <w:lang w:val="es-ES"/>
        </w:rPr>
        <w:t xml:space="preserve">Modulo 1: </w:t>
      </w:r>
      <w:r w:rsidR="003F5F35">
        <w:rPr>
          <w:lang w:val="es-ES"/>
        </w:rPr>
        <w:t>Mensajes de a</w:t>
      </w:r>
      <w:r>
        <w:rPr>
          <w:lang w:val="es-ES"/>
        </w:rPr>
        <w:t>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1E8BBE13" w:rsidR="001E6182" w:rsidRDefault="001E6182" w:rsidP="001E6182">
      <w:pPr>
        <w:rPr>
          <w:lang w:val="es-ES"/>
        </w:rPr>
      </w:pPr>
      <w:r>
        <w:rPr>
          <w:lang w:val="es-ES"/>
        </w:rPr>
        <w:t xml:space="preserve">Este tipo de estrategia se implemento en Suecia </w:t>
      </w:r>
      <w:r>
        <w:rPr>
          <w:lang w:val="es-ES"/>
        </w:rPr>
        <w:fldChar w:fldCharType="begin" w:fldLock="1"/>
      </w:r>
      <w:r w:rsidR="00467228">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"(9)", "plainTextFormattedCitation" : "(9)", "previouslyFormattedCitation" : "(8)" }, "properties" : { "noteIndex" : 0 }, "schema" : "https://github.com/citation-style-language/schema/raw/master/csl-citation.json" }</w:instrText>
      </w:r>
      <w:r>
        <w:rPr>
          <w:lang w:val="es-ES"/>
        </w:rPr>
        <w:fldChar w:fldCharType="separate"/>
      </w:r>
      <w:r w:rsidR="00467228" w:rsidRPr="00467228">
        <w:rPr>
          <w:noProof/>
          <w:lang w:val="es-ES"/>
        </w:rPr>
        <w:t>(9)</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“Gracias! La sangre que dono ahora ha llegado para el beneficio de un paciente. Saludos”,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4A9411A5" w:rsidR="001E6182" w:rsidRDefault="001E6182" w:rsidP="001E6182">
      <w:pPr>
        <w:rPr>
          <w:lang w:val="es-ES"/>
        </w:rPr>
      </w:pPr>
      <w:r>
        <w:rPr>
          <w:lang w:val="es-ES"/>
        </w:rPr>
        <w:t xml:space="preserve">Modulo 2: </w:t>
      </w:r>
      <w:r w:rsidR="003F5F35">
        <w:rPr>
          <w:lang w:val="es-ES"/>
        </w:rPr>
        <w:t>Mensajes para a</w:t>
      </w:r>
      <w:r>
        <w:rPr>
          <w:lang w:val="es-ES"/>
        </w:rPr>
        <w:t xml:space="preserve">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 xml:space="preserve">exámenes se les </w:t>
      </w:r>
      <w:r w:rsidR="00030F6A">
        <w:rPr>
          <w:lang w:val="es-ES"/>
        </w:rPr>
        <w:lastRenderedPageBreak/>
        <w:t>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sangre para donar. Y buscamos medir cuantas de estas personas regresan al banco de sangre gracias a los mensajes de texto.</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0EFC2647" w14:textId="73DB0324" w:rsidR="007746F8" w:rsidRDefault="0063634E" w:rsidP="007746F8">
      <w:pPr>
        <w:pStyle w:val="Prrafodelista"/>
        <w:rPr>
          <w:lang w:val="es-ES"/>
        </w:rPr>
      </w:pPr>
      <w:r>
        <w:rPr>
          <w:lang w:val="es-ES"/>
        </w:rPr>
        <w:t>Dkflasgm.fvc</w:t>
      </w:r>
      <w:bookmarkStart w:id="0" w:name="_GoBack"/>
      <w:bookmarkEnd w:id="0"/>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6190D3F0" w14:textId="5BD99C36" w:rsidR="00467228" w:rsidRPr="0063634E" w:rsidRDefault="00862BAD" w:rsidP="00467228">
      <w:pPr>
        <w:widowControl w:val="0"/>
        <w:autoSpaceDE w:val="0"/>
        <w:autoSpaceDN w:val="0"/>
        <w:adjustRightInd w:val="0"/>
        <w:ind w:left="640" w:hanging="640"/>
        <w:rPr>
          <w:rFonts w:ascii="Calibri" w:eastAsia="Times New Roman" w:hAnsi="Calibri" w:cs="Times New Roman"/>
          <w:noProof/>
          <w:lang w:val="en-US"/>
        </w:rPr>
      </w:pPr>
      <w:r>
        <w:rPr>
          <w:lang w:val="es-ES"/>
        </w:rPr>
        <w:fldChar w:fldCharType="begin" w:fldLock="1"/>
      </w:r>
      <w:r w:rsidRPr="0063634E">
        <w:rPr>
          <w:lang w:val="en-US"/>
        </w:rPr>
        <w:instrText xml:space="preserve">ADDIN Mendeley Bibliography CSL_BIBLIOGRAPHY </w:instrText>
      </w:r>
      <w:r>
        <w:rPr>
          <w:lang w:val="es-ES"/>
        </w:rPr>
        <w:fldChar w:fldCharType="separate"/>
      </w:r>
      <w:r w:rsidR="00467228" w:rsidRPr="0063634E">
        <w:rPr>
          <w:rFonts w:ascii="Calibri" w:eastAsia="Times New Roman" w:hAnsi="Calibri" w:cs="Times New Roman"/>
          <w:noProof/>
          <w:lang w:val="en-US"/>
        </w:rPr>
        <w:t xml:space="preserve">1. </w:t>
      </w:r>
      <w:r w:rsidR="00467228" w:rsidRPr="0063634E">
        <w:rPr>
          <w:rFonts w:ascii="Calibri" w:eastAsia="Times New Roman" w:hAnsi="Calibri" w:cs="Times New Roman"/>
          <w:noProof/>
          <w:lang w:val="en-US"/>
        </w:rPr>
        <w:tab/>
        <w:t>Blood donation - Mayo Clinic [Internet]. [cited 2017 Jan 15]. Available from: http://www.mayoclinic.org/tests-procedures/blood-donation/basics/definition/prc-20020069</w:t>
      </w:r>
    </w:p>
    <w:p w14:paraId="0C1F8657"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467228">
        <w:rPr>
          <w:rFonts w:ascii="Calibri" w:eastAsia="Times New Roman" w:hAnsi="Calibri" w:cs="Times New Roman"/>
          <w:noProof/>
        </w:rPr>
        <w:t xml:space="preserve">2. </w:t>
      </w:r>
      <w:r w:rsidRPr="00467228">
        <w:rPr>
          <w:rFonts w:ascii="Calibri" w:eastAsia="Times New Roman" w:hAnsi="Calibri" w:cs="Times New Roman"/>
          <w:noProof/>
        </w:rPr>
        <w:tab/>
        <w:t xml:space="preserve">¿Puedo donar si...? - Centro de Donación de Sangre de Cruz Roja [Internet]. </w:t>
      </w:r>
      <w:r w:rsidRPr="0063634E">
        <w:rPr>
          <w:rFonts w:ascii="Calibri" w:eastAsia="Times New Roman" w:hAnsi="Calibri" w:cs="Times New Roman"/>
          <w:noProof/>
          <w:lang w:val="en-US"/>
        </w:rPr>
        <w:t>[cited 2017 Jan 23]. Available from: http://www.donarsangre.org/puedo-donar-si/</w:t>
      </w:r>
    </w:p>
    <w:p w14:paraId="30717D84"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3. </w:t>
      </w:r>
      <w:r w:rsidRPr="0063634E">
        <w:rPr>
          <w:rFonts w:ascii="Calibri" w:eastAsia="Times New Roman" w:hAnsi="Calibri" w:cs="Times New Roman"/>
          <w:noProof/>
          <w:lang w:val="en-US"/>
        </w:rPr>
        <w:tab/>
        <w:t>WHO | Blood safety and availability [Internet]. WHO. World Health Organization; 2016 [cited 2017 Feb 6]. Available from: http://www.who.int/mediacentre/factsheets/fs279/en/</w:t>
      </w:r>
    </w:p>
    <w:p w14:paraId="0CE8F67D"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4. </w:t>
      </w:r>
      <w:r w:rsidRPr="0063634E">
        <w:rPr>
          <w:rFonts w:ascii="Calibri" w:eastAsia="Times New Roman" w:hAnsi="Calibri" w:cs="Times New Roman"/>
          <w:noProof/>
          <w:lang w:val="en-US"/>
        </w:rPr>
        <w:tab/>
        <w:t>Donation FAQs [Internet]. [cited 2017 Jan 22]. Available from: http://www.redcrossblood.org/donating-blood/donation-faqs</w:t>
      </w:r>
    </w:p>
    <w:p w14:paraId="6044E277"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5. </w:t>
      </w:r>
      <w:r w:rsidRPr="0063634E">
        <w:rPr>
          <w:rFonts w:ascii="Calibri" w:eastAsia="Times New Roman" w:hAnsi="Calibri" w:cs="Times New Roman"/>
          <w:noProof/>
          <w:lang w:val="en-US"/>
        </w:rPr>
        <w:tab/>
        <w:t xml:space="preserve">Ireri S, Peter S, Wagacha W. The Use of ICT for Blood Donation: A Donor Information Needs Driven System to Address Kenya’s Low Blood Donation Rates. 2014; </w:t>
      </w:r>
    </w:p>
    <w:p w14:paraId="4DB0CCE4"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6. </w:t>
      </w:r>
      <w:r w:rsidRPr="0063634E">
        <w:rPr>
          <w:rFonts w:ascii="Calibri" w:eastAsia="Times New Roman" w:hAnsi="Calibri" w:cs="Times New Roman"/>
          <w:noProof/>
          <w:lang w:val="en-US"/>
        </w:rPr>
        <w:tab/>
        <w:t xml:space="preserve">Siromani U, Mammen JJ. Adaptations of Effective Blood Donor Motivation Strategies. 2016;2(6). </w:t>
      </w:r>
    </w:p>
    <w:p w14:paraId="12B1229E"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63634E">
        <w:rPr>
          <w:rFonts w:ascii="Calibri" w:eastAsia="Times New Roman" w:hAnsi="Calibri" w:cs="Times New Roman"/>
          <w:noProof/>
          <w:lang w:val="en-US"/>
        </w:rPr>
        <w:t xml:space="preserve">7. </w:t>
      </w:r>
      <w:r w:rsidRPr="0063634E">
        <w:rPr>
          <w:rFonts w:ascii="Calibri" w:eastAsia="Times New Roman" w:hAnsi="Calibri" w:cs="Times New Roman"/>
          <w:noProof/>
          <w:lang w:val="en-US"/>
        </w:rPr>
        <w:tab/>
        <w:t>Gillespie TW, Hillyer CD. Blood donors and factors impacting the blood donation decision. Transfus Med Rev [Internet]. 2002 Apr [cited 2017 Jan 22];16(2):115–30. Available from: http://www.ncbi.nlm.nih.gov/pubmed/11941574</w:t>
      </w:r>
    </w:p>
    <w:p w14:paraId="3089CE6F" w14:textId="77777777" w:rsidR="00467228" w:rsidRPr="0063634E" w:rsidRDefault="00467228" w:rsidP="00467228">
      <w:pPr>
        <w:widowControl w:val="0"/>
        <w:autoSpaceDE w:val="0"/>
        <w:autoSpaceDN w:val="0"/>
        <w:adjustRightInd w:val="0"/>
        <w:ind w:left="640" w:hanging="640"/>
        <w:rPr>
          <w:rFonts w:ascii="Calibri" w:eastAsia="Times New Roman" w:hAnsi="Calibri" w:cs="Times New Roman"/>
          <w:noProof/>
          <w:lang w:val="en-US"/>
        </w:rPr>
      </w:pPr>
      <w:r w:rsidRPr="00467228">
        <w:rPr>
          <w:rFonts w:ascii="Calibri" w:eastAsia="Times New Roman" w:hAnsi="Calibri" w:cs="Times New Roman"/>
          <w:noProof/>
        </w:rPr>
        <w:t xml:space="preserve">8. </w:t>
      </w:r>
      <w:r w:rsidRPr="00467228">
        <w:rPr>
          <w:rFonts w:ascii="Calibri" w:eastAsia="Times New Roman" w:hAnsi="Calibri" w:cs="Times New Roman"/>
          <w:noProof/>
        </w:rPr>
        <w:tab/>
        <w:t xml:space="preserve">PRONAHEBAS - El Programa Nacional de Hemoterapia y Bancos de Sangre [Internet]. </w:t>
      </w:r>
      <w:r w:rsidRPr="0063634E">
        <w:rPr>
          <w:rFonts w:ascii="Calibri" w:eastAsia="Times New Roman" w:hAnsi="Calibri" w:cs="Times New Roman"/>
          <w:noProof/>
          <w:lang w:val="en-US"/>
        </w:rPr>
        <w:t>[cited 2017 Jan 13]. Available from: http://www.minsa.gob.pe/portada/Especiales/2010/donasangre/?op=3</w:t>
      </w:r>
    </w:p>
    <w:p w14:paraId="31C1334B" w14:textId="77777777" w:rsidR="00467228" w:rsidRPr="0063634E" w:rsidRDefault="00467228" w:rsidP="00467228">
      <w:pPr>
        <w:widowControl w:val="0"/>
        <w:autoSpaceDE w:val="0"/>
        <w:autoSpaceDN w:val="0"/>
        <w:adjustRightInd w:val="0"/>
        <w:ind w:left="640" w:hanging="640"/>
        <w:rPr>
          <w:rFonts w:ascii="Calibri" w:hAnsi="Calibri"/>
          <w:noProof/>
          <w:lang w:val="en-US"/>
        </w:rPr>
      </w:pPr>
      <w:r w:rsidRPr="0063634E">
        <w:rPr>
          <w:rFonts w:ascii="Calibri" w:eastAsia="Times New Roman" w:hAnsi="Calibri" w:cs="Times New Roman"/>
          <w:noProof/>
          <w:lang w:val="en-US"/>
        </w:rPr>
        <w:lastRenderedPageBreak/>
        <w:t xml:space="preserve">9. </w:t>
      </w:r>
      <w:r w:rsidRPr="0063634E">
        <w:rPr>
          <w:rFonts w:ascii="Calibri" w:eastAsia="Times New Roman" w:hAnsi="Calibri" w:cs="Times New Roman"/>
          <w:noProof/>
          <w:lang w:val="en-US"/>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720793B9" w:rsidR="00862BAD" w:rsidRPr="00202F6A" w:rsidRDefault="00862BAD" w:rsidP="00467228">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6A"/>
    <w:rsid w:val="00015C2E"/>
    <w:rsid w:val="00030F6A"/>
    <w:rsid w:val="000C30D2"/>
    <w:rsid w:val="000E42FA"/>
    <w:rsid w:val="00102830"/>
    <w:rsid w:val="00102A56"/>
    <w:rsid w:val="001C259F"/>
    <w:rsid w:val="001E6182"/>
    <w:rsid w:val="00202F6A"/>
    <w:rsid w:val="002118FF"/>
    <w:rsid w:val="003152D9"/>
    <w:rsid w:val="00352948"/>
    <w:rsid w:val="00354D04"/>
    <w:rsid w:val="003A0E0E"/>
    <w:rsid w:val="003B1F82"/>
    <w:rsid w:val="003B42EA"/>
    <w:rsid w:val="003F5F35"/>
    <w:rsid w:val="00430D23"/>
    <w:rsid w:val="004418C2"/>
    <w:rsid w:val="00454888"/>
    <w:rsid w:val="00463405"/>
    <w:rsid w:val="00467228"/>
    <w:rsid w:val="004768C8"/>
    <w:rsid w:val="004C25AD"/>
    <w:rsid w:val="004C7959"/>
    <w:rsid w:val="0061151A"/>
    <w:rsid w:val="00612303"/>
    <w:rsid w:val="0063634E"/>
    <w:rsid w:val="006863B3"/>
    <w:rsid w:val="006B704B"/>
    <w:rsid w:val="006D0818"/>
    <w:rsid w:val="006D10A2"/>
    <w:rsid w:val="006E1B60"/>
    <w:rsid w:val="00751822"/>
    <w:rsid w:val="00755491"/>
    <w:rsid w:val="007629A1"/>
    <w:rsid w:val="007746F8"/>
    <w:rsid w:val="00777891"/>
    <w:rsid w:val="007B2435"/>
    <w:rsid w:val="007D317B"/>
    <w:rsid w:val="007E2CB7"/>
    <w:rsid w:val="007E4C03"/>
    <w:rsid w:val="00800D24"/>
    <w:rsid w:val="00862BAD"/>
    <w:rsid w:val="00876EBF"/>
    <w:rsid w:val="009313AA"/>
    <w:rsid w:val="00990BDB"/>
    <w:rsid w:val="009C63A3"/>
    <w:rsid w:val="00A42CA8"/>
    <w:rsid w:val="00A5076D"/>
    <w:rsid w:val="00A61574"/>
    <w:rsid w:val="00A748C8"/>
    <w:rsid w:val="00A77E1A"/>
    <w:rsid w:val="00AF0417"/>
    <w:rsid w:val="00B47327"/>
    <w:rsid w:val="00B70CDE"/>
    <w:rsid w:val="00B74858"/>
    <w:rsid w:val="00B83004"/>
    <w:rsid w:val="00BA0C8E"/>
    <w:rsid w:val="00BA2874"/>
    <w:rsid w:val="00BA333F"/>
    <w:rsid w:val="00BA789E"/>
    <w:rsid w:val="00BD40F2"/>
    <w:rsid w:val="00BD6974"/>
    <w:rsid w:val="00C45F2D"/>
    <w:rsid w:val="00D04AC5"/>
    <w:rsid w:val="00D109C6"/>
    <w:rsid w:val="00D938B3"/>
    <w:rsid w:val="00DA2F9A"/>
    <w:rsid w:val="00DC4FE7"/>
    <w:rsid w:val="00E03212"/>
    <w:rsid w:val="00E04776"/>
    <w:rsid w:val="00E15826"/>
    <w:rsid w:val="00E35E27"/>
    <w:rsid w:val="00E77D5A"/>
    <w:rsid w:val="00EB190A"/>
    <w:rsid w:val="00EB22BB"/>
    <w:rsid w:val="00F46425"/>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3282</Words>
  <Characters>18055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OLGA GISELA . MUNOZ GALVEZ</cp:lastModifiedBy>
  <cp:revision>19</cp:revision>
  <dcterms:created xsi:type="dcterms:W3CDTF">2017-01-12T15:51:00Z</dcterms:created>
  <dcterms:modified xsi:type="dcterms:W3CDTF">2017-02-07T16:02:00Z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