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32C" w:rsidRDefault="00B81F42">
      <w:pPr>
        <w:rPr>
          <w:lang w:val="es-ES"/>
        </w:rPr>
      </w:pPr>
      <w:r>
        <w:rPr>
          <w:lang w:val="es-ES"/>
        </w:rPr>
        <w:t>Lista de correcciones 3era revisión</w:t>
      </w:r>
    </w:p>
    <w:p w:rsidR="00B81F42" w:rsidRDefault="00B81F42">
      <w:pPr>
        <w:rPr>
          <w:lang w:val="es-ES"/>
        </w:rPr>
      </w:pPr>
    </w:p>
    <w:p w:rsidR="00B81F42" w:rsidRDefault="00B81F42" w:rsidP="00B81F42">
      <w:pPr>
        <w:pStyle w:val="Prrafodelista"/>
        <w:numPr>
          <w:ilvl w:val="0"/>
          <w:numId w:val="1"/>
        </w:numPr>
        <w:rPr>
          <w:lang w:val="es-ES"/>
        </w:rPr>
      </w:pPr>
      <w:r>
        <w:rPr>
          <w:lang w:val="es-ES"/>
        </w:rPr>
        <w:t xml:space="preserve">Título: A sugerencia del jurado revisor. </w:t>
      </w:r>
      <w:proofErr w:type="spellStart"/>
      <w:r>
        <w:rPr>
          <w:lang w:val="es-ES"/>
        </w:rPr>
        <w:t>Pag</w:t>
      </w:r>
      <w:proofErr w:type="spellEnd"/>
      <w:r>
        <w:rPr>
          <w:lang w:val="es-ES"/>
        </w:rPr>
        <w:t xml:space="preserve"> 1.</w:t>
      </w:r>
    </w:p>
    <w:p w:rsidR="00B81F42" w:rsidRDefault="00B81F42" w:rsidP="00B81F42">
      <w:pPr>
        <w:pStyle w:val="Prrafodelista"/>
        <w:numPr>
          <w:ilvl w:val="0"/>
          <w:numId w:val="1"/>
        </w:numPr>
        <w:rPr>
          <w:lang w:val="es-ES"/>
        </w:rPr>
      </w:pPr>
      <w:r>
        <w:rPr>
          <w:lang w:val="es-ES"/>
        </w:rPr>
        <w:t xml:space="preserve">Tabla de contenidos. Actualización de tabla de contenidos de acuerdo a lo presentado actualmente. </w:t>
      </w:r>
      <w:proofErr w:type="spellStart"/>
      <w:r>
        <w:rPr>
          <w:lang w:val="es-ES"/>
        </w:rPr>
        <w:t>Pag</w:t>
      </w:r>
      <w:proofErr w:type="spellEnd"/>
      <w:r>
        <w:rPr>
          <w:lang w:val="es-ES"/>
        </w:rPr>
        <w:t xml:space="preserve"> 6.</w:t>
      </w:r>
    </w:p>
    <w:p w:rsidR="00B81F42" w:rsidRDefault="00B81F42" w:rsidP="00B81F42">
      <w:pPr>
        <w:pStyle w:val="Prrafodelista"/>
        <w:numPr>
          <w:ilvl w:val="0"/>
          <w:numId w:val="1"/>
        </w:numPr>
        <w:rPr>
          <w:lang w:val="es-ES"/>
        </w:rPr>
      </w:pPr>
      <w:r>
        <w:rPr>
          <w:lang w:val="es-ES"/>
        </w:rPr>
        <w:t xml:space="preserve">Resumen. Se modificó el primer párrafo para ajustarse a propuesta que los reclamos brindan un acercamiento a la noción de calidad de atención en un establecimiento de salud, más no es un indicador directo de ello. </w:t>
      </w:r>
      <w:proofErr w:type="spellStart"/>
      <w:r>
        <w:rPr>
          <w:lang w:val="es-ES"/>
        </w:rPr>
        <w:t>Pag</w:t>
      </w:r>
      <w:proofErr w:type="spellEnd"/>
      <w:r>
        <w:rPr>
          <w:lang w:val="es-ES"/>
        </w:rPr>
        <w:t>. 11</w:t>
      </w:r>
    </w:p>
    <w:p w:rsidR="00B81F42" w:rsidRDefault="00B81F42" w:rsidP="00B81F42">
      <w:pPr>
        <w:pStyle w:val="Prrafodelista"/>
        <w:numPr>
          <w:ilvl w:val="0"/>
          <w:numId w:val="1"/>
        </w:numPr>
        <w:rPr>
          <w:lang w:val="es-ES"/>
        </w:rPr>
      </w:pPr>
      <w:r>
        <w:rPr>
          <w:lang w:val="es-ES"/>
        </w:rPr>
        <w:t xml:space="preserve">Palabras Clave. Se redujo a 10 palabras clave. </w:t>
      </w:r>
      <w:proofErr w:type="spellStart"/>
      <w:r>
        <w:rPr>
          <w:lang w:val="es-ES"/>
        </w:rPr>
        <w:t>Pag</w:t>
      </w:r>
      <w:proofErr w:type="spellEnd"/>
      <w:r>
        <w:rPr>
          <w:lang w:val="es-ES"/>
        </w:rPr>
        <w:t>. 12</w:t>
      </w:r>
    </w:p>
    <w:p w:rsidR="00B81F42" w:rsidRDefault="00B81F42" w:rsidP="00B81F42">
      <w:pPr>
        <w:pStyle w:val="Prrafodelista"/>
        <w:numPr>
          <w:ilvl w:val="0"/>
          <w:numId w:val="1"/>
        </w:numPr>
        <w:rPr>
          <w:lang w:val="es-ES"/>
        </w:rPr>
      </w:pPr>
      <w:r>
        <w:rPr>
          <w:lang w:val="es-ES"/>
        </w:rPr>
        <w:t xml:space="preserve">Introducción. Se mejoró redacción de oración resaltada por jurado revisor. </w:t>
      </w:r>
      <w:proofErr w:type="spellStart"/>
      <w:r>
        <w:rPr>
          <w:lang w:val="es-ES"/>
        </w:rPr>
        <w:t>Pag</w:t>
      </w:r>
      <w:proofErr w:type="spellEnd"/>
      <w:r>
        <w:rPr>
          <w:lang w:val="es-ES"/>
        </w:rPr>
        <w:t>. 13</w:t>
      </w:r>
    </w:p>
    <w:p w:rsidR="00B81F42" w:rsidRDefault="00B81F42" w:rsidP="00B81F42">
      <w:pPr>
        <w:pStyle w:val="Prrafodelista"/>
        <w:numPr>
          <w:ilvl w:val="0"/>
          <w:numId w:val="1"/>
        </w:numPr>
        <w:rPr>
          <w:lang w:val="es-ES"/>
        </w:rPr>
      </w:pPr>
      <w:r>
        <w:rPr>
          <w:lang w:val="es-ES"/>
        </w:rPr>
        <w:t xml:space="preserve">Introducción. Se cambió la determinación de “forma sistematizada” para explicar mejor y dar más detalle a lo referido. </w:t>
      </w:r>
      <w:proofErr w:type="spellStart"/>
      <w:r>
        <w:rPr>
          <w:lang w:val="es-ES"/>
        </w:rPr>
        <w:t>Pag</w:t>
      </w:r>
      <w:proofErr w:type="spellEnd"/>
      <w:r>
        <w:rPr>
          <w:lang w:val="es-ES"/>
        </w:rPr>
        <w:t>. 13.</w:t>
      </w:r>
    </w:p>
    <w:p w:rsidR="00B81F42" w:rsidRDefault="00B81F42" w:rsidP="00B81F42">
      <w:pPr>
        <w:pStyle w:val="Prrafodelista"/>
        <w:numPr>
          <w:ilvl w:val="0"/>
          <w:numId w:val="1"/>
        </w:numPr>
        <w:rPr>
          <w:lang w:val="es-ES"/>
        </w:rPr>
      </w:pPr>
      <w:r>
        <w:rPr>
          <w:lang w:val="es-ES"/>
        </w:rPr>
        <w:t xml:space="preserve">Introducción. Se especificó que un aplicativo informático fortalecería un sistema de gestión de reclamos. </w:t>
      </w:r>
      <w:proofErr w:type="spellStart"/>
      <w:r>
        <w:rPr>
          <w:lang w:val="es-ES"/>
        </w:rPr>
        <w:t>Pag</w:t>
      </w:r>
      <w:proofErr w:type="spellEnd"/>
      <w:r>
        <w:rPr>
          <w:lang w:val="es-ES"/>
        </w:rPr>
        <w:t>. 14</w:t>
      </w:r>
    </w:p>
    <w:p w:rsidR="00B81F42" w:rsidRDefault="00B81F42" w:rsidP="00B81F42">
      <w:pPr>
        <w:pStyle w:val="Prrafodelista"/>
        <w:numPr>
          <w:ilvl w:val="0"/>
          <w:numId w:val="1"/>
        </w:numPr>
        <w:rPr>
          <w:lang w:val="es-ES"/>
        </w:rPr>
      </w:pPr>
      <w:r>
        <w:rPr>
          <w:lang w:val="es-ES"/>
        </w:rPr>
        <w:t xml:space="preserve">Planteamiento del problema. Se re-fraseo para mejor </w:t>
      </w:r>
      <w:r w:rsidR="00DB104C">
        <w:rPr>
          <w:lang w:val="es-ES"/>
        </w:rPr>
        <w:t>entendimiento</w:t>
      </w:r>
      <w:r>
        <w:rPr>
          <w:lang w:val="es-ES"/>
        </w:rPr>
        <w:t xml:space="preserve">. </w:t>
      </w:r>
      <w:proofErr w:type="spellStart"/>
      <w:r>
        <w:rPr>
          <w:lang w:val="es-ES"/>
        </w:rPr>
        <w:t>Pag</w:t>
      </w:r>
      <w:proofErr w:type="spellEnd"/>
      <w:r>
        <w:rPr>
          <w:lang w:val="es-ES"/>
        </w:rPr>
        <w:t xml:space="preserve"> 15</w:t>
      </w:r>
    </w:p>
    <w:p w:rsidR="00B81F42" w:rsidRDefault="00B81F42" w:rsidP="00B81F42">
      <w:pPr>
        <w:pStyle w:val="Prrafodelista"/>
        <w:numPr>
          <w:ilvl w:val="0"/>
          <w:numId w:val="1"/>
        </w:numPr>
        <w:rPr>
          <w:lang w:val="es-ES"/>
        </w:rPr>
      </w:pPr>
      <w:r>
        <w:rPr>
          <w:lang w:val="es-ES"/>
        </w:rPr>
        <w:t xml:space="preserve">Planteamiento del problema. Se especificó la poca atención prestada a los reclamos. </w:t>
      </w:r>
      <w:proofErr w:type="spellStart"/>
      <w:r>
        <w:rPr>
          <w:lang w:val="es-ES"/>
        </w:rPr>
        <w:t>Pag</w:t>
      </w:r>
      <w:proofErr w:type="spellEnd"/>
      <w:r>
        <w:rPr>
          <w:lang w:val="es-ES"/>
        </w:rPr>
        <w:t>. 16</w:t>
      </w:r>
    </w:p>
    <w:p w:rsidR="00B81F42" w:rsidRDefault="00B81F42" w:rsidP="00B81F42">
      <w:pPr>
        <w:pStyle w:val="Prrafodelista"/>
        <w:numPr>
          <w:ilvl w:val="0"/>
          <w:numId w:val="1"/>
        </w:numPr>
        <w:rPr>
          <w:lang w:val="es-ES"/>
        </w:rPr>
      </w:pPr>
      <w:r>
        <w:rPr>
          <w:lang w:val="es-ES"/>
        </w:rPr>
        <w:t xml:space="preserve">Marco Teórico. Se especificó título para mejor entendimiento. </w:t>
      </w:r>
      <w:proofErr w:type="spellStart"/>
      <w:r>
        <w:rPr>
          <w:lang w:val="es-ES"/>
        </w:rPr>
        <w:t>Pag</w:t>
      </w:r>
      <w:proofErr w:type="spellEnd"/>
      <w:r>
        <w:rPr>
          <w:lang w:val="es-ES"/>
        </w:rPr>
        <w:t>. 18</w:t>
      </w:r>
    </w:p>
    <w:p w:rsidR="00B81F42" w:rsidRDefault="00B81F42" w:rsidP="00B81F42">
      <w:pPr>
        <w:pStyle w:val="Prrafodelista"/>
        <w:numPr>
          <w:ilvl w:val="0"/>
          <w:numId w:val="1"/>
        </w:numPr>
        <w:rPr>
          <w:lang w:val="es-ES"/>
        </w:rPr>
      </w:pPr>
      <w:r>
        <w:rPr>
          <w:lang w:val="es-ES"/>
        </w:rPr>
        <w:t xml:space="preserve">Marco </w:t>
      </w:r>
      <w:r w:rsidR="00DB104C">
        <w:rPr>
          <w:lang w:val="es-ES"/>
        </w:rPr>
        <w:t>Teórico</w:t>
      </w:r>
      <w:r>
        <w:rPr>
          <w:lang w:val="es-ES"/>
        </w:rPr>
        <w:t xml:space="preserve">. </w:t>
      </w:r>
      <w:r w:rsidR="00DB104C">
        <w:rPr>
          <w:lang w:val="es-ES"/>
        </w:rPr>
        <w:t>Se retiró la parte correspondiente a aplicativos informáticos comerciales de sistema de gestión de reclamos. Página 24</w:t>
      </w:r>
    </w:p>
    <w:p w:rsidR="00DB104C" w:rsidRDefault="00DB104C" w:rsidP="00B81F42">
      <w:pPr>
        <w:pStyle w:val="Prrafodelista"/>
        <w:numPr>
          <w:ilvl w:val="0"/>
          <w:numId w:val="1"/>
        </w:numPr>
        <w:rPr>
          <w:lang w:val="es-ES"/>
        </w:rPr>
      </w:pPr>
      <w:r>
        <w:rPr>
          <w:lang w:val="es-ES"/>
        </w:rPr>
        <w:t>Marco Teórico. Se agregó un gráfico explicativo de la metodología usada en el Diseñ</w:t>
      </w:r>
      <w:r w:rsidR="00D64E9B">
        <w:rPr>
          <w:lang w:val="es-ES"/>
        </w:rPr>
        <w:t xml:space="preserve">o Centrado en el Usuario. </w:t>
      </w:r>
      <w:proofErr w:type="spellStart"/>
      <w:r w:rsidR="00D64E9B">
        <w:rPr>
          <w:lang w:val="es-ES"/>
        </w:rPr>
        <w:t>Pag</w:t>
      </w:r>
      <w:proofErr w:type="spellEnd"/>
      <w:r w:rsidR="00D64E9B">
        <w:rPr>
          <w:lang w:val="es-ES"/>
        </w:rPr>
        <w:t xml:space="preserve"> 27</w:t>
      </w:r>
    </w:p>
    <w:p w:rsidR="00DB104C" w:rsidRDefault="00DB104C" w:rsidP="00B81F42">
      <w:pPr>
        <w:pStyle w:val="Prrafodelista"/>
        <w:numPr>
          <w:ilvl w:val="0"/>
          <w:numId w:val="1"/>
        </w:numPr>
        <w:rPr>
          <w:lang w:val="es-ES"/>
        </w:rPr>
      </w:pPr>
      <w:r>
        <w:rPr>
          <w:lang w:val="es-ES"/>
        </w:rPr>
        <w:t xml:space="preserve">Marco Teórico. Se movió la sección de ‘Diseño Centrado en el Usuario en el sector salud en </w:t>
      </w:r>
      <w:proofErr w:type="spellStart"/>
      <w:r>
        <w:rPr>
          <w:lang w:val="es-ES"/>
        </w:rPr>
        <w:t>Peru</w:t>
      </w:r>
      <w:proofErr w:type="spellEnd"/>
      <w:r>
        <w:rPr>
          <w:lang w:val="es-ES"/>
        </w:rPr>
        <w:t xml:space="preserve">’ del capítulo de SUSALUD hacia el capítulo de Diseño Centrado en el Usuario. </w:t>
      </w:r>
      <w:proofErr w:type="spellStart"/>
      <w:r>
        <w:rPr>
          <w:lang w:val="es-ES"/>
        </w:rPr>
        <w:t>Pag</w:t>
      </w:r>
      <w:proofErr w:type="spellEnd"/>
      <w:r>
        <w:rPr>
          <w:lang w:val="es-ES"/>
        </w:rPr>
        <w:t xml:space="preserve"> 30</w:t>
      </w:r>
    </w:p>
    <w:p w:rsidR="00DB104C" w:rsidRDefault="00DB104C" w:rsidP="00B81F42">
      <w:pPr>
        <w:pStyle w:val="Prrafodelista"/>
        <w:numPr>
          <w:ilvl w:val="0"/>
          <w:numId w:val="1"/>
        </w:numPr>
        <w:rPr>
          <w:lang w:val="es-ES"/>
        </w:rPr>
      </w:pPr>
      <w:r>
        <w:rPr>
          <w:lang w:val="es-ES"/>
        </w:rPr>
        <w:t>Justificación del estudio. Se detalló lo referido a un aplicativo informático centralizado. Pag. 39</w:t>
      </w:r>
    </w:p>
    <w:p w:rsidR="00DB104C" w:rsidRDefault="00DB104C" w:rsidP="00B81F42">
      <w:pPr>
        <w:pStyle w:val="Prrafodelista"/>
        <w:numPr>
          <w:ilvl w:val="0"/>
          <w:numId w:val="1"/>
        </w:numPr>
        <w:rPr>
          <w:lang w:val="es-ES"/>
        </w:rPr>
      </w:pPr>
      <w:r>
        <w:rPr>
          <w:lang w:val="es-ES"/>
        </w:rPr>
        <w:t xml:space="preserve">Objetivos. Se detalló la importancia de la normativa y principios en el objetivo general. </w:t>
      </w:r>
      <w:proofErr w:type="spellStart"/>
      <w:r>
        <w:rPr>
          <w:lang w:val="es-ES"/>
        </w:rPr>
        <w:t>Pag</w:t>
      </w:r>
      <w:proofErr w:type="spellEnd"/>
      <w:r>
        <w:rPr>
          <w:lang w:val="es-ES"/>
        </w:rPr>
        <w:t>. 39</w:t>
      </w:r>
    </w:p>
    <w:p w:rsidR="00DB104C" w:rsidRDefault="00DE5EB3" w:rsidP="00B81F42">
      <w:pPr>
        <w:pStyle w:val="Prrafodelista"/>
        <w:numPr>
          <w:ilvl w:val="0"/>
          <w:numId w:val="1"/>
        </w:numPr>
        <w:rPr>
          <w:lang w:val="es-ES"/>
        </w:rPr>
      </w:pPr>
      <w:r>
        <w:rPr>
          <w:lang w:val="es-ES"/>
        </w:rPr>
        <w:t>Metodología</w:t>
      </w:r>
      <w:r w:rsidR="00DB104C">
        <w:rPr>
          <w:lang w:val="es-ES"/>
        </w:rPr>
        <w:t xml:space="preserve">. Se detalló la muestra de entrevistados para el sub-estudio I. </w:t>
      </w:r>
      <w:proofErr w:type="spellStart"/>
      <w:r w:rsidR="00DB104C">
        <w:rPr>
          <w:lang w:val="es-ES"/>
        </w:rPr>
        <w:t>Pag</w:t>
      </w:r>
      <w:proofErr w:type="spellEnd"/>
      <w:r w:rsidR="00DB104C">
        <w:rPr>
          <w:lang w:val="es-ES"/>
        </w:rPr>
        <w:t xml:space="preserve"> 43</w:t>
      </w:r>
    </w:p>
    <w:p w:rsidR="00DB104C" w:rsidRDefault="00DE5EB3" w:rsidP="00B81F42">
      <w:pPr>
        <w:pStyle w:val="Prrafodelista"/>
        <w:numPr>
          <w:ilvl w:val="0"/>
          <w:numId w:val="1"/>
        </w:numPr>
        <w:rPr>
          <w:lang w:val="es-ES"/>
        </w:rPr>
      </w:pPr>
      <w:r>
        <w:rPr>
          <w:lang w:val="es-ES"/>
        </w:rPr>
        <w:t>Metodología</w:t>
      </w:r>
      <w:r w:rsidR="00DB104C">
        <w:rPr>
          <w:lang w:val="es-ES"/>
        </w:rPr>
        <w:t xml:space="preserve">. Se modificó el título de la sección para adaptarse a convención en nombres de estudios cualitativos. </w:t>
      </w:r>
      <w:proofErr w:type="spellStart"/>
      <w:r w:rsidR="00DB104C">
        <w:rPr>
          <w:lang w:val="es-ES"/>
        </w:rPr>
        <w:t>Pag</w:t>
      </w:r>
      <w:proofErr w:type="spellEnd"/>
      <w:r w:rsidR="00DB104C">
        <w:rPr>
          <w:lang w:val="es-ES"/>
        </w:rPr>
        <w:t>. 44, 48, 51</w:t>
      </w:r>
    </w:p>
    <w:p w:rsidR="00DB104C" w:rsidRDefault="00DE5EB3" w:rsidP="00B81F42">
      <w:pPr>
        <w:pStyle w:val="Prrafodelista"/>
        <w:numPr>
          <w:ilvl w:val="0"/>
          <w:numId w:val="1"/>
        </w:numPr>
        <w:rPr>
          <w:lang w:val="es-ES"/>
        </w:rPr>
      </w:pPr>
      <w:r>
        <w:rPr>
          <w:lang w:val="es-ES"/>
        </w:rPr>
        <w:t>Metodología</w:t>
      </w:r>
      <w:r w:rsidR="00DB104C">
        <w:rPr>
          <w:lang w:val="es-ES"/>
        </w:rPr>
        <w:t xml:space="preserve">. Se explicó más a detalle los procedimientos y técnicas a realizar para el sub-estudio I. </w:t>
      </w:r>
      <w:proofErr w:type="spellStart"/>
      <w:r w:rsidR="00DB104C">
        <w:rPr>
          <w:lang w:val="es-ES"/>
        </w:rPr>
        <w:t>Pag</w:t>
      </w:r>
      <w:proofErr w:type="spellEnd"/>
      <w:r w:rsidR="00DB104C">
        <w:rPr>
          <w:lang w:val="es-ES"/>
        </w:rPr>
        <w:t>. 45</w:t>
      </w:r>
    </w:p>
    <w:p w:rsidR="00DB104C" w:rsidRDefault="00DE5EB3" w:rsidP="00B81F42">
      <w:pPr>
        <w:pStyle w:val="Prrafodelista"/>
        <w:numPr>
          <w:ilvl w:val="0"/>
          <w:numId w:val="1"/>
        </w:numPr>
        <w:rPr>
          <w:lang w:val="es-ES"/>
        </w:rPr>
      </w:pPr>
      <w:r>
        <w:rPr>
          <w:lang w:val="es-ES"/>
        </w:rPr>
        <w:t>Metodología</w:t>
      </w:r>
      <w:r w:rsidR="00DB104C">
        <w:rPr>
          <w:lang w:val="es-ES"/>
        </w:rPr>
        <w:t xml:space="preserve">. Se agregó la explicación del procedimiento realizado para la re-clasificación de tipos de reclamos para mejor entendimiento. </w:t>
      </w:r>
      <w:proofErr w:type="spellStart"/>
      <w:r w:rsidR="00DB104C">
        <w:rPr>
          <w:lang w:val="es-ES"/>
        </w:rPr>
        <w:t>Pag</w:t>
      </w:r>
      <w:proofErr w:type="spellEnd"/>
      <w:r w:rsidR="00DB104C">
        <w:rPr>
          <w:lang w:val="es-ES"/>
        </w:rPr>
        <w:t xml:space="preserve"> 45-47</w:t>
      </w:r>
    </w:p>
    <w:p w:rsidR="00DB104C" w:rsidRDefault="00DE5EB3" w:rsidP="00B81F42">
      <w:pPr>
        <w:pStyle w:val="Prrafodelista"/>
        <w:numPr>
          <w:ilvl w:val="0"/>
          <w:numId w:val="1"/>
        </w:numPr>
        <w:rPr>
          <w:lang w:val="es-ES"/>
        </w:rPr>
      </w:pPr>
      <w:r>
        <w:rPr>
          <w:lang w:val="es-ES"/>
        </w:rPr>
        <w:t>Metodología</w:t>
      </w:r>
      <w:r w:rsidR="00DB104C">
        <w:rPr>
          <w:lang w:val="es-ES"/>
        </w:rPr>
        <w:t xml:space="preserve">. Se detalló la muestra de entrevistados para el sub-estudio III. </w:t>
      </w:r>
      <w:proofErr w:type="spellStart"/>
      <w:r w:rsidR="00DB104C">
        <w:rPr>
          <w:lang w:val="es-ES"/>
        </w:rPr>
        <w:t>Pag</w:t>
      </w:r>
      <w:proofErr w:type="spellEnd"/>
      <w:r w:rsidR="00DB104C">
        <w:rPr>
          <w:lang w:val="es-ES"/>
        </w:rPr>
        <w:t xml:space="preserve"> 50</w:t>
      </w:r>
    </w:p>
    <w:p w:rsidR="00DB104C" w:rsidRDefault="00DE5EB3" w:rsidP="00B81F42">
      <w:pPr>
        <w:pStyle w:val="Prrafodelista"/>
        <w:numPr>
          <w:ilvl w:val="0"/>
          <w:numId w:val="1"/>
        </w:numPr>
        <w:rPr>
          <w:lang w:val="es-ES"/>
        </w:rPr>
      </w:pPr>
      <w:r>
        <w:rPr>
          <w:lang w:val="es-ES"/>
        </w:rPr>
        <w:t>Metodología</w:t>
      </w:r>
      <w:r w:rsidR="00DB104C">
        <w:rPr>
          <w:lang w:val="es-ES"/>
        </w:rPr>
        <w:t xml:space="preserve">. Se </w:t>
      </w:r>
      <w:r w:rsidR="00911DD6">
        <w:rPr>
          <w:lang w:val="es-ES"/>
        </w:rPr>
        <w:t>especificó</w:t>
      </w:r>
      <w:r w:rsidR="00DB104C">
        <w:rPr>
          <w:lang w:val="es-ES"/>
        </w:rPr>
        <w:t xml:space="preserve"> el pedido de consentimiento a person</w:t>
      </w:r>
      <w:r w:rsidR="00911DD6">
        <w:rPr>
          <w:lang w:val="es-ES"/>
        </w:rPr>
        <w:t xml:space="preserve">as entrevistadas para grabar la interacción con el prototipo. </w:t>
      </w:r>
      <w:proofErr w:type="spellStart"/>
      <w:r w:rsidR="00911DD6">
        <w:rPr>
          <w:lang w:val="es-ES"/>
        </w:rPr>
        <w:t>Pag</w:t>
      </w:r>
      <w:proofErr w:type="spellEnd"/>
      <w:r w:rsidR="00911DD6">
        <w:rPr>
          <w:lang w:val="es-ES"/>
        </w:rPr>
        <w:t>. 53</w:t>
      </w:r>
    </w:p>
    <w:p w:rsidR="00911DD6" w:rsidRDefault="00DE5EB3" w:rsidP="00B81F42">
      <w:pPr>
        <w:pStyle w:val="Prrafodelista"/>
        <w:numPr>
          <w:ilvl w:val="0"/>
          <w:numId w:val="1"/>
        </w:numPr>
        <w:rPr>
          <w:lang w:val="es-ES"/>
        </w:rPr>
      </w:pPr>
      <w:r>
        <w:rPr>
          <w:lang w:val="es-ES"/>
        </w:rPr>
        <w:t>Consideraciones</w:t>
      </w:r>
      <w:bookmarkStart w:id="0" w:name="_GoBack"/>
      <w:bookmarkEnd w:id="0"/>
      <w:r w:rsidR="00911DD6">
        <w:rPr>
          <w:lang w:val="es-ES"/>
        </w:rPr>
        <w:t xml:space="preserve"> éticas. Se especificó que el estudio fue previamente revisado y aprobado por el comité de ética de la UPCH para su realización. </w:t>
      </w:r>
      <w:proofErr w:type="spellStart"/>
      <w:r w:rsidR="00911DD6">
        <w:rPr>
          <w:lang w:val="es-ES"/>
        </w:rPr>
        <w:t>Pag</w:t>
      </w:r>
      <w:proofErr w:type="spellEnd"/>
      <w:r w:rsidR="00911DD6">
        <w:rPr>
          <w:lang w:val="es-ES"/>
        </w:rPr>
        <w:t xml:space="preserve"> 53.</w:t>
      </w:r>
    </w:p>
    <w:p w:rsidR="00911DD6" w:rsidRDefault="00911DD6" w:rsidP="00B81F42">
      <w:pPr>
        <w:pStyle w:val="Prrafodelista"/>
        <w:numPr>
          <w:ilvl w:val="0"/>
          <w:numId w:val="1"/>
        </w:numPr>
        <w:rPr>
          <w:lang w:val="es-ES"/>
        </w:rPr>
      </w:pPr>
      <w:r>
        <w:rPr>
          <w:lang w:val="es-ES"/>
        </w:rPr>
        <w:t xml:space="preserve">Resultados. Se hizo la comparación respectiva en la presentación de resultados de dimensiones del sub-estudio I. </w:t>
      </w:r>
      <w:proofErr w:type="spellStart"/>
      <w:r>
        <w:rPr>
          <w:lang w:val="es-ES"/>
        </w:rPr>
        <w:t>Pag</w:t>
      </w:r>
      <w:proofErr w:type="spellEnd"/>
      <w:r>
        <w:rPr>
          <w:lang w:val="es-ES"/>
        </w:rPr>
        <w:t>. 56-67</w:t>
      </w:r>
    </w:p>
    <w:p w:rsidR="00911DD6" w:rsidRDefault="00911DD6" w:rsidP="00B81F42">
      <w:pPr>
        <w:pStyle w:val="Prrafodelista"/>
        <w:numPr>
          <w:ilvl w:val="0"/>
          <w:numId w:val="1"/>
        </w:numPr>
        <w:rPr>
          <w:lang w:val="es-ES"/>
        </w:rPr>
      </w:pPr>
      <w:r>
        <w:rPr>
          <w:lang w:val="es-ES"/>
        </w:rPr>
        <w:lastRenderedPageBreak/>
        <w:t xml:space="preserve">Resultados. Se revisó la tabla de hallazgos resaltantes para encontrar diferencias en lo presentado en resultados. Se presenta la siguiente tabla donde indica donde se encontraba referenciada cada ítem detallado en ambas tablas. </w:t>
      </w:r>
      <w:proofErr w:type="spellStart"/>
      <w:r>
        <w:rPr>
          <w:lang w:val="es-ES"/>
        </w:rPr>
        <w:t>Pag</w:t>
      </w:r>
      <w:proofErr w:type="spellEnd"/>
      <w:r>
        <w:rPr>
          <w:lang w:val="es-ES"/>
        </w:rPr>
        <w:t>. 69</w:t>
      </w:r>
    </w:p>
    <w:p w:rsidR="00911DD6" w:rsidRDefault="00911DD6" w:rsidP="00B81F42">
      <w:pPr>
        <w:pStyle w:val="Prrafodelista"/>
        <w:numPr>
          <w:ilvl w:val="0"/>
          <w:numId w:val="1"/>
        </w:numPr>
        <w:rPr>
          <w:lang w:val="es-ES"/>
        </w:rPr>
      </w:pPr>
      <w:r>
        <w:rPr>
          <w:lang w:val="es-ES"/>
        </w:rPr>
        <w:t xml:space="preserve">Resultados. Se movió la sección de Reclasificación de tipología de reclamos con el resultado final obtenido. </w:t>
      </w:r>
      <w:proofErr w:type="spellStart"/>
      <w:r>
        <w:rPr>
          <w:lang w:val="es-ES"/>
        </w:rPr>
        <w:t>Pag</w:t>
      </w:r>
      <w:proofErr w:type="spellEnd"/>
      <w:r>
        <w:rPr>
          <w:lang w:val="es-ES"/>
        </w:rPr>
        <w:t xml:space="preserve"> 96</w:t>
      </w:r>
    </w:p>
    <w:p w:rsidR="00911DD6" w:rsidRDefault="00911DD6" w:rsidP="00B81F42">
      <w:pPr>
        <w:pStyle w:val="Prrafodelista"/>
        <w:numPr>
          <w:ilvl w:val="0"/>
          <w:numId w:val="1"/>
        </w:numPr>
        <w:rPr>
          <w:lang w:val="es-ES"/>
        </w:rPr>
      </w:pPr>
      <w:r>
        <w:rPr>
          <w:lang w:val="es-ES"/>
        </w:rPr>
        <w:t xml:space="preserve">Conclusiones. Se re-estructuran las conclusiones para cumplir con formato solicitado. </w:t>
      </w:r>
      <w:proofErr w:type="spellStart"/>
      <w:r>
        <w:rPr>
          <w:lang w:val="es-ES"/>
        </w:rPr>
        <w:t>Pag</w:t>
      </w:r>
      <w:proofErr w:type="spellEnd"/>
      <w:r>
        <w:rPr>
          <w:lang w:val="es-ES"/>
        </w:rPr>
        <w:t>. 112</w:t>
      </w:r>
    </w:p>
    <w:p w:rsidR="00911DD6" w:rsidRDefault="00911DD6" w:rsidP="00B81F42">
      <w:pPr>
        <w:pStyle w:val="Prrafodelista"/>
        <w:numPr>
          <w:ilvl w:val="0"/>
          <w:numId w:val="1"/>
        </w:numPr>
        <w:rPr>
          <w:lang w:val="es-ES"/>
        </w:rPr>
      </w:pPr>
      <w:r>
        <w:rPr>
          <w:lang w:val="es-ES"/>
        </w:rPr>
        <w:t xml:space="preserve">Recomendaciones. Se numeraron las recomendaciones para cumplir con formato solicitado. </w:t>
      </w:r>
      <w:proofErr w:type="spellStart"/>
      <w:r>
        <w:rPr>
          <w:lang w:val="es-ES"/>
        </w:rPr>
        <w:t>Pag</w:t>
      </w:r>
      <w:proofErr w:type="spellEnd"/>
      <w:r>
        <w:rPr>
          <w:lang w:val="es-ES"/>
        </w:rPr>
        <w:t>. 114</w:t>
      </w:r>
    </w:p>
    <w:p w:rsidR="009441F4" w:rsidRDefault="009441F4" w:rsidP="00B81F42">
      <w:pPr>
        <w:pStyle w:val="Prrafodelista"/>
        <w:numPr>
          <w:ilvl w:val="0"/>
          <w:numId w:val="1"/>
        </w:numPr>
        <w:rPr>
          <w:lang w:val="es-ES"/>
        </w:rPr>
      </w:pPr>
      <w:r>
        <w:rPr>
          <w:lang w:val="es-ES"/>
        </w:rPr>
        <w:t xml:space="preserve">Anexos. Se </w:t>
      </w:r>
      <w:r w:rsidR="00A21E3B">
        <w:rPr>
          <w:lang w:val="es-ES"/>
        </w:rPr>
        <w:t>agregó</w:t>
      </w:r>
      <w:r>
        <w:rPr>
          <w:lang w:val="es-ES"/>
        </w:rPr>
        <w:t xml:space="preserve"> la aprobación del comité de ética </w:t>
      </w:r>
      <w:r w:rsidR="00D64E9B">
        <w:rPr>
          <w:lang w:val="es-ES"/>
        </w:rPr>
        <w:t xml:space="preserve">de la UPCH. </w:t>
      </w:r>
      <w:proofErr w:type="spellStart"/>
      <w:r w:rsidR="00D64E9B">
        <w:rPr>
          <w:lang w:val="es-ES"/>
        </w:rPr>
        <w:t>Pag</w:t>
      </w:r>
      <w:proofErr w:type="spellEnd"/>
      <w:r w:rsidR="00D64E9B">
        <w:rPr>
          <w:lang w:val="es-ES"/>
        </w:rPr>
        <w:t>. 122</w:t>
      </w:r>
    </w:p>
    <w:p w:rsidR="00911DD6" w:rsidRPr="00B81F42" w:rsidRDefault="00911DD6" w:rsidP="00B81F42">
      <w:pPr>
        <w:pStyle w:val="Prrafodelista"/>
        <w:numPr>
          <w:ilvl w:val="0"/>
          <w:numId w:val="1"/>
        </w:numPr>
        <w:rPr>
          <w:lang w:val="es-ES"/>
        </w:rPr>
      </w:pPr>
      <w:r>
        <w:rPr>
          <w:lang w:val="es-ES"/>
        </w:rPr>
        <w:t xml:space="preserve">Anexos. </w:t>
      </w:r>
      <w:r w:rsidR="00946451">
        <w:rPr>
          <w:lang w:val="es-ES"/>
        </w:rPr>
        <w:t>Se retiró el anexo 1 para poder colocar el anexo 1 escaneado aprobado por el Comité de Ética de la UPCH.</w:t>
      </w:r>
      <w:r w:rsidR="00D64E9B">
        <w:rPr>
          <w:lang w:val="es-ES"/>
        </w:rPr>
        <w:t xml:space="preserve"> </w:t>
      </w:r>
      <w:proofErr w:type="spellStart"/>
      <w:r w:rsidR="00D64E9B">
        <w:rPr>
          <w:lang w:val="es-ES"/>
        </w:rPr>
        <w:t>Pag</w:t>
      </w:r>
      <w:proofErr w:type="spellEnd"/>
      <w:r w:rsidR="00D64E9B">
        <w:rPr>
          <w:lang w:val="es-ES"/>
        </w:rPr>
        <w:t>. 123</w:t>
      </w:r>
    </w:p>
    <w:sectPr w:rsidR="00911DD6" w:rsidRPr="00B81F42"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C53D8"/>
    <w:multiLevelType w:val="hybridMultilevel"/>
    <w:tmpl w:val="84E6FE54"/>
    <w:lvl w:ilvl="0" w:tplc="A510F19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42"/>
    <w:rsid w:val="002D0328"/>
    <w:rsid w:val="00911DD6"/>
    <w:rsid w:val="009441F4"/>
    <w:rsid w:val="00946451"/>
    <w:rsid w:val="00A21E3B"/>
    <w:rsid w:val="00A371FA"/>
    <w:rsid w:val="00B81F42"/>
    <w:rsid w:val="00D64E9B"/>
    <w:rsid w:val="00DB104C"/>
    <w:rsid w:val="00DE5E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F99B33B"/>
  <w15:chartTrackingRefBased/>
  <w15:docId w15:val="{612DAAAC-312A-8642-96DF-F4E71756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516</Words>
  <Characters>2842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4</cp:revision>
  <dcterms:created xsi:type="dcterms:W3CDTF">2018-07-30T01:14:00Z</dcterms:created>
  <dcterms:modified xsi:type="dcterms:W3CDTF">2018-07-30T02:34:00Z</dcterms:modified>
</cp:coreProperties>
</file>