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BA704D" wp14:editId="53731D2D">
            <wp:extent cx="3829050" cy="2457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P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PROJE RAPORU</w:t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Hafta 3 (Üç</w:t>
      </w:r>
      <w:r w:rsidRPr="009A2CC9">
        <w:rPr>
          <w:rFonts w:ascii="Times New Roman" w:hAnsi="Times New Roman" w:cs="Times New Roman"/>
          <w:sz w:val="32"/>
          <w:szCs w:val="32"/>
        </w:rPr>
        <w:t>)</w:t>
      </w: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P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Pr="009A2CC9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184410029</w:t>
      </w:r>
    </w:p>
    <w:p w:rsidR="00741487" w:rsidRDefault="00741487" w:rsidP="009A2CC9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CC9">
        <w:rPr>
          <w:rFonts w:ascii="Times New Roman" w:hAnsi="Times New Roman" w:cs="Times New Roman"/>
          <w:sz w:val="32"/>
          <w:szCs w:val="32"/>
        </w:rPr>
        <w:t>RECEP POLAT</w:t>
      </w: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2CC9" w:rsidRPr="009A2CC9" w:rsidRDefault="009A2CC9" w:rsidP="009A2C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487" w:rsidRDefault="00741487" w:rsidP="00741487">
      <w:pPr>
        <w:rPr>
          <w:rFonts w:ascii="Times New Roman" w:hAnsi="Times New Roman" w:cs="Times New Roman"/>
        </w:rPr>
      </w:pPr>
    </w:p>
    <w:p w:rsidR="00F85B84" w:rsidRDefault="00166F9E">
      <w:pPr>
        <w:spacing w:after="206" w:line="259" w:lineRule="auto"/>
        <w:ind w:left="0" w:firstLine="0"/>
        <w:jc w:val="left"/>
      </w:pPr>
      <w:r>
        <w:rPr>
          <w:i/>
          <w:color w:val="4472C4"/>
          <w:sz w:val="26"/>
        </w:rPr>
        <w:lastRenderedPageBreak/>
        <w:t>Deney 3: Kontrol Yapıları</w:t>
      </w:r>
      <w:r>
        <w:rPr>
          <w:i/>
          <w:color w:val="4472C4"/>
          <w:sz w:val="24"/>
        </w:rPr>
        <w:t xml:space="preserve"> </w:t>
      </w:r>
    </w:p>
    <w:p w:rsidR="00F85B84" w:rsidRDefault="00166F9E">
      <w:pPr>
        <w:spacing w:after="202" w:line="259" w:lineRule="auto"/>
        <w:ind w:left="0" w:firstLine="0"/>
        <w:jc w:val="left"/>
      </w:pPr>
      <w:r>
        <w:rPr>
          <w:i/>
          <w:color w:val="4472C4"/>
          <w:sz w:val="24"/>
        </w:rPr>
        <w:t xml:space="preserve">1.0. Amaç ve Kapsam </w:t>
      </w:r>
    </w:p>
    <w:p w:rsidR="00F85B84" w:rsidRDefault="00166F9E">
      <w:pPr>
        <w:spacing w:after="237" w:line="259" w:lineRule="auto"/>
        <w:ind w:left="0" w:firstLine="0"/>
        <w:jc w:val="left"/>
      </w:pPr>
      <w:r>
        <w:rPr>
          <w:sz w:val="22"/>
        </w:rPr>
        <w:t>Bu deneyde kontrol yapıları incelenecektir.</w:t>
      </w:r>
      <w:r w:rsidR="00724174">
        <w:rPr>
          <w:sz w:val="22"/>
        </w:rPr>
        <w:t xml:space="preserve"> Sorular ve cevaplar aşağıdaki gibidir.</w:t>
      </w:r>
      <w:r>
        <w:rPr>
          <w:sz w:val="22"/>
        </w:rPr>
        <w:t xml:space="preserve"> </w:t>
      </w:r>
    </w:p>
    <w:p w:rsidR="00F85B84" w:rsidRDefault="00166F9E">
      <w:pPr>
        <w:pStyle w:val="Balk1"/>
      </w:pPr>
      <w:r>
        <w:t xml:space="preserve">1.1. SORULAR </w:t>
      </w:r>
    </w:p>
    <w:p w:rsidR="00F85B84" w:rsidRDefault="00166F9E">
      <w:pPr>
        <w:spacing w:after="1" w:line="259" w:lineRule="auto"/>
        <w:ind w:left="-5"/>
        <w:jc w:val="left"/>
      </w:pPr>
      <w:r>
        <w:rPr>
          <w:i/>
          <w:color w:val="2F5496"/>
          <w:sz w:val="22"/>
        </w:rPr>
        <w:t xml:space="preserve">1.1.1 Soru-1 </w:t>
      </w:r>
    </w:p>
    <w:p w:rsidR="00F85B84" w:rsidRDefault="00166F9E">
      <w:pPr>
        <w:spacing w:after="48"/>
        <w:ind w:left="446"/>
      </w:pPr>
      <w:r>
        <w:t xml:space="preserve">Klavyeden girilen sayının mutlak değerini ekrana yazdıran programın akış diyagramını oluşturunuz. </w:t>
      </w:r>
    </w:p>
    <w:p w:rsidR="002E6E10" w:rsidRPr="002E6E10" w:rsidRDefault="002E6E10" w:rsidP="002E6E10">
      <w:pPr>
        <w:pStyle w:val="ListeParagraf"/>
        <w:numPr>
          <w:ilvl w:val="2"/>
          <w:numId w:val="1"/>
        </w:numPr>
        <w:spacing w:after="1" w:line="259" w:lineRule="auto"/>
        <w:jc w:val="left"/>
        <w:rPr>
          <w:i/>
          <w:color w:val="2F5496"/>
          <w:sz w:val="22"/>
        </w:rPr>
      </w:pPr>
      <w:r w:rsidRPr="002E6E10">
        <w:rPr>
          <w:i/>
          <w:color w:val="2F5496"/>
          <w:sz w:val="22"/>
        </w:rPr>
        <w:t xml:space="preserve">Cevap-1 </w:t>
      </w:r>
    </w:p>
    <w:p w:rsidR="002E6E10" w:rsidRDefault="002E6E10" w:rsidP="002E6E10">
      <w:pPr>
        <w:spacing w:after="1" w:line="259" w:lineRule="auto"/>
        <w:ind w:left="-14" w:firstLine="0"/>
        <w:jc w:val="left"/>
      </w:pPr>
    </w:p>
    <w:p w:rsidR="006B5028" w:rsidRDefault="006B5028">
      <w:pPr>
        <w:spacing w:after="48"/>
        <w:ind w:left="446"/>
      </w:pPr>
      <w:r>
        <w:rPr>
          <w:noProof/>
        </w:rPr>
        <w:drawing>
          <wp:inline distT="0" distB="0" distL="0" distR="0">
            <wp:extent cx="2343150" cy="2933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4" w:rsidRDefault="00166F9E">
      <w:pPr>
        <w:pStyle w:val="Balk2"/>
        <w:ind w:left="-5"/>
      </w:pPr>
      <w:r>
        <w:t xml:space="preserve">1.1.2 Soru-2 </w:t>
      </w:r>
    </w:p>
    <w:p w:rsidR="00F85B84" w:rsidRDefault="00166F9E">
      <w:pPr>
        <w:spacing w:after="45"/>
        <w:ind w:left="446"/>
        <w:rPr>
          <w:rFonts w:ascii="Courier New" w:eastAsia="Courier New" w:hAnsi="Courier New" w:cs="Courier New"/>
          <w:sz w:val="24"/>
        </w:rPr>
      </w:pPr>
      <w:r>
        <w:t>Klavyeden iki ayrı nesneye değer girdiren ve girilen değerleri nesneler arasında değiştiren programın akış diyagramını oluşturunuz.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2E6E10" w:rsidRDefault="002E6E10" w:rsidP="002E6E10">
      <w:pPr>
        <w:spacing w:after="1" w:line="259" w:lineRule="auto"/>
        <w:ind w:left="-5"/>
        <w:jc w:val="left"/>
      </w:pPr>
      <w:r>
        <w:rPr>
          <w:i/>
          <w:color w:val="2F5496"/>
          <w:sz w:val="22"/>
        </w:rPr>
        <w:t xml:space="preserve">1.1.2 Cevap-2 </w:t>
      </w:r>
      <w:bookmarkStart w:id="0" w:name="_GoBack"/>
      <w:bookmarkEnd w:id="0"/>
    </w:p>
    <w:p w:rsidR="002E6E10" w:rsidRDefault="002E6E10" w:rsidP="002E6E10">
      <w:pPr>
        <w:spacing w:after="45"/>
        <w:ind w:left="0" w:firstLine="0"/>
        <w:rPr>
          <w:rFonts w:ascii="Courier New" w:eastAsia="Courier New" w:hAnsi="Courier New" w:cs="Courier New"/>
          <w:sz w:val="24"/>
        </w:rPr>
      </w:pPr>
    </w:p>
    <w:p w:rsidR="006B5028" w:rsidRDefault="006B5028">
      <w:pPr>
        <w:spacing w:after="45"/>
        <w:ind w:left="446"/>
      </w:pPr>
      <w:r>
        <w:rPr>
          <w:noProof/>
        </w:rPr>
        <w:drawing>
          <wp:inline distT="0" distB="0" distL="0" distR="0">
            <wp:extent cx="1343025" cy="2567940"/>
            <wp:effectExtent l="0" t="0" r="952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4" w:rsidRDefault="00166F9E">
      <w:pPr>
        <w:pStyle w:val="Balk2"/>
        <w:ind w:left="-5"/>
      </w:pPr>
      <w:r>
        <w:lastRenderedPageBreak/>
        <w:t xml:space="preserve">1.1.3. Soru-3 </w:t>
      </w:r>
    </w:p>
    <w:p w:rsidR="00F85B84" w:rsidRDefault="002E6E10">
      <w:pPr>
        <w:ind w:left="446"/>
      </w:pPr>
      <w:r>
        <w:t xml:space="preserve">   </w:t>
      </w:r>
      <w:r w:rsidR="00166F9E">
        <w:t xml:space="preserve">A ve B nesnelerine ait ücretlendirme tablosu aşağıda verilmiştir. Klavyeden girilen ürün tipi (A için 1 B için 2) , boyutu (Küçük için 1, Orta için 2) ve adedi için toplam ödenecek ücreti bulan programın akış diyagramını oluşturun.    </w:t>
      </w:r>
    </w:p>
    <w:p w:rsidR="00F85B84" w:rsidRDefault="00166F9E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:rsidR="00F85B84" w:rsidRDefault="00166F9E">
      <w:pPr>
        <w:tabs>
          <w:tab w:val="center" w:pos="360"/>
          <w:tab w:val="center" w:pos="2995"/>
        </w:tabs>
        <w:ind w:left="0" w:firstLine="0"/>
        <w:jc w:val="left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u w:val="single" w:color="000000"/>
        </w:rPr>
        <w:t>Not:</w:t>
      </w:r>
      <w:r>
        <w:t xml:space="preserve"> 300 TL ve üzeri tutarda </w:t>
      </w:r>
      <w:r>
        <w:rPr>
          <w:b/>
        </w:rPr>
        <w:t>%15</w:t>
      </w:r>
      <w:r>
        <w:t xml:space="preserve"> indirim uygulanacaktır. </w:t>
      </w:r>
      <w:r>
        <w:rPr>
          <w:b/>
        </w:rPr>
        <w:t xml:space="preserve"> </w:t>
      </w:r>
    </w:p>
    <w:tbl>
      <w:tblPr>
        <w:tblStyle w:val="TableGrid"/>
        <w:tblW w:w="5277" w:type="dxa"/>
        <w:tblInd w:w="1901" w:type="dxa"/>
        <w:tblCellMar>
          <w:top w:w="3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5"/>
        <w:gridCol w:w="924"/>
        <w:gridCol w:w="3078"/>
      </w:tblGrid>
      <w:tr w:rsidR="00F85B84">
        <w:trPr>
          <w:trHeight w:val="437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Product Name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Size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Price</w:t>
            </w:r>
            <w:proofErr w:type="spellEnd"/>
            <w:r>
              <w:rPr>
                <w:b/>
                <w:sz w:val="16"/>
              </w:rPr>
              <w:t xml:space="preserve"> </w:t>
            </w:r>
          </w:p>
        </w:tc>
      </w:tr>
      <w:tr w:rsidR="00F85B84">
        <w:trPr>
          <w:trHeight w:val="43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1-A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1-Küçük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150 </w:t>
            </w:r>
          </w:p>
        </w:tc>
      </w:tr>
      <w:tr w:rsidR="00F85B84">
        <w:trPr>
          <w:trHeight w:val="43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2-Orta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180 </w:t>
            </w:r>
          </w:p>
        </w:tc>
      </w:tr>
      <w:tr w:rsidR="00F85B84">
        <w:trPr>
          <w:trHeight w:val="43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2-B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1-Küçük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120 </w:t>
            </w:r>
          </w:p>
        </w:tc>
      </w:tr>
      <w:tr w:rsidR="00F85B84">
        <w:trPr>
          <w:trHeight w:val="43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2-Orta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140 </w:t>
            </w:r>
          </w:p>
        </w:tc>
      </w:tr>
    </w:tbl>
    <w:p w:rsidR="002E6E10" w:rsidRPr="002E6E10" w:rsidRDefault="002E6E10" w:rsidP="002E6E10">
      <w:pPr>
        <w:pStyle w:val="ListeParagraf"/>
        <w:numPr>
          <w:ilvl w:val="2"/>
          <w:numId w:val="1"/>
        </w:numPr>
        <w:spacing w:after="1" w:line="259" w:lineRule="auto"/>
        <w:jc w:val="left"/>
        <w:rPr>
          <w:i/>
          <w:color w:val="2F5496"/>
          <w:sz w:val="22"/>
        </w:rPr>
      </w:pPr>
      <w:r w:rsidRPr="002E6E10">
        <w:rPr>
          <w:i/>
          <w:color w:val="2F5496"/>
          <w:sz w:val="22"/>
        </w:rPr>
        <w:t xml:space="preserve">Cevap-3 </w:t>
      </w:r>
    </w:p>
    <w:p w:rsidR="002E6E10" w:rsidRDefault="002E6E10" w:rsidP="002E6E10">
      <w:pPr>
        <w:spacing w:after="1" w:line="259" w:lineRule="auto"/>
        <w:ind w:left="-14" w:firstLine="0"/>
        <w:jc w:val="left"/>
      </w:pPr>
    </w:p>
    <w:p w:rsidR="00F85B84" w:rsidRDefault="002E6E10">
      <w:pPr>
        <w:spacing w:after="57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2625" cy="58197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10" w:rsidRDefault="002E6E10">
      <w:pPr>
        <w:spacing w:after="57" w:line="259" w:lineRule="auto"/>
        <w:ind w:left="0" w:firstLine="0"/>
        <w:jc w:val="left"/>
      </w:pPr>
    </w:p>
    <w:p w:rsidR="00F85B84" w:rsidRDefault="00166F9E">
      <w:pPr>
        <w:pStyle w:val="Balk2"/>
        <w:ind w:left="-5"/>
      </w:pPr>
      <w:r>
        <w:t xml:space="preserve">1.1.4 Question-4 </w:t>
      </w:r>
    </w:p>
    <w:p w:rsidR="00F85B84" w:rsidRDefault="00166F9E">
      <w:pPr>
        <w:ind w:left="370"/>
      </w:pPr>
      <w:r>
        <w:t xml:space="preserve">Bir devletin sosyal duruma göre yaptığı yardım tablosu aşağıda verilmiştir. Klavyeden girilen medeni durum (Evli için 1 Bekâr için 2), çalışma durumu ( Çalışan için 1 İşsiz için 2) ve çocuk sayısına göre toplam yapılacak yardım miktarını ekrana yazdıran programın akış diyagramını oluşturunuz. </w:t>
      </w:r>
      <w:r>
        <w:rPr>
          <w:b/>
          <w:i/>
        </w:rPr>
        <w:t>Not</w:t>
      </w:r>
      <w:r>
        <w:t>:  1 çocuk için ek yardım 80 TL, 2 çocuk için 190 TL ve 3 çocuktan</w:t>
      </w:r>
      <w:r w:rsidR="002E6E10">
        <w:t xml:space="preserve"> sonrası için 300 TL’</w:t>
      </w:r>
      <w:r>
        <w:t xml:space="preserve">dir. </w:t>
      </w:r>
    </w:p>
    <w:tbl>
      <w:tblPr>
        <w:tblStyle w:val="TableGrid"/>
        <w:tblW w:w="3008" w:type="dxa"/>
        <w:tblInd w:w="3034" w:type="dxa"/>
        <w:tblCellMar>
          <w:top w:w="3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282"/>
        <w:gridCol w:w="746"/>
      </w:tblGrid>
      <w:tr w:rsidR="00F85B84">
        <w:trPr>
          <w:trHeight w:val="658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11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Medeni </w:t>
            </w:r>
          </w:p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Hal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İş Durumu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11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Destek </w:t>
            </w:r>
          </w:p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(TL) </w:t>
            </w:r>
          </w:p>
        </w:tc>
      </w:tr>
      <w:tr w:rsidR="00F85B84">
        <w:trPr>
          <w:trHeight w:val="434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1-Evli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1-Çalışıyor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600 </w:t>
            </w:r>
          </w:p>
        </w:tc>
      </w:tr>
      <w:tr w:rsidR="00F85B84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F85B8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2-Çalışmıyor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700 </w:t>
            </w:r>
          </w:p>
        </w:tc>
      </w:tr>
      <w:tr w:rsidR="00F85B84">
        <w:trPr>
          <w:trHeight w:val="435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2-Bekâr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1-Çalışıyor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300 </w:t>
            </w:r>
          </w:p>
        </w:tc>
      </w:tr>
      <w:tr w:rsidR="00F85B84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F85B8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16"/>
              </w:rPr>
              <w:t xml:space="preserve">2-Çalışmıyor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84" w:rsidRDefault="00166F9E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400 </w:t>
            </w:r>
          </w:p>
        </w:tc>
      </w:tr>
    </w:tbl>
    <w:p w:rsidR="00444325" w:rsidRDefault="00166F9E" w:rsidP="00444325">
      <w:pPr>
        <w:pStyle w:val="Balk2"/>
        <w:ind w:left="-5"/>
      </w:pPr>
      <w:r>
        <w:rPr>
          <w:sz w:val="18"/>
        </w:rPr>
        <w:t xml:space="preserve"> </w:t>
      </w:r>
      <w:r w:rsidR="00444325">
        <w:t xml:space="preserve">1.1.4 Answer-4 </w:t>
      </w:r>
    </w:p>
    <w:p w:rsidR="00F85B84" w:rsidRDefault="00F85B84">
      <w:pPr>
        <w:spacing w:after="0" w:line="259" w:lineRule="auto"/>
        <w:ind w:left="0" w:firstLine="0"/>
        <w:jc w:val="left"/>
      </w:pPr>
    </w:p>
    <w:p w:rsidR="007E64E6" w:rsidRDefault="00166F9E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1355" cy="55753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u3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43" cy="5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E6">
      <w:footerReference w:type="default" r:id="rId12"/>
      <w:pgSz w:w="11906" w:h="16838"/>
      <w:pgMar w:top="1440" w:right="1415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BF2" w:rsidRDefault="00064BF2" w:rsidP="00DC6263">
      <w:pPr>
        <w:spacing w:after="0" w:line="240" w:lineRule="auto"/>
      </w:pPr>
      <w:r>
        <w:separator/>
      </w:r>
    </w:p>
  </w:endnote>
  <w:endnote w:type="continuationSeparator" w:id="0">
    <w:p w:rsidR="00064BF2" w:rsidRDefault="00064BF2" w:rsidP="00DC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1239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263" w:rsidRDefault="00DC6263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CC9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DC6263" w:rsidRDefault="00DC62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BF2" w:rsidRDefault="00064BF2" w:rsidP="00DC6263">
      <w:pPr>
        <w:spacing w:after="0" w:line="240" w:lineRule="auto"/>
      </w:pPr>
      <w:r>
        <w:separator/>
      </w:r>
    </w:p>
  </w:footnote>
  <w:footnote w:type="continuationSeparator" w:id="0">
    <w:p w:rsidR="00064BF2" w:rsidRDefault="00064BF2" w:rsidP="00DC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3500"/>
    <w:multiLevelType w:val="multilevel"/>
    <w:tmpl w:val="613CBF5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5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84"/>
    <w:rsid w:val="00064BF2"/>
    <w:rsid w:val="00166F9E"/>
    <w:rsid w:val="002E6E10"/>
    <w:rsid w:val="00444325"/>
    <w:rsid w:val="006B5028"/>
    <w:rsid w:val="00724174"/>
    <w:rsid w:val="00741487"/>
    <w:rsid w:val="007E64E6"/>
    <w:rsid w:val="00821768"/>
    <w:rsid w:val="009A2CC9"/>
    <w:rsid w:val="00DC6263"/>
    <w:rsid w:val="00F8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0647"/>
  <w15:docId w15:val="{59EDEA54-9CF9-44B3-ADC5-319849A8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461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97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2E6E1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C6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6263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DC6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6263"/>
    <w:rPr>
      <w:rFonts w:ascii="Calibri" w:eastAsia="Calibri" w:hAnsi="Calibri" w:cs="Calibri"/>
      <w:color w:val="000000"/>
      <w:sz w:val="20"/>
    </w:rPr>
  </w:style>
  <w:style w:type="paragraph" w:styleId="AralkYok">
    <w:name w:val="No Spacing"/>
    <w:uiPriority w:val="1"/>
    <w:qFormat/>
    <w:rsid w:val="009A2CC9"/>
    <w:pPr>
      <w:spacing w:after="0" w:line="240" w:lineRule="auto"/>
      <w:ind w:left="461" w:hanging="10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10</cp:revision>
  <dcterms:created xsi:type="dcterms:W3CDTF">2020-04-16T12:43:00Z</dcterms:created>
  <dcterms:modified xsi:type="dcterms:W3CDTF">2020-04-17T20:26:00Z</dcterms:modified>
</cp:coreProperties>
</file>