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33AC" w14:textId="77777777" w:rsidR="007843C9" w:rsidRPr="007843C9" w:rsidRDefault="007843C9" w:rsidP="007843C9">
      <w:pPr>
        <w:rPr>
          <w:b/>
          <w:bCs/>
        </w:rPr>
      </w:pPr>
      <w:r w:rsidRPr="007843C9">
        <w:rPr>
          <w:b/>
          <w:bCs/>
        </w:rPr>
        <w:t>Module Selection Justification</w:t>
      </w:r>
    </w:p>
    <w:p w14:paraId="22C12DB2" w14:textId="77777777" w:rsidR="007843C9" w:rsidRPr="007843C9" w:rsidRDefault="007843C9" w:rsidP="007843C9">
      <w:r w:rsidRPr="007843C9">
        <w:t xml:space="preserve">Within the scope of the UMAY project, the </w:t>
      </w:r>
      <w:proofErr w:type="spellStart"/>
      <w:r w:rsidRPr="007843C9">
        <w:rPr>
          <w:b/>
          <w:bCs/>
        </w:rPr>
        <w:t>Quectel</w:t>
      </w:r>
      <w:proofErr w:type="spellEnd"/>
      <w:r w:rsidRPr="007843C9">
        <w:rPr>
          <w:b/>
          <w:bCs/>
        </w:rPr>
        <w:t xml:space="preserve"> EG915N</w:t>
      </w:r>
      <w:r w:rsidRPr="007843C9">
        <w:t xml:space="preserve"> has been selected as the primary communication module. This decision was made after a detailed evaluation of technical, logistical, and operational factors.</w:t>
      </w:r>
    </w:p>
    <w:p w14:paraId="6802C1D4" w14:textId="77777777" w:rsidR="007843C9" w:rsidRPr="007843C9" w:rsidRDefault="007843C9" w:rsidP="007843C9">
      <w:pPr>
        <w:rPr>
          <w:b/>
          <w:bCs/>
        </w:rPr>
      </w:pPr>
      <w:r w:rsidRPr="007843C9">
        <w:rPr>
          <w:b/>
          <w:bCs/>
        </w:rPr>
        <w:t>1. Availability and Supply Chain Reliability</w:t>
      </w:r>
    </w:p>
    <w:p w14:paraId="4CD2DCBF" w14:textId="77777777" w:rsidR="007843C9" w:rsidRPr="007843C9" w:rsidRDefault="007843C9" w:rsidP="007843C9">
      <w:r w:rsidRPr="007843C9">
        <w:t xml:space="preserve">The EG915N module is </w:t>
      </w:r>
      <w:r w:rsidRPr="007843C9">
        <w:rPr>
          <w:b/>
          <w:bCs/>
        </w:rPr>
        <w:t>widely available in the Turkish market</w:t>
      </w:r>
      <w:r w:rsidRPr="007843C9">
        <w:t>, offered by multiple authorized distributors. This ensures short lead times and reduces the risks associated with supply disruptions.</w:t>
      </w:r>
      <w:r w:rsidRPr="007843C9">
        <w:br/>
        <w:t xml:space="preserve">In contrast, the </w:t>
      </w:r>
      <w:proofErr w:type="spellStart"/>
      <w:r w:rsidRPr="007843C9">
        <w:rPr>
          <w:b/>
          <w:bCs/>
        </w:rPr>
        <w:t>SIMCom</w:t>
      </w:r>
      <w:proofErr w:type="spellEnd"/>
      <w:r w:rsidRPr="007843C9">
        <w:rPr>
          <w:b/>
          <w:bCs/>
        </w:rPr>
        <w:t xml:space="preserve"> A7672E</w:t>
      </w:r>
      <w:r w:rsidRPr="007843C9">
        <w:t xml:space="preserve"> module is available through a limited number of vendors, introducing potential sourcing and continuity risks during production.</w:t>
      </w:r>
    </w:p>
    <w:p w14:paraId="506B7975" w14:textId="77777777" w:rsidR="007843C9" w:rsidRPr="007843C9" w:rsidRDefault="007843C9" w:rsidP="007843C9">
      <w:pPr>
        <w:rPr>
          <w:b/>
          <w:bCs/>
        </w:rPr>
      </w:pPr>
      <w:r w:rsidRPr="007843C9">
        <w:rPr>
          <w:b/>
          <w:bCs/>
        </w:rPr>
        <w:t>2. Cost and Integration Advantages</w:t>
      </w:r>
    </w:p>
    <w:p w14:paraId="461F50D3" w14:textId="77777777" w:rsidR="007843C9" w:rsidRPr="007843C9" w:rsidRDefault="007843C9" w:rsidP="007843C9">
      <w:r w:rsidRPr="007843C9">
        <w:t xml:space="preserve">The EG915N provides a </w:t>
      </w:r>
      <w:r w:rsidRPr="007843C9">
        <w:rPr>
          <w:b/>
          <w:bCs/>
        </w:rPr>
        <w:t>cost-effective and integration-friendly</w:t>
      </w:r>
      <w:r w:rsidRPr="007843C9">
        <w:t xml:space="preserve"> solution among LTE Cat 1 modules. Its design requires </w:t>
      </w:r>
      <w:r w:rsidRPr="007843C9">
        <w:rPr>
          <w:b/>
          <w:bCs/>
        </w:rPr>
        <w:t>fewer external components</w:t>
      </w:r>
      <w:r w:rsidRPr="007843C9">
        <w:t>, which simplifies PCB layout and lowers overall system cost.</w:t>
      </w:r>
      <w:r w:rsidRPr="007843C9">
        <w:br/>
        <w:t xml:space="preserve">Additionally, the module’s </w:t>
      </w:r>
      <w:r w:rsidRPr="007843C9">
        <w:rPr>
          <w:b/>
          <w:bCs/>
        </w:rPr>
        <w:t>low power consumption</w:t>
      </w:r>
      <w:r w:rsidRPr="007843C9">
        <w:t xml:space="preserve"> makes it well-suited for battery-powered applications, aligning with the UMAY project’s objective of maximizing endurance and operational efficiency.</w:t>
      </w:r>
    </w:p>
    <w:p w14:paraId="3A6C87E5" w14:textId="77777777" w:rsidR="007843C9" w:rsidRPr="007843C9" w:rsidRDefault="007843C9" w:rsidP="007843C9">
      <w:pPr>
        <w:rPr>
          <w:b/>
          <w:bCs/>
        </w:rPr>
      </w:pPr>
      <w:r w:rsidRPr="007843C9">
        <w:rPr>
          <w:b/>
          <w:bCs/>
        </w:rPr>
        <w:t>3. Technical Capability and Future-Proof Architecture</w:t>
      </w:r>
    </w:p>
    <w:p w14:paraId="70A61C7A" w14:textId="77777777" w:rsidR="007843C9" w:rsidRPr="007843C9" w:rsidRDefault="007843C9" w:rsidP="007843C9">
      <w:r w:rsidRPr="007843C9">
        <w:t xml:space="preserve">Supporting </w:t>
      </w:r>
      <w:r w:rsidRPr="007843C9">
        <w:rPr>
          <w:b/>
          <w:bCs/>
        </w:rPr>
        <w:t>LTE Cat 1 connectivity</w:t>
      </w:r>
      <w:r w:rsidRPr="007843C9">
        <w:t xml:space="preserve"> with </w:t>
      </w:r>
      <w:r w:rsidRPr="007843C9">
        <w:rPr>
          <w:b/>
          <w:bCs/>
        </w:rPr>
        <w:t>2G fallback</w:t>
      </w:r>
      <w:r w:rsidRPr="007843C9">
        <w:t>, the EG915N ensures reliable data transmission even in regions with limited LTE coverage.</w:t>
      </w:r>
      <w:r w:rsidRPr="007843C9">
        <w:br/>
        <w:t xml:space="preserve">Modules based solely on 2G technology were excluded, as 2G networks are </w:t>
      </w:r>
      <w:r w:rsidRPr="007843C9">
        <w:rPr>
          <w:b/>
          <w:bCs/>
        </w:rPr>
        <w:t>gradually being phased out</w:t>
      </w:r>
      <w:r w:rsidRPr="007843C9">
        <w:t xml:space="preserve"> in many regions and cannot meet the project’s performance and latency requirements.</w:t>
      </w:r>
      <w:r w:rsidRPr="007843C9">
        <w:br/>
        <w:t xml:space="preserve">Therefore, adopting an LTE Cat 1 module ensures </w:t>
      </w:r>
      <w:r w:rsidRPr="007843C9">
        <w:rPr>
          <w:b/>
          <w:bCs/>
        </w:rPr>
        <w:t>long-term compatibility</w:t>
      </w:r>
      <w:r w:rsidRPr="007843C9">
        <w:t xml:space="preserve">, </w:t>
      </w:r>
      <w:r w:rsidRPr="007843C9">
        <w:rPr>
          <w:b/>
          <w:bCs/>
        </w:rPr>
        <w:t>improved throughput</w:t>
      </w:r>
      <w:r w:rsidRPr="007843C9">
        <w:t xml:space="preserve">, and </w:t>
      </w:r>
      <w:r w:rsidRPr="007843C9">
        <w:rPr>
          <w:b/>
          <w:bCs/>
        </w:rPr>
        <w:t>reduced latency</w:t>
      </w:r>
      <w:r w:rsidRPr="007843C9">
        <w:t>, making the system more robust and sustainable.</w:t>
      </w:r>
    </w:p>
    <w:p w14:paraId="2F9F6EAE" w14:textId="77777777" w:rsidR="007843C9" w:rsidRPr="007843C9" w:rsidRDefault="007843C9" w:rsidP="007843C9">
      <w:pPr>
        <w:rPr>
          <w:b/>
          <w:bCs/>
        </w:rPr>
      </w:pPr>
      <w:r w:rsidRPr="007843C9">
        <w:rPr>
          <w:b/>
          <w:bCs/>
        </w:rPr>
        <w:t>4. Manufacturing Considerations</w:t>
      </w:r>
    </w:p>
    <w:p w14:paraId="1265D484" w14:textId="77777777" w:rsidR="007843C9" w:rsidRPr="007843C9" w:rsidRDefault="007843C9" w:rsidP="007843C9">
      <w:r w:rsidRPr="007843C9">
        <w:t xml:space="preserve">The EG915N utilizes an </w:t>
      </w:r>
      <w:r w:rsidRPr="007843C9">
        <w:rPr>
          <w:b/>
          <w:bCs/>
        </w:rPr>
        <w:t>LCC/LGA package</w:t>
      </w:r>
      <w:r w:rsidRPr="007843C9">
        <w:t xml:space="preserve">, which may present </w:t>
      </w:r>
      <w:r w:rsidRPr="007843C9">
        <w:rPr>
          <w:b/>
          <w:bCs/>
        </w:rPr>
        <w:t>soldering challenges</w:t>
      </w:r>
      <w:r w:rsidRPr="007843C9">
        <w:t xml:space="preserve"> during manufacturing. However, with appropriate PCB footprint design and optimized reflow soldering parameters, reliable assembly quality can be achieved.</w:t>
      </w:r>
    </w:p>
    <w:p w14:paraId="6796947B" w14:textId="77777777" w:rsidR="007843C9" w:rsidRPr="007843C9" w:rsidRDefault="007843C9" w:rsidP="007843C9">
      <w:pPr>
        <w:rPr>
          <w:b/>
          <w:bCs/>
        </w:rPr>
      </w:pPr>
      <w:r w:rsidRPr="007843C9">
        <w:rPr>
          <w:b/>
          <w:bCs/>
        </w:rPr>
        <w:t>5. GNSS Performance Optimization</w:t>
      </w:r>
    </w:p>
    <w:p w14:paraId="16CB2C4C" w14:textId="77777777" w:rsidR="007843C9" w:rsidRPr="007843C9" w:rsidRDefault="007843C9" w:rsidP="007843C9">
      <w:r w:rsidRPr="007843C9">
        <w:t>Although the EG915N includes a built-in GNSS receiver, its performance heavily depends on antenna characteristics.</w:t>
      </w:r>
      <w:r w:rsidRPr="007843C9">
        <w:br/>
        <w:t xml:space="preserve">In particular, </w:t>
      </w:r>
      <w:r w:rsidRPr="007843C9">
        <w:rPr>
          <w:b/>
          <w:bCs/>
        </w:rPr>
        <w:t>chip antennas typically operate near the minimum Carrier-to-Noise Density (C/N₀) threshold</w:t>
      </w:r>
      <w:r w:rsidRPr="007843C9">
        <w:t xml:space="preserve"> required for stable navigation message decoding.</w:t>
      </w:r>
      <w:r w:rsidRPr="007843C9">
        <w:br/>
        <w:t xml:space="preserve">This means that, to achieve reliable GNSS performance using the EG915N’s internal receiver, a </w:t>
      </w:r>
      <w:r w:rsidRPr="007843C9">
        <w:rPr>
          <w:b/>
          <w:bCs/>
        </w:rPr>
        <w:t>ceramic patch antenna</w:t>
      </w:r>
      <w:r w:rsidRPr="007843C9">
        <w:t xml:space="preserve"> would be required.</w:t>
      </w:r>
      <w:r w:rsidRPr="007843C9">
        <w:br/>
      </w:r>
      <w:r w:rsidRPr="007843C9">
        <w:lastRenderedPageBreak/>
        <w:t xml:space="preserve">However, integrating such an antenna would </w:t>
      </w:r>
      <w:r w:rsidRPr="007843C9">
        <w:rPr>
          <w:b/>
          <w:bCs/>
        </w:rPr>
        <w:t>eliminate the size advantage</w:t>
      </w:r>
      <w:r w:rsidRPr="007843C9">
        <w:t xml:space="preserve"> of the chip antenna approach and add design complexity.</w:t>
      </w:r>
    </w:p>
    <w:p w14:paraId="3E19B1BA" w14:textId="28C89621" w:rsidR="007843C9" w:rsidRDefault="007843C9" w:rsidP="007843C9">
      <w:r w:rsidRPr="007843C9">
        <w:t xml:space="preserve">For this reason, the decision was made to include a </w:t>
      </w:r>
      <w:r w:rsidRPr="007843C9">
        <w:rPr>
          <w:b/>
          <w:bCs/>
        </w:rPr>
        <w:t>dedicated u-</w:t>
      </w:r>
      <w:proofErr w:type="spellStart"/>
      <w:r w:rsidRPr="007843C9">
        <w:rPr>
          <w:b/>
          <w:bCs/>
        </w:rPr>
        <w:t>blox</w:t>
      </w:r>
      <w:proofErr w:type="spellEnd"/>
      <w:r w:rsidRPr="007843C9">
        <w:rPr>
          <w:b/>
          <w:bCs/>
        </w:rPr>
        <w:t xml:space="preserve"> L86 GNSS module</w:t>
      </w:r>
      <w:r w:rsidRPr="007843C9">
        <w:t>.</w:t>
      </w:r>
      <w:r w:rsidRPr="007843C9">
        <w:br/>
        <w:t xml:space="preserve">While the L86 introduces </w:t>
      </w:r>
      <w:r w:rsidRPr="007843C9">
        <w:rPr>
          <w:b/>
          <w:bCs/>
        </w:rPr>
        <w:t>additional cost and higher power consumption</w:t>
      </w:r>
      <w:r w:rsidRPr="007843C9">
        <w:t xml:space="preserve">, it provides </w:t>
      </w:r>
      <w:r w:rsidRPr="007843C9">
        <w:rPr>
          <w:b/>
          <w:bCs/>
        </w:rPr>
        <w:t>significantly improved positioning reliability</w:t>
      </w:r>
      <w:r w:rsidRPr="007843C9">
        <w:t xml:space="preserve">, </w:t>
      </w:r>
      <w:r w:rsidRPr="007843C9">
        <w:rPr>
          <w:b/>
          <w:bCs/>
        </w:rPr>
        <w:t>multi-constellation support (GPS, GLONASS, GALILEO)</w:t>
      </w:r>
      <w:r w:rsidRPr="007843C9">
        <w:t xml:space="preserve">, and </w:t>
      </w:r>
      <w:r w:rsidRPr="007843C9">
        <w:rPr>
          <w:b/>
          <w:bCs/>
        </w:rPr>
        <w:t>faster Time to First Fix (TTFF)</w:t>
      </w:r>
      <w:r w:rsidRPr="007843C9">
        <w:t xml:space="preserve"> performance.</w:t>
      </w:r>
      <w:r w:rsidRPr="007843C9">
        <w:br/>
        <w:t>This ensures accurate and consistent position tracking even under challenging signal conditions.</w:t>
      </w:r>
    </w:p>
    <w:p w14:paraId="15BA1879" w14:textId="77777777" w:rsidR="00501225" w:rsidRPr="007843C9" w:rsidRDefault="00501225" w:rsidP="007843C9"/>
    <w:p w14:paraId="7AC40030" w14:textId="77777777" w:rsidR="007843C9" w:rsidRPr="007843C9" w:rsidRDefault="007843C9" w:rsidP="007843C9">
      <w:pPr>
        <w:rPr>
          <w:b/>
          <w:bCs/>
        </w:rPr>
      </w:pPr>
      <w:r w:rsidRPr="007843C9">
        <w:rPr>
          <w:b/>
          <w:bCs/>
        </w:rPr>
        <w:t>Summary</w:t>
      </w:r>
    </w:p>
    <w:p w14:paraId="4C48268D" w14:textId="77777777" w:rsidR="007843C9" w:rsidRPr="007843C9" w:rsidRDefault="007843C9" w:rsidP="007843C9">
      <w:r w:rsidRPr="007843C9">
        <w:t xml:space="preserve">The selection of the </w:t>
      </w:r>
      <w:proofErr w:type="spellStart"/>
      <w:r w:rsidRPr="007843C9">
        <w:rPr>
          <w:b/>
          <w:bCs/>
        </w:rPr>
        <w:t>Quectel</w:t>
      </w:r>
      <w:proofErr w:type="spellEnd"/>
      <w:r w:rsidRPr="007843C9">
        <w:rPr>
          <w:b/>
          <w:bCs/>
        </w:rPr>
        <w:t xml:space="preserve"> EG915N</w:t>
      </w:r>
      <w:r w:rsidRPr="007843C9">
        <w:t xml:space="preserve"> was primarily driven by:</w:t>
      </w:r>
    </w:p>
    <w:p w14:paraId="06FBC578" w14:textId="77777777" w:rsidR="007843C9" w:rsidRPr="007843C9" w:rsidRDefault="007843C9" w:rsidP="007843C9">
      <w:pPr>
        <w:numPr>
          <w:ilvl w:val="0"/>
          <w:numId w:val="1"/>
        </w:numPr>
      </w:pPr>
      <w:r w:rsidRPr="007843C9">
        <w:t>Cost efficiency and strong local market availability,</w:t>
      </w:r>
    </w:p>
    <w:p w14:paraId="03D342B2" w14:textId="77777777" w:rsidR="007843C9" w:rsidRPr="007843C9" w:rsidRDefault="007843C9" w:rsidP="007843C9">
      <w:pPr>
        <w:numPr>
          <w:ilvl w:val="0"/>
          <w:numId w:val="1"/>
        </w:numPr>
      </w:pPr>
      <w:r w:rsidRPr="007843C9">
        <w:t>Simplified integration and low power operation,</w:t>
      </w:r>
    </w:p>
    <w:p w14:paraId="5AB25FAF" w14:textId="77777777" w:rsidR="007843C9" w:rsidRPr="007843C9" w:rsidRDefault="007843C9" w:rsidP="007843C9">
      <w:pPr>
        <w:numPr>
          <w:ilvl w:val="0"/>
          <w:numId w:val="1"/>
        </w:numPr>
      </w:pPr>
      <w:r w:rsidRPr="007843C9">
        <w:t>LTE Cat 1 capability with reliable 2G fallback,</w:t>
      </w:r>
    </w:p>
    <w:p w14:paraId="080D9F2F" w14:textId="77777777" w:rsidR="007843C9" w:rsidRPr="007843C9" w:rsidRDefault="007843C9" w:rsidP="007843C9">
      <w:pPr>
        <w:numPr>
          <w:ilvl w:val="0"/>
          <w:numId w:val="1"/>
        </w:numPr>
      </w:pPr>
      <w:r w:rsidRPr="007843C9">
        <w:t>Long-term network sustainability.</w:t>
      </w:r>
    </w:p>
    <w:p w14:paraId="0DA0830D" w14:textId="77777777" w:rsidR="007843C9" w:rsidRPr="007843C9" w:rsidRDefault="007843C9" w:rsidP="007843C9">
      <w:r w:rsidRPr="007843C9">
        <w:t xml:space="preserve">Furthermore, the integration of the </w:t>
      </w:r>
      <w:r w:rsidRPr="007843C9">
        <w:rPr>
          <w:b/>
          <w:bCs/>
        </w:rPr>
        <w:t>L86 GNSS module</w:t>
      </w:r>
      <w:r w:rsidRPr="007843C9">
        <w:t>—instead of relying on the EG915N’s internal GNSS—was based on performance considerations.</w:t>
      </w:r>
      <w:r w:rsidRPr="007843C9">
        <w:br/>
        <w:t xml:space="preserve">Although it increases cost and power consumption, it provides a </w:t>
      </w:r>
      <w:r w:rsidRPr="007843C9">
        <w:rPr>
          <w:b/>
          <w:bCs/>
        </w:rPr>
        <w:t>more stable and precise positioning subsystem</w:t>
      </w:r>
      <w:r w:rsidRPr="007843C9">
        <w:t xml:space="preserve">, ensuring that the UMAY project achieves </w:t>
      </w:r>
      <w:r w:rsidRPr="007843C9">
        <w:rPr>
          <w:b/>
          <w:bCs/>
        </w:rPr>
        <w:t>high reliability in real-world operational conditions</w:t>
      </w:r>
      <w:r w:rsidRPr="007843C9">
        <w:t>.</w:t>
      </w:r>
    </w:p>
    <w:p w14:paraId="41A427E9" w14:textId="77777777" w:rsidR="000B3DCA" w:rsidRDefault="000B3DCA"/>
    <w:sectPr w:rsidR="000B3D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B72"/>
    <w:multiLevelType w:val="multilevel"/>
    <w:tmpl w:val="A5F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92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3C9"/>
    <w:rsid w:val="0003649D"/>
    <w:rsid w:val="000B3DCA"/>
    <w:rsid w:val="00191A2E"/>
    <w:rsid w:val="004812C9"/>
    <w:rsid w:val="004B2A43"/>
    <w:rsid w:val="004E0CB9"/>
    <w:rsid w:val="004E5E19"/>
    <w:rsid w:val="00501225"/>
    <w:rsid w:val="0061524A"/>
    <w:rsid w:val="00634A58"/>
    <w:rsid w:val="00660740"/>
    <w:rsid w:val="007064A7"/>
    <w:rsid w:val="00721AE2"/>
    <w:rsid w:val="007843C9"/>
    <w:rsid w:val="008A5660"/>
    <w:rsid w:val="009D76C5"/>
    <w:rsid w:val="00B17C57"/>
    <w:rsid w:val="00B33561"/>
    <w:rsid w:val="00B57E33"/>
    <w:rsid w:val="00D26D3F"/>
    <w:rsid w:val="00D819D9"/>
    <w:rsid w:val="00E87622"/>
    <w:rsid w:val="00F5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20A98"/>
  <w15:chartTrackingRefBased/>
  <w15:docId w15:val="{176EB134-3228-4DE9-A2EB-ACC74C33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784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8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84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84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84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84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84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84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84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84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84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84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843C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843C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843C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843C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843C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843C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84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8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84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84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8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843C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843C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843C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84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843C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84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 SAGLAM</dc:creator>
  <cp:keywords/>
  <dc:description/>
  <cp:lastModifiedBy>RECEP SAGLAM</cp:lastModifiedBy>
  <cp:revision>2</cp:revision>
  <dcterms:created xsi:type="dcterms:W3CDTF">2025-10-05T10:42:00Z</dcterms:created>
  <dcterms:modified xsi:type="dcterms:W3CDTF">2025-10-05T11:25:00Z</dcterms:modified>
</cp:coreProperties>
</file>